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48" w:rsidRPr="00974E48" w:rsidRDefault="00974E48" w:rsidP="00974E48">
      <w:pPr>
        <w:spacing w:after="0"/>
        <w:rPr>
          <w:rFonts w:ascii="Times New Roman" w:hAnsi="Times New Roman" w:cs="Times New Roman"/>
          <w:b/>
          <w:sz w:val="24"/>
          <w:szCs w:val="24"/>
        </w:rPr>
      </w:pPr>
      <w:r w:rsidRPr="00974E48">
        <w:rPr>
          <w:rFonts w:ascii="Times New Roman" w:hAnsi="Times New Roman" w:cs="Times New Roman"/>
          <w:b/>
          <w:sz w:val="24"/>
          <w:szCs w:val="24"/>
        </w:rPr>
        <w:t>Approved</w:t>
      </w:r>
    </w:p>
    <w:p w:rsidR="00974E48" w:rsidRPr="00974E48" w:rsidRDefault="00974E48" w:rsidP="00974E48">
      <w:pPr>
        <w:spacing w:after="0"/>
        <w:rPr>
          <w:rFonts w:ascii="Times New Roman" w:hAnsi="Times New Roman" w:cs="Times New Roman"/>
          <w:b/>
          <w:sz w:val="24"/>
          <w:szCs w:val="24"/>
        </w:rPr>
      </w:pPr>
      <w:r w:rsidRPr="00974E48">
        <w:rPr>
          <w:rFonts w:ascii="Times New Roman" w:hAnsi="Times New Roman" w:cs="Times New Roman"/>
          <w:b/>
          <w:sz w:val="24"/>
          <w:szCs w:val="24"/>
        </w:rPr>
        <w:t>By the decision of the Board</w:t>
      </w:r>
    </w:p>
    <w:p w:rsidR="00974E48" w:rsidRPr="00931A7D" w:rsidRDefault="00974E48" w:rsidP="00974E48">
      <w:pPr>
        <w:spacing w:after="0"/>
        <w:rPr>
          <w:rFonts w:ascii="Times New Roman" w:hAnsi="Times New Roman" w:cs="Times New Roman"/>
          <w:b/>
          <w:sz w:val="24"/>
          <w:szCs w:val="24"/>
        </w:rPr>
      </w:pPr>
      <w:r w:rsidRPr="00931A7D">
        <w:rPr>
          <w:rFonts w:ascii="Times New Roman" w:hAnsi="Times New Roman" w:cs="Times New Roman"/>
          <w:b/>
          <w:sz w:val="24"/>
          <w:szCs w:val="24"/>
        </w:rPr>
        <w:t>JSC "NC "</w:t>
      </w:r>
      <w:proofErr w:type="spellStart"/>
      <w:r w:rsidRPr="00931A7D">
        <w:rPr>
          <w:rFonts w:ascii="Times New Roman" w:hAnsi="Times New Roman" w:cs="Times New Roman"/>
          <w:b/>
          <w:sz w:val="24"/>
          <w:szCs w:val="24"/>
        </w:rPr>
        <w:t>QazaqGaz</w:t>
      </w:r>
      <w:proofErr w:type="spellEnd"/>
      <w:r w:rsidRPr="00931A7D">
        <w:rPr>
          <w:rFonts w:ascii="Times New Roman" w:hAnsi="Times New Roman" w:cs="Times New Roman"/>
          <w:b/>
          <w:sz w:val="24"/>
          <w:szCs w:val="24"/>
        </w:rPr>
        <w:t>"</w:t>
      </w:r>
    </w:p>
    <w:p w:rsidR="006B5CEB" w:rsidRPr="00EB2E84" w:rsidRDefault="00974E48" w:rsidP="00974E48">
      <w:pPr>
        <w:spacing w:after="0"/>
        <w:rPr>
          <w:rFonts w:ascii="Times New Roman" w:hAnsi="Times New Roman" w:cs="Times New Roman"/>
          <w:b/>
          <w:sz w:val="24"/>
          <w:szCs w:val="24"/>
          <w:lang w:val="kk-KZ"/>
        </w:rPr>
      </w:pPr>
      <w:r w:rsidRPr="00931A7D">
        <w:rPr>
          <w:rFonts w:ascii="Times New Roman" w:hAnsi="Times New Roman" w:cs="Times New Roman"/>
          <w:b/>
          <w:sz w:val="24"/>
          <w:szCs w:val="24"/>
        </w:rPr>
        <w:t xml:space="preserve">Protocol no. ____ from "___" ________ </w:t>
      </w:r>
      <w:r w:rsidR="00732C50" w:rsidRPr="00931A7D">
        <w:rPr>
          <w:rFonts w:ascii="Times New Roman" w:hAnsi="Times New Roman" w:cs="Times New Roman"/>
          <w:b/>
          <w:sz w:val="24"/>
          <w:szCs w:val="24"/>
        </w:rPr>
        <w:t>2023.</w:t>
      </w:r>
    </w:p>
    <w:p w:rsidR="006B5CEB" w:rsidRPr="00931A7D" w:rsidRDefault="006B5CEB" w:rsidP="006B5CEB">
      <w:pPr>
        <w:rPr>
          <w:rFonts w:ascii="Times New Roman" w:hAnsi="Times New Roman" w:cs="Times New Roman"/>
          <w:sz w:val="24"/>
          <w:szCs w:val="24"/>
        </w:rPr>
      </w:pPr>
    </w:p>
    <w:p w:rsidR="00770282" w:rsidRPr="00732C50" w:rsidRDefault="00732C50" w:rsidP="00770282">
      <w:pPr>
        <w:jc w:val="center"/>
        <w:rPr>
          <w:rFonts w:ascii="Times New Roman" w:hAnsi="Times New Roman" w:cs="Times New Roman"/>
          <w:b/>
          <w:bCs/>
        </w:rPr>
      </w:pPr>
      <w:r w:rsidRPr="00732C50">
        <w:rPr>
          <w:rFonts w:ascii="Times New Roman" w:hAnsi="Times New Roman" w:cs="Times New Roman"/>
          <w:b/>
          <w:sz w:val="24"/>
          <w:szCs w:val="24"/>
        </w:rPr>
        <w:t>POLICY OF JSC "NC "QAZAQGAZ" ON INTERACTION WITH LOCAL COMMUNITIES</w:t>
      </w:r>
      <w:r w:rsidR="00770282" w:rsidRPr="00732C50">
        <w:rPr>
          <w:rFonts w:ascii="Times New Roman" w:hAnsi="Times New Roman" w:cs="Times New Roman"/>
          <w:b/>
          <w:bCs/>
        </w:rPr>
        <w:t xml:space="preserve"> </w:t>
      </w:r>
    </w:p>
    <w:p w:rsidR="00770282" w:rsidRPr="00F82647" w:rsidRDefault="00732C50" w:rsidP="00F82647">
      <w:pPr>
        <w:spacing w:after="0" w:line="240" w:lineRule="auto"/>
        <w:ind w:firstLine="567"/>
        <w:jc w:val="both"/>
        <w:rPr>
          <w:rFonts w:ascii="Times New Roman" w:hAnsi="Times New Roman" w:cs="Times New Roman"/>
          <w:sz w:val="24"/>
          <w:szCs w:val="24"/>
        </w:rPr>
      </w:pPr>
      <w:r w:rsidRPr="00732C50">
        <w:rPr>
          <w:rFonts w:ascii="Times New Roman" w:hAnsi="Times New Roman" w:cs="Times New Roman"/>
          <w:sz w:val="24"/>
          <w:szCs w:val="24"/>
        </w:rPr>
        <w:t>The policy of JSC "NC "QazaqGaz" on interaction with local communities (hereinafter referred to as the Policy) defines the common principles of the group of companies of JSC "NC "QazaqGaz" (</w:t>
      </w:r>
      <w:r w:rsidRPr="00E94777">
        <w:rPr>
          <w:rFonts w:ascii="Times New Roman" w:hAnsi="Times New Roman" w:cs="Times New Roman"/>
          <w:sz w:val="24"/>
          <w:szCs w:val="24"/>
          <w:highlight w:val="yellow"/>
        </w:rPr>
        <w:t>hereinafter referred to as QazaqGaz)</w:t>
      </w:r>
      <w:r w:rsidRPr="00732C50">
        <w:rPr>
          <w:rFonts w:ascii="Times New Roman" w:hAnsi="Times New Roman" w:cs="Times New Roman"/>
          <w:sz w:val="24"/>
          <w:szCs w:val="24"/>
        </w:rPr>
        <w:t xml:space="preserve"> for managing interaction with regional authorities, public organizations, and the local population in the regions of presence of QazaqGaz </w:t>
      </w:r>
      <w:r w:rsidRPr="00E94777">
        <w:rPr>
          <w:rFonts w:ascii="Times New Roman" w:hAnsi="Times New Roman" w:cs="Times New Roman"/>
          <w:sz w:val="24"/>
          <w:szCs w:val="24"/>
          <w:highlight w:val="yellow"/>
        </w:rPr>
        <w:t>(hereinafter referred to as local communities)</w:t>
      </w:r>
      <w:r w:rsidRPr="00732C50">
        <w:rPr>
          <w:rFonts w:ascii="Times New Roman" w:hAnsi="Times New Roman" w:cs="Times New Roman"/>
          <w:sz w:val="24"/>
          <w:szCs w:val="24"/>
        </w:rPr>
        <w:t xml:space="preserve"> and is aimed at maintaining favorable constructive relations with them.</w:t>
      </w:r>
    </w:p>
    <w:p w:rsidR="00F82647" w:rsidRPr="00F82647" w:rsidRDefault="00F82647" w:rsidP="00F82647">
      <w:pPr>
        <w:spacing w:after="0" w:line="240" w:lineRule="auto"/>
        <w:ind w:firstLine="567"/>
        <w:jc w:val="both"/>
        <w:rPr>
          <w:rFonts w:ascii="Times New Roman" w:hAnsi="Times New Roman" w:cs="Times New Roman"/>
          <w:sz w:val="24"/>
          <w:szCs w:val="24"/>
        </w:rPr>
      </w:pPr>
      <w:r w:rsidRPr="00F82647">
        <w:rPr>
          <w:rFonts w:ascii="Times New Roman" w:hAnsi="Times New Roman" w:cs="Times New Roman"/>
          <w:sz w:val="24"/>
          <w:szCs w:val="24"/>
        </w:rPr>
        <w:t>The Policy applies to all employees of QazaqGaz. To implement the Policy, QazaqGaz implements internal procedures regulating interaction with local communities in all regions of its presence, in accord</w:t>
      </w:r>
      <w:r w:rsidR="00E83464">
        <w:rPr>
          <w:rFonts w:ascii="Times New Roman" w:hAnsi="Times New Roman" w:cs="Times New Roman"/>
          <w:sz w:val="24"/>
          <w:szCs w:val="24"/>
        </w:rPr>
        <w:t>ance with applicable laws</w:t>
      </w:r>
      <w:r w:rsidRPr="00F82647">
        <w:rPr>
          <w:rFonts w:ascii="Times New Roman" w:hAnsi="Times New Roman" w:cs="Times New Roman"/>
          <w:sz w:val="24"/>
          <w:szCs w:val="24"/>
        </w:rPr>
        <w:t xml:space="preserve"> and this Policy.</w:t>
      </w:r>
    </w:p>
    <w:p w:rsidR="00F82647" w:rsidRPr="00F82647" w:rsidRDefault="00F82647" w:rsidP="00F82647">
      <w:pPr>
        <w:spacing w:after="0" w:line="240" w:lineRule="auto"/>
        <w:ind w:firstLine="567"/>
        <w:jc w:val="both"/>
        <w:rPr>
          <w:rFonts w:ascii="Times New Roman" w:hAnsi="Times New Roman" w:cs="Times New Roman"/>
          <w:sz w:val="24"/>
          <w:szCs w:val="24"/>
        </w:rPr>
      </w:pPr>
      <w:r w:rsidRPr="00F82647">
        <w:rPr>
          <w:rFonts w:ascii="Times New Roman" w:hAnsi="Times New Roman" w:cs="Times New Roman"/>
          <w:sz w:val="24"/>
          <w:szCs w:val="24"/>
        </w:rPr>
        <w:t xml:space="preserve">The Policy should be considered in conjunction with the Code of Business Ethics, </w:t>
      </w:r>
      <w:r w:rsidR="00E83464">
        <w:rPr>
          <w:rFonts w:ascii="Times New Roman" w:hAnsi="Times New Roman" w:cs="Times New Roman"/>
          <w:sz w:val="24"/>
          <w:szCs w:val="24"/>
        </w:rPr>
        <w:t xml:space="preserve">the </w:t>
      </w:r>
      <w:r w:rsidRPr="00F82647">
        <w:rPr>
          <w:rFonts w:ascii="Times New Roman" w:hAnsi="Times New Roman" w:cs="Times New Roman"/>
          <w:sz w:val="24"/>
          <w:szCs w:val="24"/>
        </w:rPr>
        <w:t xml:space="preserve">Anti-Corruption Policy, </w:t>
      </w:r>
      <w:r>
        <w:rPr>
          <w:rFonts w:ascii="Times New Roman" w:hAnsi="Times New Roman" w:cs="Times New Roman"/>
          <w:sz w:val="24"/>
          <w:szCs w:val="24"/>
        </w:rPr>
        <w:t>the</w:t>
      </w:r>
      <w:r w:rsidRPr="00F82647">
        <w:rPr>
          <w:rFonts w:ascii="Times New Roman" w:hAnsi="Times New Roman" w:cs="Times New Roman"/>
          <w:sz w:val="24"/>
          <w:szCs w:val="24"/>
        </w:rPr>
        <w:t xml:space="preserve"> Charity Policy of Samruk-Kazyna JSC, as well as with other applicable QazaqGaz policies and procedures. </w:t>
      </w:r>
    </w:p>
    <w:p w:rsidR="00E83464" w:rsidRPr="00F82647" w:rsidRDefault="00F82647" w:rsidP="00E83464">
      <w:pPr>
        <w:spacing w:after="0" w:line="240" w:lineRule="auto"/>
        <w:ind w:firstLine="567"/>
        <w:jc w:val="both"/>
        <w:rPr>
          <w:rFonts w:ascii="Times New Roman" w:hAnsi="Times New Roman" w:cs="Times New Roman"/>
          <w:sz w:val="24"/>
          <w:szCs w:val="24"/>
        </w:rPr>
      </w:pPr>
      <w:r w:rsidRPr="00F82647">
        <w:rPr>
          <w:rFonts w:ascii="Times New Roman" w:hAnsi="Times New Roman" w:cs="Times New Roman"/>
          <w:sz w:val="24"/>
          <w:szCs w:val="24"/>
        </w:rPr>
        <w:t>The Policy is a public document and is formed on the basis of the principles set out in the following documents: the UN Global Compact, the Corporate Governance Code and the General Reporting Standards (Global Reporting Standards).</w:t>
      </w:r>
    </w:p>
    <w:p w:rsidR="00F82647" w:rsidRPr="00F82647" w:rsidRDefault="00F82647" w:rsidP="00F82647">
      <w:pPr>
        <w:spacing w:after="0" w:line="240" w:lineRule="auto"/>
        <w:ind w:firstLine="567"/>
        <w:jc w:val="both"/>
        <w:rPr>
          <w:rFonts w:ascii="Times New Roman" w:hAnsi="Times New Roman" w:cs="Times New Roman"/>
          <w:sz w:val="24"/>
          <w:szCs w:val="24"/>
        </w:rPr>
      </w:pPr>
      <w:r w:rsidRPr="00F82647">
        <w:rPr>
          <w:rFonts w:ascii="Times New Roman" w:hAnsi="Times New Roman" w:cs="Times New Roman"/>
          <w:sz w:val="24"/>
          <w:szCs w:val="24"/>
        </w:rPr>
        <w:t>In its activities on interaction with local communities, QazaqGaz adheres to the following key principles and obligations: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Understanding of social risks and impacts, especially on the local population living near QazaqGaz enterprises, striving to minimize risks;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Establishing and maintaining favorable constructive relations with local communities;</w:t>
      </w:r>
    </w:p>
    <w:p w:rsidR="00F82647" w:rsidRPr="00F82647" w:rsidRDefault="00916ADA" w:rsidP="006B4E8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Creating </w:t>
      </w:r>
      <w:r w:rsidR="00F82647" w:rsidRPr="00F82647">
        <w:rPr>
          <w:rFonts w:ascii="Times New Roman" w:hAnsi="Times New Roman" w:cs="Times New Roman"/>
          <w:sz w:val="24"/>
          <w:szCs w:val="24"/>
        </w:rPr>
        <w:t>new jobs in the regions of presence, assistance in the development of related industries;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Improving the quality of life of the local population and socio-economic development of the regions of presence, taking into account real needs and importance;</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Minimizing the relocation of local residents during the implementation of economic activities;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Respect for human rights.</w:t>
      </w:r>
    </w:p>
    <w:p w:rsidR="00F82647" w:rsidRPr="00F82647" w:rsidRDefault="00F82647" w:rsidP="00F82647">
      <w:pPr>
        <w:spacing w:after="0" w:line="240" w:lineRule="auto"/>
        <w:ind w:firstLine="567"/>
        <w:jc w:val="both"/>
        <w:rPr>
          <w:rFonts w:ascii="Times New Roman" w:hAnsi="Times New Roman" w:cs="Times New Roman"/>
          <w:sz w:val="24"/>
          <w:szCs w:val="24"/>
        </w:rPr>
      </w:pPr>
      <w:r w:rsidRPr="00F82647">
        <w:rPr>
          <w:rFonts w:ascii="Times New Roman" w:hAnsi="Times New Roman" w:cs="Times New Roman"/>
          <w:sz w:val="24"/>
          <w:szCs w:val="24"/>
        </w:rPr>
        <w:tab/>
        <w:t>When interacting with local communities, QazaqGaz identifies the following main areas of activity:</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Implementation and maintenance of an effective management system for interaction with local communities at all enterprises and projects of QazaqGaz companies;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Timely identification of stakeholders and analysis of their interests and opinions when planning and implementing projects;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Organization of interaction with local communities at all stages, including design, construction, operation and closure of enterprises, taking into account the requirements of national legislation and applicable international practices.</w:t>
      </w: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Implementation and maintenance of a feedback system, including a mechanism for filing and reviewing complaints (including on an anonymous basis), as well as conducting a proper investigation and taking corrective measures;</w:t>
      </w:r>
    </w:p>
    <w:p w:rsidR="00F82647" w:rsidRPr="00F82647" w:rsidRDefault="00F82647" w:rsidP="00F82647">
      <w:pPr>
        <w:spacing w:after="0" w:line="240" w:lineRule="auto"/>
        <w:ind w:firstLine="567"/>
        <w:jc w:val="both"/>
        <w:rPr>
          <w:rFonts w:ascii="Times New Roman" w:hAnsi="Times New Roman" w:cs="Times New Roman"/>
          <w:sz w:val="24"/>
          <w:szCs w:val="24"/>
        </w:rPr>
      </w:pPr>
    </w:p>
    <w:p w:rsidR="00F82647" w:rsidRPr="00F82647" w:rsidRDefault="00F82647" w:rsidP="00F82647">
      <w:pPr>
        <w:spacing w:after="0" w:line="240" w:lineRule="auto"/>
        <w:ind w:firstLine="567"/>
        <w:jc w:val="both"/>
        <w:rPr>
          <w:rFonts w:ascii="Times New Roman" w:hAnsi="Times New Roman" w:cs="Times New Roman"/>
          <w:sz w:val="24"/>
          <w:szCs w:val="24"/>
        </w:rPr>
      </w:pPr>
    </w:p>
    <w:p w:rsidR="00F82647" w:rsidRPr="00F82647" w:rsidRDefault="00F82647" w:rsidP="00F82647">
      <w:pPr>
        <w:spacing w:after="0" w:line="240" w:lineRule="auto"/>
        <w:ind w:firstLine="567"/>
        <w:jc w:val="both"/>
        <w:rPr>
          <w:rFonts w:ascii="Times New Roman" w:hAnsi="Times New Roman" w:cs="Times New Roman"/>
          <w:sz w:val="24"/>
          <w:szCs w:val="24"/>
        </w:rPr>
      </w:pPr>
    </w:p>
    <w:p w:rsidR="00F82647" w:rsidRPr="00F82647" w:rsidRDefault="00F82647" w:rsidP="00F82647">
      <w:pPr>
        <w:spacing w:after="0" w:line="240" w:lineRule="auto"/>
        <w:ind w:firstLine="567"/>
        <w:jc w:val="both"/>
        <w:rPr>
          <w:rFonts w:ascii="Times New Roman" w:hAnsi="Times New Roman" w:cs="Times New Roman"/>
          <w:sz w:val="24"/>
          <w:szCs w:val="24"/>
        </w:rPr>
      </w:pPr>
    </w:p>
    <w:p w:rsidR="00531AFC" w:rsidRDefault="00531AFC" w:rsidP="006B4E87">
      <w:pPr>
        <w:spacing w:after="0" w:line="240" w:lineRule="auto"/>
        <w:ind w:firstLine="851"/>
        <w:jc w:val="both"/>
        <w:rPr>
          <w:rFonts w:ascii="Times New Roman" w:hAnsi="Times New Roman" w:cs="Times New Roman"/>
          <w:sz w:val="24"/>
          <w:szCs w:val="24"/>
        </w:rPr>
      </w:pPr>
    </w:p>
    <w:p w:rsidR="00531AFC" w:rsidRDefault="00531AFC" w:rsidP="006B4E87">
      <w:pPr>
        <w:spacing w:after="0" w:line="240" w:lineRule="auto"/>
        <w:ind w:firstLine="851"/>
        <w:jc w:val="both"/>
        <w:rPr>
          <w:rFonts w:ascii="Times New Roman" w:hAnsi="Times New Roman" w:cs="Times New Roman"/>
          <w:sz w:val="24"/>
          <w:szCs w:val="24"/>
        </w:rPr>
      </w:pPr>
    </w:p>
    <w:p w:rsidR="00531AFC" w:rsidRDefault="00531AFC" w:rsidP="006B4E87">
      <w:pPr>
        <w:spacing w:after="0" w:line="240" w:lineRule="auto"/>
        <w:ind w:firstLine="851"/>
        <w:jc w:val="both"/>
        <w:rPr>
          <w:rFonts w:ascii="Times New Roman" w:hAnsi="Times New Roman" w:cs="Times New Roman"/>
          <w:sz w:val="24"/>
          <w:szCs w:val="24"/>
        </w:rPr>
      </w:pPr>
    </w:p>
    <w:p w:rsidR="00531AFC" w:rsidRDefault="00531AFC" w:rsidP="006B4E87">
      <w:pPr>
        <w:spacing w:after="0" w:line="240" w:lineRule="auto"/>
        <w:ind w:firstLine="851"/>
        <w:jc w:val="both"/>
        <w:rPr>
          <w:rFonts w:ascii="Times New Roman" w:hAnsi="Times New Roman" w:cs="Times New Roman"/>
          <w:sz w:val="24"/>
          <w:szCs w:val="24"/>
        </w:rPr>
      </w:pPr>
    </w:p>
    <w:p w:rsidR="00F82647" w:rsidRPr="00F82647" w:rsidRDefault="00F82647" w:rsidP="006B4E87">
      <w:pPr>
        <w:spacing w:after="0" w:line="240" w:lineRule="auto"/>
        <w:ind w:firstLine="851"/>
        <w:jc w:val="both"/>
        <w:rPr>
          <w:rFonts w:ascii="Times New Roman" w:hAnsi="Times New Roman" w:cs="Times New Roman"/>
          <w:sz w:val="24"/>
          <w:szCs w:val="24"/>
        </w:rPr>
      </w:pPr>
      <w:r w:rsidRPr="00F82647">
        <w:rPr>
          <w:rFonts w:ascii="Times New Roman" w:hAnsi="Times New Roman" w:cs="Times New Roman"/>
          <w:sz w:val="24"/>
          <w:szCs w:val="24"/>
        </w:rPr>
        <w:t xml:space="preserve">• Regular provision of information on the results of </w:t>
      </w:r>
      <w:proofErr w:type="spellStart"/>
      <w:r w:rsidRPr="00F82647">
        <w:rPr>
          <w:rFonts w:ascii="Times New Roman" w:hAnsi="Times New Roman" w:cs="Times New Roman"/>
          <w:sz w:val="24"/>
          <w:szCs w:val="24"/>
        </w:rPr>
        <w:t>QazaqGaz's</w:t>
      </w:r>
      <w:proofErr w:type="spellEnd"/>
      <w:r w:rsidRPr="00F82647">
        <w:rPr>
          <w:rFonts w:ascii="Times New Roman" w:hAnsi="Times New Roman" w:cs="Times New Roman"/>
          <w:sz w:val="24"/>
          <w:szCs w:val="24"/>
        </w:rPr>
        <w:t xml:space="preserve"> activities in the field of sustainable development.</w:t>
      </w:r>
    </w:p>
    <w:p w:rsidR="00E94777" w:rsidRPr="00E94777" w:rsidRDefault="00F82647" w:rsidP="00E94777">
      <w:pPr>
        <w:spacing w:after="0" w:line="240" w:lineRule="auto"/>
        <w:ind w:firstLine="567"/>
        <w:jc w:val="both"/>
        <w:rPr>
          <w:rFonts w:ascii="Times New Roman" w:hAnsi="Times New Roman" w:cs="Times New Roman"/>
          <w:sz w:val="24"/>
          <w:szCs w:val="24"/>
        </w:rPr>
      </w:pPr>
      <w:r w:rsidRPr="00F82647">
        <w:rPr>
          <w:rFonts w:ascii="Times New Roman" w:hAnsi="Times New Roman" w:cs="Times New Roman"/>
          <w:sz w:val="24"/>
          <w:szCs w:val="24"/>
        </w:rPr>
        <w:t>QazaqGaz has identified a number of priority areas within the framework of working with local communities:</w:t>
      </w:r>
      <w:r w:rsidR="0019793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4BAA" w:rsidRPr="00EB2E84" w:rsidRDefault="00EB2E84" w:rsidP="006F4BAA">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Analysis and assessment </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Identification, </w:t>
      </w:r>
      <w:r w:rsidR="00EB2E84">
        <w:rPr>
          <w:rFonts w:ascii="Times New Roman" w:hAnsi="Times New Roman" w:cs="Times New Roman"/>
          <w:sz w:val="24"/>
          <w:szCs w:val="24"/>
        </w:rPr>
        <w:t xml:space="preserve">definition </w:t>
      </w:r>
      <w:r w:rsidRPr="006F4BAA">
        <w:rPr>
          <w:rFonts w:ascii="Times New Roman" w:hAnsi="Times New Roman" w:cs="Times New Roman"/>
          <w:sz w:val="24"/>
          <w:szCs w:val="24"/>
        </w:rPr>
        <w:t xml:space="preserve">and analysis of local communities, other stakeholders or groups of individuals, </w:t>
      </w:r>
      <w:r w:rsidR="00DD7383" w:rsidRPr="00DD7383">
        <w:rPr>
          <w:rFonts w:ascii="Times New Roman" w:hAnsi="Times New Roman" w:cs="Times New Roman"/>
          <w:sz w:val="24"/>
          <w:szCs w:val="24"/>
        </w:rPr>
        <w:t xml:space="preserve">especially those who may experience negative impacts from </w:t>
      </w:r>
      <w:proofErr w:type="spellStart"/>
      <w:r w:rsidR="00DD7383" w:rsidRPr="00DD7383">
        <w:rPr>
          <w:rFonts w:ascii="Times New Roman" w:hAnsi="Times New Roman" w:cs="Times New Roman"/>
          <w:sz w:val="24"/>
          <w:szCs w:val="24"/>
        </w:rPr>
        <w:t>QazaqGaz's</w:t>
      </w:r>
      <w:proofErr w:type="spellEnd"/>
      <w:r w:rsidR="00DD7383" w:rsidRPr="00DD7383">
        <w:rPr>
          <w:rFonts w:ascii="Times New Roman" w:hAnsi="Times New Roman" w:cs="Times New Roman"/>
          <w:sz w:val="24"/>
          <w:szCs w:val="24"/>
        </w:rPr>
        <w:t xml:space="preserve"> actions and become particularly vulnerable to such effects.</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Identification of stakeholders within local communities based </w:t>
      </w:r>
      <w:r w:rsidR="00DD7383">
        <w:rPr>
          <w:rFonts w:ascii="Times New Roman" w:hAnsi="Times New Roman" w:cs="Times New Roman"/>
          <w:sz w:val="24"/>
          <w:szCs w:val="24"/>
        </w:rPr>
        <w:t>on their willingness to engage</w:t>
      </w:r>
      <w:r w:rsidRPr="006F4BAA">
        <w:rPr>
          <w:rFonts w:ascii="Times New Roman" w:hAnsi="Times New Roman" w:cs="Times New Roman"/>
          <w:sz w:val="24"/>
          <w:szCs w:val="24"/>
        </w:rPr>
        <w:t>, the presence of common interests and the ability to cooperate with QazaqGaz within formal procedures.</w:t>
      </w:r>
    </w:p>
    <w:p w:rsidR="003C707C" w:rsidRPr="006F4BAA" w:rsidRDefault="003C707C" w:rsidP="006F4BAA">
      <w:pPr>
        <w:spacing w:after="0" w:line="276" w:lineRule="auto"/>
        <w:ind w:firstLine="567"/>
        <w:jc w:val="both"/>
        <w:rPr>
          <w:rFonts w:ascii="Times New Roman" w:hAnsi="Times New Roman" w:cs="Times New Roman"/>
          <w:b/>
          <w:sz w:val="24"/>
          <w:szCs w:val="24"/>
        </w:rPr>
      </w:pPr>
      <w:r w:rsidRPr="006F4BAA">
        <w:rPr>
          <w:rFonts w:ascii="Times New Roman" w:hAnsi="Times New Roman" w:cs="Times New Roman"/>
          <w:b/>
          <w:sz w:val="24"/>
          <w:szCs w:val="24"/>
        </w:rPr>
        <w:t>Cooperation</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Building and maintaining a dialogue with local communities based on the principles of cooperation, respect for interests and compliance with the law.</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w:t>
      </w:r>
      <w:r w:rsidR="009333BD" w:rsidRPr="009333BD">
        <w:rPr>
          <w:rFonts w:ascii="Times New Roman" w:hAnsi="Times New Roman" w:cs="Times New Roman"/>
          <w:sz w:val="24"/>
          <w:szCs w:val="24"/>
        </w:rPr>
        <w:t xml:space="preserve">Organizing consultation </w:t>
      </w:r>
      <w:r w:rsidRPr="006F4BAA">
        <w:rPr>
          <w:rFonts w:ascii="Times New Roman" w:hAnsi="Times New Roman" w:cs="Times New Roman"/>
          <w:sz w:val="24"/>
          <w:szCs w:val="24"/>
        </w:rPr>
        <w:t xml:space="preserve">sessions </w:t>
      </w:r>
      <w:r w:rsidR="009333BD" w:rsidRPr="009333BD">
        <w:rPr>
          <w:rFonts w:ascii="Times New Roman" w:hAnsi="Times New Roman" w:cs="Times New Roman"/>
          <w:sz w:val="24"/>
          <w:szCs w:val="24"/>
        </w:rPr>
        <w:t xml:space="preserve">with groups of stakeholders particularly affected by </w:t>
      </w:r>
      <w:proofErr w:type="spellStart"/>
      <w:r w:rsidR="009333BD" w:rsidRPr="009333BD">
        <w:rPr>
          <w:rFonts w:ascii="Times New Roman" w:hAnsi="Times New Roman" w:cs="Times New Roman"/>
          <w:sz w:val="24"/>
          <w:szCs w:val="24"/>
        </w:rPr>
        <w:t>QazaqGaz's</w:t>
      </w:r>
      <w:proofErr w:type="spellEnd"/>
      <w:r w:rsidR="009333BD" w:rsidRPr="009333BD">
        <w:rPr>
          <w:rFonts w:ascii="Times New Roman" w:hAnsi="Times New Roman" w:cs="Times New Roman"/>
          <w:sz w:val="24"/>
          <w:szCs w:val="24"/>
        </w:rPr>
        <w:t xml:space="preserve"> activities</w:t>
      </w:r>
      <w:r w:rsidRPr="006F4BAA">
        <w:rPr>
          <w:rFonts w:ascii="Times New Roman" w:hAnsi="Times New Roman" w:cs="Times New Roman"/>
          <w:sz w:val="24"/>
          <w:szCs w:val="24"/>
        </w:rPr>
        <w:t>.</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Participation in direct dialogue with local communities during negotiations, within the framework of joint working groups, standing committees, conferences and forums, meetings and working sessions, as well as in the process of project implementation and through trust channels.</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Providing up-to-date information on QazaqGaz development plans, prospects and possible changes in employment conditions to representatives of local communities, in order to familiarize them with the potential and actual consequences of QazaqGaz activities in the regions of presence.</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w:t>
      </w:r>
      <w:r w:rsidR="009333BD" w:rsidRPr="009333BD">
        <w:rPr>
          <w:rFonts w:ascii="Times New Roman" w:hAnsi="Times New Roman" w:cs="Times New Roman"/>
          <w:sz w:val="24"/>
          <w:szCs w:val="24"/>
        </w:rPr>
        <w:t>Ensuring proper explanation of guiding principles of community interaction to all local community representatives affected by QazaqGaz.</w:t>
      </w:r>
    </w:p>
    <w:p w:rsidR="00531AFC" w:rsidRPr="006F4BAA" w:rsidRDefault="003C707C" w:rsidP="00E94777">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w:t>
      </w:r>
      <w:r w:rsidR="00A13282" w:rsidRPr="00A13282">
        <w:rPr>
          <w:rFonts w:ascii="Times New Roman" w:hAnsi="Times New Roman" w:cs="Times New Roman"/>
          <w:sz w:val="24"/>
          <w:szCs w:val="24"/>
        </w:rPr>
        <w:t>Entering into cooperation agreements and coordinating relevant arrangements with local authorities</w:t>
      </w:r>
      <w:r w:rsidRPr="006F4BAA">
        <w:rPr>
          <w:rFonts w:ascii="Times New Roman" w:hAnsi="Times New Roman" w:cs="Times New Roman"/>
          <w:sz w:val="24"/>
          <w:szCs w:val="24"/>
        </w:rPr>
        <w:t>.</w:t>
      </w:r>
    </w:p>
    <w:p w:rsidR="00531AFC" w:rsidRPr="00531AFC" w:rsidRDefault="003C707C" w:rsidP="00531AFC">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Maintaining the operation of trust channels that ensure the collection, registration and consideration of any complaints or com</w:t>
      </w:r>
      <w:r w:rsidR="00531AFC">
        <w:rPr>
          <w:rFonts w:ascii="Times New Roman" w:hAnsi="Times New Roman" w:cs="Times New Roman"/>
          <w:sz w:val="24"/>
          <w:szCs w:val="24"/>
        </w:rPr>
        <w:t>plaints from local communities.</w:t>
      </w:r>
    </w:p>
    <w:p w:rsidR="003C707C" w:rsidRPr="006F4BAA" w:rsidRDefault="003C707C" w:rsidP="006F4BAA">
      <w:pPr>
        <w:spacing w:after="0" w:line="276" w:lineRule="auto"/>
        <w:ind w:firstLine="567"/>
        <w:jc w:val="both"/>
        <w:rPr>
          <w:rFonts w:ascii="Times New Roman" w:hAnsi="Times New Roman" w:cs="Times New Roman"/>
          <w:b/>
          <w:sz w:val="24"/>
          <w:szCs w:val="24"/>
        </w:rPr>
      </w:pPr>
      <w:r w:rsidRPr="006F4BAA">
        <w:rPr>
          <w:rFonts w:ascii="Times New Roman" w:hAnsi="Times New Roman" w:cs="Times New Roman"/>
          <w:b/>
          <w:sz w:val="24"/>
          <w:szCs w:val="24"/>
        </w:rPr>
        <w:t>Development and interaction</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Ensuring interaction with local communities, taking into account their norms, traditions and gender issues.</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w:t>
      </w:r>
      <w:r w:rsidR="00A13282" w:rsidRPr="00A13282">
        <w:rPr>
          <w:rFonts w:ascii="Times New Roman" w:hAnsi="Times New Roman" w:cs="Times New Roman"/>
          <w:sz w:val="24"/>
          <w:szCs w:val="24"/>
        </w:rPr>
        <w:t xml:space="preserve">Taking into account the opinions of local communities </w:t>
      </w:r>
      <w:r w:rsidRPr="006F4BAA">
        <w:rPr>
          <w:rFonts w:ascii="Times New Roman" w:hAnsi="Times New Roman" w:cs="Times New Roman"/>
          <w:sz w:val="24"/>
          <w:szCs w:val="24"/>
        </w:rPr>
        <w:t>and other stakeholders, including vulnerable and socially excluded groups, are taken into account.</w:t>
      </w:r>
    </w:p>
    <w:p w:rsidR="003C707C" w:rsidRPr="006F4BAA" w:rsidRDefault="001B2ABE" w:rsidP="006F4BA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Developing</w:t>
      </w:r>
      <w:r w:rsidR="003C707C" w:rsidRPr="006F4BAA">
        <w:rPr>
          <w:rFonts w:ascii="Times New Roman" w:hAnsi="Times New Roman" w:cs="Times New Roman"/>
          <w:sz w:val="24"/>
          <w:szCs w:val="24"/>
        </w:rPr>
        <w:t xml:space="preserve"> cooperation with local business representatives in all regions of QazaqGaz presence.</w:t>
      </w:r>
    </w:p>
    <w:p w:rsidR="003C707C" w:rsidRPr="006F4BAA" w:rsidRDefault="001B2ABE" w:rsidP="006F4BA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Participating </w:t>
      </w:r>
      <w:r w:rsidR="003C707C" w:rsidRPr="006F4BAA">
        <w:rPr>
          <w:rFonts w:ascii="Times New Roman" w:hAnsi="Times New Roman" w:cs="Times New Roman"/>
          <w:sz w:val="24"/>
          <w:szCs w:val="24"/>
        </w:rPr>
        <w:t>in the construction and maintenance of social infrastructure in order to create affordable and comfortable working and living conditions in the regions where QazaqGaz operates.</w:t>
      </w:r>
    </w:p>
    <w:p w:rsidR="001B2ABE" w:rsidRPr="006F4BAA" w:rsidRDefault="001B2ABE" w:rsidP="001B2AB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ABE">
        <w:rPr>
          <w:rFonts w:ascii="Times New Roman" w:hAnsi="Times New Roman" w:cs="Times New Roman"/>
          <w:sz w:val="24"/>
          <w:szCs w:val="24"/>
        </w:rPr>
        <w:t>Supporting the professional education system and contributing to the development of material, technical, and educational potential of municipal professional education institutions.</w:t>
      </w:r>
    </w:p>
    <w:p w:rsidR="003C707C" w:rsidRPr="006F4BAA" w:rsidRDefault="003C707C" w:rsidP="006F4BAA">
      <w:pPr>
        <w:spacing w:after="0" w:line="276" w:lineRule="auto"/>
        <w:ind w:firstLine="567"/>
        <w:jc w:val="both"/>
        <w:rPr>
          <w:rFonts w:ascii="Times New Roman" w:hAnsi="Times New Roman" w:cs="Times New Roman"/>
          <w:b/>
          <w:sz w:val="24"/>
          <w:szCs w:val="24"/>
        </w:rPr>
      </w:pPr>
      <w:r w:rsidRPr="006F4BAA">
        <w:rPr>
          <w:rFonts w:ascii="Times New Roman" w:hAnsi="Times New Roman" w:cs="Times New Roman"/>
          <w:b/>
          <w:sz w:val="24"/>
          <w:szCs w:val="24"/>
        </w:rPr>
        <w:t>Control</w:t>
      </w:r>
    </w:p>
    <w:p w:rsidR="003C707C" w:rsidRPr="006F4BAA" w:rsidRDefault="001B2ABE" w:rsidP="006F4BA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Analyzing</w:t>
      </w:r>
      <w:r w:rsidR="003C707C" w:rsidRPr="006F4BAA">
        <w:rPr>
          <w:rFonts w:ascii="Times New Roman" w:hAnsi="Times New Roman" w:cs="Times New Roman"/>
          <w:sz w:val="24"/>
          <w:szCs w:val="24"/>
        </w:rPr>
        <w:t xml:space="preserve"> and </w:t>
      </w:r>
      <w:r w:rsidRPr="006F4BAA">
        <w:rPr>
          <w:rFonts w:ascii="Times New Roman" w:hAnsi="Times New Roman" w:cs="Times New Roman"/>
          <w:sz w:val="24"/>
          <w:szCs w:val="24"/>
        </w:rPr>
        <w:t>control</w:t>
      </w:r>
      <w:r>
        <w:rPr>
          <w:rFonts w:ascii="Times New Roman" w:hAnsi="Times New Roman" w:cs="Times New Roman"/>
          <w:sz w:val="24"/>
          <w:szCs w:val="24"/>
        </w:rPr>
        <w:t xml:space="preserve">ling </w:t>
      </w:r>
      <w:r w:rsidRPr="006F4BAA">
        <w:rPr>
          <w:rFonts w:ascii="Times New Roman" w:hAnsi="Times New Roman" w:cs="Times New Roman"/>
          <w:sz w:val="24"/>
          <w:szCs w:val="24"/>
        </w:rPr>
        <w:t>the</w:t>
      </w:r>
      <w:r w:rsidR="003C707C" w:rsidRPr="006F4BAA">
        <w:rPr>
          <w:rFonts w:ascii="Times New Roman" w:hAnsi="Times New Roman" w:cs="Times New Roman"/>
          <w:sz w:val="24"/>
          <w:szCs w:val="24"/>
        </w:rPr>
        <w:t xml:space="preserve"> impact of QazaqGaz activities on local communities.</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Involv</w:t>
      </w:r>
      <w:r w:rsidR="001B2ABE">
        <w:rPr>
          <w:rFonts w:ascii="Times New Roman" w:hAnsi="Times New Roman" w:cs="Times New Roman"/>
          <w:sz w:val="24"/>
          <w:szCs w:val="24"/>
        </w:rPr>
        <w:t xml:space="preserve">ing </w:t>
      </w:r>
      <w:r w:rsidRPr="006F4BAA">
        <w:rPr>
          <w:rFonts w:ascii="Times New Roman" w:hAnsi="Times New Roman" w:cs="Times New Roman"/>
          <w:sz w:val="24"/>
          <w:szCs w:val="24"/>
        </w:rPr>
        <w:t>representatives of local communities in monitoring and evaluation activities.</w:t>
      </w:r>
    </w:p>
    <w:p w:rsidR="003C707C" w:rsidRPr="006F4BAA" w:rsidRDefault="00702F75" w:rsidP="006F4BA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Registering </w:t>
      </w:r>
      <w:r w:rsidR="003C707C" w:rsidRPr="006F4BAA">
        <w:rPr>
          <w:rFonts w:ascii="Times New Roman" w:hAnsi="Times New Roman" w:cs="Times New Roman"/>
          <w:sz w:val="24"/>
          <w:szCs w:val="24"/>
        </w:rPr>
        <w:t>events to which local communities are involved, as well as monitoring of the issues under consideration, the results of work with them and the commitments made.</w:t>
      </w:r>
    </w:p>
    <w:p w:rsidR="00E94777" w:rsidRDefault="00E94777" w:rsidP="006F4BAA">
      <w:pPr>
        <w:spacing w:after="0" w:line="276" w:lineRule="auto"/>
        <w:ind w:firstLine="567"/>
        <w:jc w:val="both"/>
        <w:rPr>
          <w:rFonts w:ascii="Times New Roman" w:hAnsi="Times New Roman" w:cs="Times New Roman"/>
          <w:sz w:val="24"/>
          <w:szCs w:val="24"/>
        </w:rPr>
      </w:pPr>
    </w:p>
    <w:p w:rsidR="00E94777" w:rsidRDefault="00E94777" w:rsidP="006F4BAA">
      <w:pPr>
        <w:spacing w:after="0" w:line="276" w:lineRule="auto"/>
        <w:ind w:firstLine="567"/>
        <w:jc w:val="both"/>
        <w:rPr>
          <w:rFonts w:ascii="Times New Roman" w:hAnsi="Times New Roman" w:cs="Times New Roman"/>
          <w:sz w:val="24"/>
          <w:szCs w:val="24"/>
        </w:rPr>
      </w:pP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Analy</w:t>
      </w:r>
      <w:r w:rsidR="00702F75">
        <w:rPr>
          <w:rFonts w:ascii="Times New Roman" w:hAnsi="Times New Roman" w:cs="Times New Roman"/>
          <w:sz w:val="24"/>
          <w:szCs w:val="24"/>
        </w:rPr>
        <w:t>zing</w:t>
      </w:r>
      <w:r w:rsidRPr="006F4BAA">
        <w:rPr>
          <w:rFonts w:ascii="Times New Roman" w:hAnsi="Times New Roman" w:cs="Times New Roman"/>
          <w:sz w:val="24"/>
          <w:szCs w:val="24"/>
        </w:rPr>
        <w:t xml:space="preserve"> human rights protection activities in local communities during the preparation of non-financial reporting in accordance with the GRI guidelines.</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Ensuring proper and timely consideration of issues raised by stakeholders by local communities.</w:t>
      </w:r>
    </w:p>
    <w:p w:rsidR="003C707C" w:rsidRPr="006F4BAA" w:rsidRDefault="00702F75" w:rsidP="006F4BA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Tracking</w:t>
      </w:r>
      <w:r w:rsidR="003C707C" w:rsidRPr="006F4BAA">
        <w:rPr>
          <w:rFonts w:ascii="Times New Roman" w:hAnsi="Times New Roman" w:cs="Times New Roman"/>
          <w:sz w:val="24"/>
          <w:szCs w:val="24"/>
        </w:rPr>
        <w:t xml:space="preserve"> changes</w:t>
      </w:r>
      <w:r>
        <w:rPr>
          <w:rFonts w:ascii="Times New Roman" w:hAnsi="Times New Roman" w:cs="Times New Roman"/>
          <w:sz w:val="24"/>
          <w:szCs w:val="24"/>
        </w:rPr>
        <w:t xml:space="preserve"> in legislation and updating </w:t>
      </w:r>
      <w:r w:rsidR="003C707C" w:rsidRPr="006F4BAA">
        <w:rPr>
          <w:rFonts w:ascii="Times New Roman" w:hAnsi="Times New Roman" w:cs="Times New Roman"/>
          <w:sz w:val="24"/>
          <w:szCs w:val="24"/>
        </w:rPr>
        <w:t>this Policy and other relevant programs, and internal regulatory documents in order to ensure their com</w:t>
      </w:r>
      <w:r>
        <w:rPr>
          <w:rFonts w:ascii="Times New Roman" w:hAnsi="Times New Roman" w:cs="Times New Roman"/>
          <w:sz w:val="24"/>
          <w:szCs w:val="24"/>
        </w:rPr>
        <w:t>pliance with the laws</w:t>
      </w:r>
      <w:r w:rsidR="003C707C" w:rsidRPr="006F4BAA">
        <w:rPr>
          <w:rFonts w:ascii="Times New Roman" w:hAnsi="Times New Roman" w:cs="Times New Roman"/>
          <w:sz w:val="24"/>
          <w:szCs w:val="24"/>
        </w:rPr>
        <w:t xml:space="preserve"> of the Republic of Kazakhstan in all regions of </w:t>
      </w:r>
      <w:proofErr w:type="spellStart"/>
      <w:r w:rsidR="003C707C" w:rsidRPr="006F4BAA">
        <w:rPr>
          <w:rFonts w:ascii="Times New Roman" w:hAnsi="Times New Roman" w:cs="Times New Roman"/>
          <w:sz w:val="24"/>
          <w:szCs w:val="24"/>
        </w:rPr>
        <w:t>QazaqGaz's</w:t>
      </w:r>
      <w:proofErr w:type="spellEnd"/>
      <w:r w:rsidR="003C707C" w:rsidRPr="006F4BAA">
        <w:rPr>
          <w:rFonts w:ascii="Times New Roman" w:hAnsi="Times New Roman" w:cs="Times New Roman"/>
          <w:sz w:val="24"/>
          <w:szCs w:val="24"/>
        </w:rPr>
        <w:t xml:space="preserve"> presence.</w:t>
      </w:r>
    </w:p>
    <w:p w:rsidR="003C707C" w:rsidRPr="006F4BAA" w:rsidRDefault="003C707C" w:rsidP="006F4BAA">
      <w:pPr>
        <w:spacing w:after="0" w:line="276" w:lineRule="auto"/>
        <w:ind w:firstLine="567"/>
        <w:jc w:val="both"/>
        <w:rPr>
          <w:rFonts w:ascii="Times New Roman" w:hAnsi="Times New Roman" w:cs="Times New Roman"/>
          <w:b/>
          <w:sz w:val="24"/>
          <w:szCs w:val="24"/>
        </w:rPr>
      </w:pPr>
      <w:r w:rsidRPr="006F4BAA">
        <w:rPr>
          <w:rFonts w:ascii="Times New Roman" w:hAnsi="Times New Roman" w:cs="Times New Roman"/>
          <w:b/>
          <w:sz w:val="24"/>
          <w:szCs w:val="24"/>
        </w:rPr>
        <w:t>Reporting</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Providing timely and accurate information on the implementation of initiatives for the development of local infrastructure and the participation of the QazaqGaz Group of companies in t</w:t>
      </w:r>
      <w:r w:rsidR="00DE7809">
        <w:rPr>
          <w:rFonts w:ascii="Times New Roman" w:hAnsi="Times New Roman" w:cs="Times New Roman"/>
          <w:sz w:val="24"/>
          <w:szCs w:val="24"/>
        </w:rPr>
        <w:t>heir implementation. Publishing</w:t>
      </w:r>
      <w:r w:rsidRPr="006F4BAA">
        <w:rPr>
          <w:rFonts w:ascii="Times New Roman" w:hAnsi="Times New Roman" w:cs="Times New Roman"/>
          <w:sz w:val="24"/>
          <w:szCs w:val="24"/>
        </w:rPr>
        <w:t xml:space="preserve"> relevant information in accordance with international reporting standards in the annual report.</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Informing about the implementation of the set goals and deadlines for the development of local infrastructure in the annual report.</w:t>
      </w:r>
    </w:p>
    <w:p w:rsidR="003C707C" w:rsidRPr="006F4BAA" w:rsidRDefault="003C707C" w:rsidP="006F4BAA">
      <w:pPr>
        <w:spacing w:after="0" w:line="276" w:lineRule="auto"/>
        <w:ind w:firstLine="567"/>
        <w:jc w:val="both"/>
        <w:rPr>
          <w:rFonts w:ascii="Times New Roman" w:hAnsi="Times New Roman" w:cs="Times New Roman"/>
          <w:b/>
          <w:sz w:val="24"/>
          <w:szCs w:val="24"/>
        </w:rPr>
      </w:pPr>
      <w:r w:rsidRPr="006F4BAA">
        <w:rPr>
          <w:rFonts w:ascii="Times New Roman" w:hAnsi="Times New Roman" w:cs="Times New Roman"/>
          <w:b/>
          <w:sz w:val="24"/>
          <w:szCs w:val="24"/>
        </w:rPr>
        <w:t>Feedback</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Organization of annual surveys of participants of social programs in order to receive feedback.</w:t>
      </w:r>
    </w:p>
    <w:p w:rsidR="003C707C" w:rsidRPr="006F4BAA" w:rsidRDefault="003C707C" w:rsidP="006F4BAA">
      <w:pPr>
        <w:spacing w:after="0" w:line="276" w:lineRule="auto"/>
        <w:ind w:firstLine="567"/>
        <w:jc w:val="both"/>
        <w:rPr>
          <w:rFonts w:ascii="Times New Roman" w:hAnsi="Times New Roman" w:cs="Times New Roman"/>
          <w:b/>
          <w:sz w:val="24"/>
          <w:szCs w:val="24"/>
        </w:rPr>
      </w:pPr>
      <w:r w:rsidRPr="006F4BAA">
        <w:rPr>
          <w:rFonts w:ascii="Times New Roman" w:hAnsi="Times New Roman" w:cs="Times New Roman"/>
          <w:b/>
          <w:sz w:val="24"/>
          <w:szCs w:val="24"/>
        </w:rPr>
        <w:t>Events</w:t>
      </w:r>
    </w:p>
    <w:p w:rsidR="003C707C" w:rsidRPr="006F4BAA" w:rsidRDefault="00F75160" w:rsidP="006F4BAA">
      <w:pPr>
        <w:spacing w:after="0" w:line="276" w:lineRule="auto"/>
        <w:ind w:firstLine="567"/>
        <w:jc w:val="both"/>
        <w:rPr>
          <w:rFonts w:ascii="Times New Roman" w:hAnsi="Times New Roman" w:cs="Times New Roman"/>
          <w:sz w:val="24"/>
          <w:szCs w:val="24"/>
        </w:rPr>
      </w:pPr>
      <w:r w:rsidRPr="00F75160">
        <w:rPr>
          <w:rFonts w:ascii="Times New Roman" w:hAnsi="Times New Roman" w:cs="Times New Roman"/>
          <w:sz w:val="24"/>
          <w:szCs w:val="24"/>
        </w:rPr>
        <w:t>QazaqGaz regularly publishes detailed information about events held with local communities in the annual report and on the QazaqGaz website. These events include, among others</w:t>
      </w:r>
      <w:r w:rsidR="00531AFC">
        <w:rPr>
          <w:rFonts w:ascii="Times New Roman" w:hAnsi="Times New Roman" w:cs="Times New Roman"/>
          <w:sz w:val="24"/>
          <w:szCs w:val="24"/>
        </w:rPr>
        <w:t>.</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Socially significant projects in the regions of its presence - gas supply to the population, subscriber growth, etc.</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Charity event dedicated to the Victory Day</w:t>
      </w:r>
      <w:r w:rsidR="00531AFC">
        <w:rPr>
          <w:rFonts w:ascii="Times New Roman" w:hAnsi="Times New Roman" w:cs="Times New Roman"/>
          <w:sz w:val="24"/>
          <w:szCs w:val="24"/>
        </w:rPr>
        <w:t>.</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Charity event for the New Year for children from low-income families and children with disabilities</w:t>
      </w:r>
      <w:r w:rsidR="00531AFC">
        <w:rPr>
          <w:rFonts w:ascii="Times New Roman" w:hAnsi="Times New Roman" w:cs="Times New Roman"/>
          <w:sz w:val="24"/>
          <w:szCs w:val="24"/>
        </w:rPr>
        <w:t>.</w:t>
      </w:r>
    </w:p>
    <w:p w:rsidR="00531AFC" w:rsidRDefault="003C707C" w:rsidP="00E94777">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 xml:space="preserve">• </w:t>
      </w:r>
      <w:r w:rsidR="00531AFC" w:rsidRPr="00531AFC">
        <w:rPr>
          <w:rFonts w:ascii="Times New Roman" w:hAnsi="Times New Roman" w:cs="Times New Roman"/>
          <w:sz w:val="24"/>
          <w:szCs w:val="24"/>
        </w:rPr>
        <w:t>Sports competitions.</w:t>
      </w:r>
    </w:p>
    <w:p w:rsidR="00531AFC" w:rsidRDefault="003C707C" w:rsidP="00531AFC">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Responsibility for the implementation of the principles of this Policy in QazaqGaz is assigned to the heads of the relevant depa</w:t>
      </w:r>
      <w:r w:rsidR="00531AFC">
        <w:rPr>
          <w:rFonts w:ascii="Times New Roman" w:hAnsi="Times New Roman" w:cs="Times New Roman"/>
          <w:sz w:val="24"/>
          <w:szCs w:val="24"/>
        </w:rPr>
        <w:t>rtments.</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The application of this Policy by subsidiaries and affiliates of QazaqGaz is carried out in accordance with the established procedure by developing and approving similar Policies or bringing internal documents of organizations in line with this Policy.</w:t>
      </w:r>
    </w:p>
    <w:p w:rsidR="003C707C" w:rsidRPr="006F4BAA" w:rsidRDefault="003C707C" w:rsidP="006F4BAA">
      <w:pPr>
        <w:spacing w:after="0" w:line="276" w:lineRule="auto"/>
        <w:ind w:firstLine="567"/>
        <w:jc w:val="both"/>
        <w:rPr>
          <w:rFonts w:ascii="Times New Roman" w:hAnsi="Times New Roman" w:cs="Times New Roman"/>
          <w:sz w:val="24"/>
          <w:szCs w:val="24"/>
        </w:rPr>
      </w:pPr>
      <w:r w:rsidRPr="006F4BAA">
        <w:rPr>
          <w:rFonts w:ascii="Times New Roman" w:hAnsi="Times New Roman" w:cs="Times New Roman"/>
          <w:sz w:val="24"/>
          <w:szCs w:val="24"/>
        </w:rPr>
        <w:t>This QazaqGaz Policy on Interaction with local Communities is available to all interested parties.</w:t>
      </w:r>
    </w:p>
    <w:p w:rsidR="003C707C" w:rsidRPr="00931A7D" w:rsidRDefault="003C707C" w:rsidP="00931A7D">
      <w:pPr>
        <w:jc w:val="both"/>
        <w:rPr>
          <w:rFonts w:ascii="Times New Roman" w:hAnsi="Times New Roman"/>
          <w:i/>
          <w:sz w:val="24"/>
          <w:szCs w:val="24"/>
        </w:rPr>
      </w:pPr>
      <w:r w:rsidRPr="00931A7D">
        <w:rPr>
          <w:rFonts w:ascii="Times New Roman" w:hAnsi="Times New Roman"/>
          <w:i/>
          <w:sz w:val="24"/>
          <w:szCs w:val="24"/>
        </w:rPr>
        <w:t>"</w:t>
      </w:r>
      <w:r w:rsidR="00531AFC" w:rsidRPr="00931A7D">
        <w:rPr>
          <w:rFonts w:ascii="Times New Roman" w:hAnsi="Times New Roman"/>
          <w:i/>
          <w:sz w:val="24"/>
          <w:szCs w:val="24"/>
        </w:rPr>
        <w:t xml:space="preserve"> The Company's management is responsible for implementing this Policy</w:t>
      </w:r>
      <w:r w:rsidRPr="00931A7D">
        <w:rPr>
          <w:rFonts w:ascii="Times New Roman" w:hAnsi="Times New Roman"/>
          <w:i/>
          <w:sz w:val="24"/>
          <w:szCs w:val="24"/>
        </w:rPr>
        <w:t xml:space="preserve">. The management of the Company </w:t>
      </w:r>
      <w:r w:rsidR="00531AFC" w:rsidRPr="00931A7D">
        <w:rPr>
          <w:rFonts w:ascii="Times New Roman" w:hAnsi="Times New Roman"/>
          <w:i/>
          <w:sz w:val="24"/>
          <w:szCs w:val="24"/>
        </w:rPr>
        <w:t xml:space="preserve">takes responsibility for conducting regular analysis </w:t>
      </w:r>
      <w:r w:rsidRPr="00931A7D">
        <w:rPr>
          <w:rFonts w:ascii="Times New Roman" w:hAnsi="Times New Roman"/>
          <w:i/>
          <w:sz w:val="24"/>
          <w:szCs w:val="24"/>
        </w:rPr>
        <w:t>of this Policy in order to ensure their adequacy and suitability for application at all levels of Society"</w:t>
      </w:r>
    </w:p>
    <w:p w:rsidR="00252C8D" w:rsidRPr="00531AFC" w:rsidRDefault="00252C8D"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p w:rsidR="00DE7809" w:rsidRDefault="00DE7809" w:rsidP="00770282">
      <w:pPr>
        <w:spacing w:after="0" w:line="240" w:lineRule="auto"/>
        <w:ind w:firstLine="567"/>
        <w:jc w:val="both"/>
        <w:rPr>
          <w:rFonts w:ascii="Times New Roman" w:hAnsi="Times New Roman" w:cs="Times New Roman"/>
          <w:b/>
          <w:bCs/>
          <w:sz w:val="24"/>
          <w:szCs w:val="24"/>
        </w:rPr>
      </w:pPr>
    </w:p>
    <w:sectPr w:rsidR="00DE7809" w:rsidSect="00793610">
      <w:headerReference w:type="even" r:id="rId8"/>
      <w:headerReference w:type="default" r:id="rId9"/>
      <w:headerReference w:type="first" r:id="rId10"/>
      <w:pgSz w:w="11906" w:h="16838"/>
      <w:pgMar w:top="1134" w:right="127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B5" w:rsidRDefault="00750AB5" w:rsidP="006B5CEB">
      <w:pPr>
        <w:spacing w:after="0" w:line="240" w:lineRule="auto"/>
      </w:pPr>
      <w:r>
        <w:separator/>
      </w:r>
    </w:p>
  </w:endnote>
  <w:endnote w:type="continuationSeparator" w:id="0">
    <w:p w:rsidR="00750AB5" w:rsidRDefault="00750AB5" w:rsidP="006B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B5" w:rsidRDefault="00750AB5" w:rsidP="006B5CEB">
      <w:pPr>
        <w:spacing w:after="0" w:line="240" w:lineRule="auto"/>
      </w:pPr>
      <w:r>
        <w:separator/>
      </w:r>
    </w:p>
  </w:footnote>
  <w:footnote w:type="continuationSeparator" w:id="0">
    <w:p w:rsidR="00750AB5" w:rsidRDefault="00750AB5" w:rsidP="006B5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B" w:rsidRDefault="00750AB5">
    <w:pPr>
      <w:pStyle w:val="a5"/>
    </w:pPr>
    <w:r>
      <w:rPr>
        <w:noProof/>
      </w:rPr>
      <w:pict w14:anchorId="7F781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5" o:spid="_x0000_s2056" type="#_x0000_t75" style="position:absolute;margin-left:0;margin-top:0;width:595.45pt;height:842.05pt;z-index:-251657216;mso-position-horizontal:center;mso-position-horizontal-relative:margin;mso-position-vertical:center;mso-position-vertical-relative:margin" o:allowincell="f">
          <v:imagedata r:id="rId1" o:title="Шаблон Политики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B" w:rsidRDefault="00750AB5">
    <w:pPr>
      <w:pStyle w:val="a5"/>
    </w:pPr>
    <w:r>
      <w:rPr>
        <w:noProof/>
      </w:rPr>
      <w:pict w14:anchorId="3DA1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6" o:spid="_x0000_s2057" type="#_x0000_t75" style="position:absolute;margin-left:-61.5pt;margin-top:-58.85pt;width:613.35pt;height:867.4pt;z-index:-251656192;mso-position-horizontal-relative:margin;mso-position-vertical-relative:margin" o:allowincell="f">
          <v:imagedata r:id="rId1" o:title="Шаблон Политики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B" w:rsidRDefault="00750AB5">
    <w:pPr>
      <w:pStyle w:val="a5"/>
    </w:pPr>
    <w:r>
      <w:rPr>
        <w:noProof/>
      </w:rPr>
      <w:pict w14:anchorId="7B281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4" o:spid="_x0000_s2055" type="#_x0000_t75" style="position:absolute;margin-left:0;margin-top:0;width:595.45pt;height:842.05pt;z-index:-251658240;mso-position-horizontal:center;mso-position-horizontal-relative:margin;mso-position-vertical:center;mso-position-vertical-relative:margin" o:allowincell="f">
          <v:imagedata r:id="rId1" o:title="Шаблон Политики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2770"/>
    <w:multiLevelType w:val="hybridMultilevel"/>
    <w:tmpl w:val="E0AC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E50004"/>
    <w:multiLevelType w:val="hybridMultilevel"/>
    <w:tmpl w:val="91C6E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C970F29"/>
    <w:multiLevelType w:val="hybridMultilevel"/>
    <w:tmpl w:val="7A56B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9E"/>
    <w:rsid w:val="0019793E"/>
    <w:rsid w:val="001A4F57"/>
    <w:rsid w:val="001B2ABE"/>
    <w:rsid w:val="001D18A8"/>
    <w:rsid w:val="00252C8D"/>
    <w:rsid w:val="00270304"/>
    <w:rsid w:val="0030519E"/>
    <w:rsid w:val="00362849"/>
    <w:rsid w:val="0036610B"/>
    <w:rsid w:val="003B0F85"/>
    <w:rsid w:val="003B7CB7"/>
    <w:rsid w:val="003C707C"/>
    <w:rsid w:val="003F0FF5"/>
    <w:rsid w:val="004203D9"/>
    <w:rsid w:val="004875D1"/>
    <w:rsid w:val="004F6CC5"/>
    <w:rsid w:val="00531AFC"/>
    <w:rsid w:val="00543C24"/>
    <w:rsid w:val="006019DC"/>
    <w:rsid w:val="006B4E87"/>
    <w:rsid w:val="006B5CEB"/>
    <w:rsid w:val="006F4BAA"/>
    <w:rsid w:val="00702F75"/>
    <w:rsid w:val="00732C50"/>
    <w:rsid w:val="00750AB5"/>
    <w:rsid w:val="00770282"/>
    <w:rsid w:val="00793610"/>
    <w:rsid w:val="00811FCE"/>
    <w:rsid w:val="00843921"/>
    <w:rsid w:val="00890E21"/>
    <w:rsid w:val="00896E88"/>
    <w:rsid w:val="00916ADA"/>
    <w:rsid w:val="00931A7D"/>
    <w:rsid w:val="009333BD"/>
    <w:rsid w:val="00954CE9"/>
    <w:rsid w:val="00974E48"/>
    <w:rsid w:val="00A13282"/>
    <w:rsid w:val="00A46708"/>
    <w:rsid w:val="00A54475"/>
    <w:rsid w:val="00B4501A"/>
    <w:rsid w:val="00B82971"/>
    <w:rsid w:val="00BF2F51"/>
    <w:rsid w:val="00C211D4"/>
    <w:rsid w:val="00DD7383"/>
    <w:rsid w:val="00DE722A"/>
    <w:rsid w:val="00DE7809"/>
    <w:rsid w:val="00E27C83"/>
    <w:rsid w:val="00E83464"/>
    <w:rsid w:val="00E83B6E"/>
    <w:rsid w:val="00E94777"/>
    <w:rsid w:val="00E97944"/>
    <w:rsid w:val="00EB2E84"/>
    <w:rsid w:val="00F75160"/>
    <w:rsid w:val="00F8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8121CD"/>
  <w15:chartTrackingRefBased/>
  <w15:docId w15:val="{989058A8-E953-4416-B0D2-5037BBE7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19E"/>
    <w:pPr>
      <w:spacing w:before="100" w:beforeAutospacing="1" w:after="100" w:afterAutospacing="1" w:line="240" w:lineRule="auto"/>
    </w:pPr>
    <w:rPr>
      <w:rFonts w:ascii="Times New Roman" w:eastAsiaTheme="minorEastAsia" w:hAnsi="Times New Roman" w:cs="Times New Roman"/>
      <w:sz w:val="24"/>
      <w:szCs w:val="24"/>
    </w:rPr>
  </w:style>
  <w:style w:type="table" w:styleId="a4">
    <w:name w:val="Table Grid"/>
    <w:basedOn w:val="a1"/>
    <w:uiPriority w:val="39"/>
    <w:rsid w:val="0030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5CE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B5CEB"/>
  </w:style>
  <w:style w:type="paragraph" w:styleId="a7">
    <w:name w:val="footer"/>
    <w:basedOn w:val="a"/>
    <w:link w:val="a8"/>
    <w:uiPriority w:val="99"/>
    <w:unhideWhenUsed/>
    <w:rsid w:val="006B5CE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B5CEB"/>
  </w:style>
  <w:style w:type="paragraph" w:styleId="a9">
    <w:name w:val="Balloon Text"/>
    <w:basedOn w:val="a"/>
    <w:link w:val="aa"/>
    <w:uiPriority w:val="99"/>
    <w:semiHidden/>
    <w:unhideWhenUsed/>
    <w:rsid w:val="006B5C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5CEB"/>
    <w:rPr>
      <w:rFonts w:ascii="Segoe UI" w:hAnsi="Segoe UI" w:cs="Segoe UI"/>
      <w:sz w:val="18"/>
      <w:szCs w:val="18"/>
    </w:rPr>
  </w:style>
  <w:style w:type="paragraph" w:styleId="ab">
    <w:name w:val="List Paragraph"/>
    <w:aliases w:val="Таблицы,1,UL,Абзац маркированнный,Bullet_IRAO,Мой Список,BulletList1,Алроса_маркер (Уровень 4),Маркер,ПАРАГРАФ,Абзац списка2,Список_маркированный,Абзац списка основной,Абзац списка1,КК,Абзац,Bullet List,FooterText,numbered,AC List 01,lp1"/>
    <w:basedOn w:val="a"/>
    <w:link w:val="ac"/>
    <w:uiPriority w:val="34"/>
    <w:qFormat/>
    <w:rsid w:val="00770282"/>
    <w:pPr>
      <w:widowControl w:val="0"/>
      <w:spacing w:after="0" w:line="240" w:lineRule="auto"/>
      <w:ind w:left="720"/>
      <w:contextualSpacing/>
    </w:pPr>
    <w:rPr>
      <w:rFonts w:ascii="Courier New" w:eastAsia="Courier New" w:hAnsi="Courier New" w:cs="Courier New"/>
      <w:color w:val="000000"/>
      <w:sz w:val="24"/>
      <w:szCs w:val="24"/>
      <w:lang w:val="ru-RU" w:eastAsia="ru-RU"/>
    </w:rPr>
  </w:style>
  <w:style w:type="character" w:customStyle="1" w:styleId="ac">
    <w:name w:val="Абзац списка Знак"/>
    <w:aliases w:val="Таблицы Знак,1 Знак,UL Знак,Абзац маркированнный Знак,Bullet_IRAO Знак,Мой Список Знак,BulletList1 Знак,Алроса_маркер (Уровень 4) Знак,Маркер Знак,ПАРАГРАФ Знак,Абзац списка2 Знак,Список_маркированный Знак,Абзац списка основной Знак"/>
    <w:link w:val="ab"/>
    <w:uiPriority w:val="34"/>
    <w:qFormat/>
    <w:rsid w:val="00770282"/>
    <w:rPr>
      <w:rFonts w:ascii="Courier New" w:eastAsia="Courier New" w:hAnsi="Courier New" w:cs="Courier New"/>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12AF-B4EE-48E3-A471-DE1481C6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Агайдаров Бауыржан Мейрамович</dc:creator>
  <cp:keywords/>
  <dc:description/>
  <cp:lastModifiedBy>Серик Санжар Русланулы</cp:lastModifiedBy>
  <cp:revision>8</cp:revision>
  <cp:lastPrinted>2023-05-16T11:43:00Z</cp:lastPrinted>
  <dcterms:created xsi:type="dcterms:W3CDTF">2023-09-05T11:22:00Z</dcterms:created>
  <dcterms:modified xsi:type="dcterms:W3CDTF">2023-09-06T10:41:00Z</dcterms:modified>
</cp:coreProperties>
</file>