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7656" w14:textId="59FF966F" w:rsidR="001F35D6" w:rsidRDefault="001F35D6" w:rsidP="004A625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779A02" w14:textId="1A6E3672" w:rsidR="001F35D6" w:rsidRPr="001F35D6" w:rsidRDefault="001F35D6" w:rsidP="001F35D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Бекітілген</w:t>
      </w:r>
      <w:proofErr w:type="spellEnd"/>
    </w:p>
    <w:p w14:paraId="0B5C1EF0" w14:textId="77777777" w:rsidR="001F35D6" w:rsidRPr="001F35D6" w:rsidRDefault="001F35D6" w:rsidP="001F35D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Басқарманың</w:t>
      </w:r>
      <w:proofErr w:type="spellEnd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шешімімен</w:t>
      </w:r>
      <w:proofErr w:type="spellEnd"/>
    </w:p>
    <w:p w14:paraId="681B995A" w14:textId="77777777" w:rsidR="001F35D6" w:rsidRPr="001F35D6" w:rsidRDefault="001F35D6" w:rsidP="001F35D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QazaqGaz</w:t>
      </w:r>
      <w:proofErr w:type="spellEnd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ҰК АҚ</w:t>
      </w:r>
    </w:p>
    <w:p w14:paraId="5B6D0074" w14:textId="05D70C6F" w:rsidR="001F35D6" w:rsidRPr="00270304" w:rsidRDefault="001F35D6" w:rsidP="001F35D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2023 </w:t>
      </w:r>
      <w:proofErr w:type="spellStart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жылғы</w:t>
      </w:r>
      <w:proofErr w:type="spellEnd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 </w:t>
      </w:r>
      <w:proofErr w:type="spellStart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қыркүйектегі</w:t>
      </w:r>
      <w:proofErr w:type="spellEnd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No</w:t>
      </w:r>
      <w:proofErr w:type="spellEnd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26 </w:t>
      </w:r>
      <w:proofErr w:type="spellStart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хаттама</w:t>
      </w:r>
      <w:proofErr w:type="spellEnd"/>
    </w:p>
    <w:p w14:paraId="25AD7448" w14:textId="77777777" w:rsidR="006B5CEB" w:rsidRDefault="006B5CEB" w:rsidP="006B5CE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52B2B8" w14:textId="77777777" w:rsidR="006B5CEB" w:rsidRPr="001B52A1" w:rsidRDefault="006B5CEB" w:rsidP="006B5CE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DF8EE8" w14:textId="687A3325" w:rsid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D47A6D" w14:textId="77777777" w:rsidR="001F35D6" w:rsidRPr="001F35D6" w:rsidRDefault="001F35D6" w:rsidP="001F35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«QAZAQGAZ» ҰК» АҚ ЭМИССИЯЛАРДЫ БАСҚАРУ САЯСАТЫ</w:t>
      </w:r>
    </w:p>
    <w:p w14:paraId="5269A3D4" w14:textId="77777777" w:rsidR="001F35D6" w:rsidRPr="001F35D6" w:rsidRDefault="001F35D6" w:rsidP="001F3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» ҰК» АҚ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еңбек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өнеркәсіптік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қоршаған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ортаны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қорғау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саласындағы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менеджмент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жүйесін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дамыту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саясатын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» ҰК» АҚ-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климаттың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өзгеруі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саласындағы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саясатын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табысты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климатты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сақтауға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бағытталған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процестер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болуы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қажет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табиғи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ресурстар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көздерін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түгендеу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шығарындылармен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адам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денсаулығы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қоршаған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ортаға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елеулі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ықтимал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қауіптер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әсерлерді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08FC9E" w14:textId="39BEDC00" w:rsidR="001F35D6" w:rsidRDefault="001F35D6" w:rsidP="001F3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» ҰК» АҚ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компаниялар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тобында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еншілес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тәуелді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ұйымдар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» ҰК АҚ) (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Қоғам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саясатының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Саясат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мақсаты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барынша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мақсатында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тиімді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қамтамасыз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табылады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қоршаған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ортаға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әсер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, «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» ҰК» АҚ-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климаттың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өзгеруі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саласындағы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саясатын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Компанияның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Даму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стратегиясын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тұрақты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дамуды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арттыру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46F781" w14:textId="12F159B4" w:rsidR="001F35D6" w:rsidRDefault="001F35D6" w:rsidP="00D6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67FF59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Саясаттың</w:t>
      </w:r>
      <w:proofErr w:type="spellEnd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негізгі</w:t>
      </w:r>
      <w:proofErr w:type="spellEnd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мақсаттары</w:t>
      </w:r>
      <w:proofErr w:type="spellEnd"/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25BBF258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Қоғамның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аумағында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міндетті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түрде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пайдалануға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тәсілдерін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реттейтін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қағидаттарды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анықтау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64CDAEF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өндірістің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экологиялық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қауіпсіздігін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арттыру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D77C8CF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табиғи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ресурстарды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ұтымды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пайдалану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ағып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кетудің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алдын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5F79B4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келесі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климаттық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принципке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негізделген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4CCB353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заңды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талаптарға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Қоғамның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міндеттемелеріне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қатаң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қызметті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C085531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нормативтерін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ластаушы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заттардың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лимиттерді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шығарындыларына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квоталарды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сақтау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B8EAB5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рөлдер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жауапкершіліктердің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бөлінуі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құзыреттілігін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оқыту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хабардарлығын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арттыру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10D42D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тұрақты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есепке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алуды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түгендеуді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мониторингін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жүргізу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A8CBEB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көміртегі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ізін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іс-шараларды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жүргізу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DA3BCBB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көміртегі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активтерін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3986B5" w14:textId="4D8C1AEA" w:rsid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қызметті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ұдайы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жетілдіру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35FB18" w14:textId="188322D1" w:rsidR="001B52A1" w:rsidRDefault="001B52A1" w:rsidP="00D625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EA53F8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ПРИНЦИП 1.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Заң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талаптарына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Қоғамның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басқа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міндеттемелеріне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қатаң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сәйкес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қызметті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жүзеге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асыру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50A44F1F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1.1.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Қоғам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Қазақстан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Республикасы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қатысушысы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болып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табылатын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халықаралық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стандарттар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келісімдердің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талаптарын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саласындағы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Қазақстан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Республикасының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заңнамасының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талаптарын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сондай-ақ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экологиялық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рұқсаттармен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қызметке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қойылатын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барлық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заңнамалық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шектеулерді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сақтайды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рұқсат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құжаттарындағы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қоршаған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орта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жағдайлары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A7C462E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1.2.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Қоғамда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заңды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талаптарды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басқа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талаптарды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сақтау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бойынша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міндеттемелерді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орындау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14:paraId="1C9D3E76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заң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талаптары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басқа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міндеттемелер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анықталып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жүйелі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түрде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жаңартылып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олардағы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өзгерістер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бақыланады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82EF69B" w14:textId="77777777" w:rsid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88B4078" w14:textId="77777777" w:rsid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004ECA6" w14:textId="77777777" w:rsid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8D5D259" w14:textId="71352CCF" w:rsidR="001B52A1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Қоғамның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заңды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талаптары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басқа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міндеттемелері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туралы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ақпарат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Қоғам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қызметкерлері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мердігерлерінің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назарына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жеткізіледі</w:t>
      </w:r>
      <w:proofErr w:type="spellEnd"/>
      <w:r w:rsidRPr="001F35D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1E47CE6" w14:textId="044E7515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ПРИНЦИП 2.</w:t>
      </w: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стандарттарын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ластаушы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заттардың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лимиттерді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шығарындыларына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квоталарды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сақтау</w:t>
      </w:r>
      <w:proofErr w:type="spellEnd"/>
    </w:p>
    <w:p w14:paraId="35982EF0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Қоғам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объектілерін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орналастыру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салу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реконструкциялау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қызметтің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қоршаған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ортаға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әсерін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бағалау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жобасы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сараптамалық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қорытынды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рұқсат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алғаннан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кейін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ғана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асырылады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4D8D8D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Кәсіпорын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жоспарланатын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іс-шаралардың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қоршаған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ортаға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әсерін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бағалау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жобаларының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бөлігі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ретінде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істеп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тұрған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кәсіпорындар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жекелеген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құжаттардың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бөлігі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ретінде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анықталған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ластаушы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заттардың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стандарттарына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шекті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рұқсат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етілген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жобасы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эмиссияға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рұқсаттармен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лимиттерге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келеді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3C14F7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2.3.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рұқсат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етілген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стандарттары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рұқсат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шарттарының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сақталуын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үнемі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бақылайды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бақылайды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AA3242" w14:textId="2FB9C1D9" w:rsidR="001F35D6" w:rsidRPr="001B52A1" w:rsidRDefault="001F35D6" w:rsidP="00D6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2.4.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шаралар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қабылдау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квоталарды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сатып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арқылы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шығарындыларына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квотаны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орындайды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B1BB50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3-ПРИНЦИП:</w:t>
      </w: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рөлдер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жауапкершіліктер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құзыреттіліктерді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дамыту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оқыту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хабардар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болу</w:t>
      </w:r>
    </w:p>
    <w:p w14:paraId="256B8FA8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3.1.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ластаушы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заттар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процесіне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қатысатын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құрылымдық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бөлімшелер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қызметкерлерінің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рөлі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жауапкершілігін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белгіледі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32CE73" w14:textId="2A72DE39" w:rsidR="001F35D6" w:rsidRPr="001B52A1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3.2.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қызметкерлердің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біліктілігін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кезеңді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түрде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арттырады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семинарларға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конференцияларға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форумдарға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қатысады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9EA5EE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ПРИНЦИП 4.</w:t>
      </w: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тұрақты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есебін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түгендеуін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мониторингін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жүргізу</w:t>
      </w:r>
      <w:proofErr w:type="spellEnd"/>
    </w:p>
    <w:p w14:paraId="115092D3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4.1.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мониторингі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есеп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берудің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толық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дәйекті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ашық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дәл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болуын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қамтамасыз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етеді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1D69C4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4.2.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көздеріне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түгендеу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жүргізеді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шығарындыларына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квоталарды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құжаттар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пакетін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түгендеу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расталған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есеп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расталған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орнату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паспорты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расталған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жоспары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әзірлейді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қоршаған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ортаны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қорғау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уәкілетті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органға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мерзімде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ұсынады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заңмен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мерзім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4AD7BB" w14:textId="126F5820" w:rsidR="001F35D6" w:rsidRPr="001B52A1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4.3.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ластаушы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заттардың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шығарындыларына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түгендеу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жүргізеді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рұқсат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етілген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жоғары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жобаларын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үйлестіреді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заңнамада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мерзімде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рұқсат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қоршаған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ортаны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шарттарын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сақтайды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36E52B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ПРИНЦИП 5.</w:t>
      </w: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көміртегі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ізін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шараларды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</w:p>
    <w:p w14:paraId="6E029BC8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5.1.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өндіріс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пен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тұтынудың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тұрақты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үлгілеріне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көшу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ресурстарды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тиімді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пайдалану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төмен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климаттық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технологияларды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арқылы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әрекет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етуде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1F2D7B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бағытталған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шараларды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келесі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маңызды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аспектілерге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назар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аударады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отын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жағу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көлемін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электр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жылу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энергиясын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тұтынуды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жабдықтың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уақытының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жоғалуын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энергия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үнемдейтін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технологияларды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пайдалану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режимдерін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оңтайландыру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компрессорлық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станциялардың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т.б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20C231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Компанияда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өнім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бірлігіне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шаққандағы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деңгейін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төмендететін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энергия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тиімділігін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бақылау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жақсарту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энергия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менеджменті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жүйесі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әзірленді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lastRenderedPageBreak/>
        <w:t>енгізілді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. Компания энергия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үнемдеу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энергия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тиімділігін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арттыру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іс-шаралар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жоспарында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бекітілген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энергияны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үнемдеу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шараларын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нәтижесінде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төмендеген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көлемін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есептейді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77C654" w14:textId="799DA647" w:rsid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Кәсіпорын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метанның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ағып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кетуін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анықтау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сандық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анықтау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науқандар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жүргізу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газ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құбырларының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учаскелеріндегі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жөндеу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жұмыстары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жылжымалы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компрессорлық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станцияларды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пайдалану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арқылы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өндіріс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орындарында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метанның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ағып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кетуіне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жол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бермеу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шараларын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қабылдайды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6B8864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>6 ПРИНЦИП:</w:t>
      </w: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Көміртегі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активтерін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</w:p>
    <w:p w14:paraId="1A5C3BB2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6.1.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Сенімді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есеп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тексеру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механизмін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қоса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алғанда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Саясаттың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сәтті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асырылуымен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көміртегі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активтерін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квоталарын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соның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ішінде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сатуды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сатып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алуды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қондырғылар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арасында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тасымалдауды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сол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кезең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ішінде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үнемді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мүмкін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болады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Компанияның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көміртегі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активтерін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квоталарын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сәтті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келесі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элементтердің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болуын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қамтамасыз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қажет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F6AED8F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мамандандырылған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басқарушы-техникалық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персонал;</w:t>
      </w:r>
    </w:p>
    <w:p w14:paraId="2428753F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парниктік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газдар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түгендеуді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сыртқы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ішкі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есептілікті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қалыптастыру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жүйелері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26B3C0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архивтеу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деректерді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сақтау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жүйелері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ACA99A0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кадастрмен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тізіліммен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интерфейс;</w:t>
      </w:r>
    </w:p>
    <w:p w14:paraId="597476E6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қаржылық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сауда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платформасымен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интерфейс.</w:t>
      </w:r>
    </w:p>
    <w:p w14:paraId="64024559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7-ПРИНЦИП: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қызметін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үздіксіз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жетілдіру</w:t>
      </w:r>
      <w:proofErr w:type="spellEnd"/>
    </w:p>
    <w:p w14:paraId="462B4179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7.1.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климаттың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өзгеруінің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салдарын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жеңілдету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оларға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бейімделу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жағдай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жасау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Саясат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пен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шараларды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әзірлеу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қажетті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шараларды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қабылдайды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7B8625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7.2.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климаттың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өзгеруіне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кез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келген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ықтимал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зиянды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болжайды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алдын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азайтады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D5DBFD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7.3.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операциялар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өнімдердің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тиімділігі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тұрақтылығын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арттыру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соңғы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инновациялық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технологияларға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салады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652245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7.4. 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климаттың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өзгеруіне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халықаралық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ынтымақтастық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пен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бастамаларды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қолдайды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қатысады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E09518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Саясат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бүкіл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компанияға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қолданылады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C4A65E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Компания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басшылығы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шығарындыларды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жүйесі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қажетті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ресурстар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жағдайларды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қамтамасыз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ету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жауапкершілікті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өз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мойнына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алады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2F262A" w14:textId="77777777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Осы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Саясаттың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қолданылу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аясы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» ҰК» АҚ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» ҰК» АҚ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компаниялар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тобына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кіретін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ұйымдарға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қолданылады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E914FC" w14:textId="42D7CDB5" w:rsidR="001F35D6" w:rsidRPr="001F35D6" w:rsidRDefault="001F35D6" w:rsidP="001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Саясат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мүдделі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тараптар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sz w:val="24"/>
          <w:szCs w:val="24"/>
          <w:lang w:val="ru-RU"/>
        </w:rPr>
        <w:t>қолжетімді</w:t>
      </w:r>
      <w:proofErr w:type="spellEnd"/>
      <w:r w:rsidRPr="001F3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3485A4" w14:textId="3BF7BEA4" w:rsidR="00770282" w:rsidRPr="00E1173B" w:rsidRDefault="00770282" w:rsidP="00770282">
      <w:pPr>
        <w:jc w:val="both"/>
        <w:rPr>
          <w:rFonts w:ascii="Times New Roman" w:hAnsi="Times New Roman" w:cs="Times New Roman"/>
          <w:lang w:val="ru-RU"/>
        </w:rPr>
      </w:pPr>
    </w:p>
    <w:p w14:paraId="2A598028" w14:textId="176D181D" w:rsidR="00770282" w:rsidRPr="00E1173B" w:rsidRDefault="00770282" w:rsidP="00770282">
      <w:pPr>
        <w:jc w:val="both"/>
        <w:rPr>
          <w:rFonts w:ascii="Times New Roman" w:hAnsi="Times New Roman" w:cs="Times New Roman"/>
          <w:lang w:val="ru-RU"/>
        </w:rPr>
      </w:pPr>
    </w:p>
    <w:p w14:paraId="4F42C4C2" w14:textId="4F833778" w:rsidR="00770282" w:rsidRPr="00E1173B" w:rsidRDefault="00770282" w:rsidP="00770282">
      <w:pPr>
        <w:jc w:val="both"/>
        <w:rPr>
          <w:rFonts w:ascii="Times New Roman" w:hAnsi="Times New Roman" w:cs="Times New Roman"/>
          <w:lang w:val="ru-RU"/>
        </w:rPr>
      </w:pPr>
    </w:p>
    <w:p w14:paraId="77F3CD22" w14:textId="5F1189AF" w:rsidR="00770282" w:rsidRPr="00E1173B" w:rsidRDefault="00770282" w:rsidP="00770282">
      <w:pPr>
        <w:jc w:val="both"/>
        <w:rPr>
          <w:rFonts w:ascii="Times New Roman" w:hAnsi="Times New Roman" w:cs="Times New Roman"/>
          <w:lang w:val="ru-RU"/>
        </w:rPr>
      </w:pPr>
    </w:p>
    <w:p w14:paraId="73F0B7F8" w14:textId="77777777" w:rsidR="001F35D6" w:rsidRDefault="001F35D6" w:rsidP="00770282">
      <w:pPr>
        <w:jc w:val="both"/>
        <w:rPr>
          <w:rFonts w:ascii="Times New Roman" w:hAnsi="Times New Roman" w:cs="Times New Roman"/>
          <w:i/>
          <w:lang w:val="ru-RU"/>
        </w:rPr>
      </w:pPr>
    </w:p>
    <w:p w14:paraId="37407F6E" w14:textId="77777777" w:rsidR="001F35D6" w:rsidRDefault="001F35D6" w:rsidP="00770282">
      <w:pPr>
        <w:jc w:val="both"/>
        <w:rPr>
          <w:rFonts w:ascii="Times New Roman" w:hAnsi="Times New Roman" w:cs="Times New Roman"/>
          <w:i/>
          <w:lang w:val="ru-RU"/>
        </w:rPr>
      </w:pPr>
    </w:p>
    <w:p w14:paraId="0BCD50B5" w14:textId="77777777" w:rsidR="001F35D6" w:rsidRDefault="001F35D6" w:rsidP="00770282">
      <w:pPr>
        <w:jc w:val="both"/>
        <w:rPr>
          <w:rFonts w:ascii="Times New Roman" w:hAnsi="Times New Roman" w:cs="Times New Roman"/>
          <w:i/>
          <w:lang w:val="ru-RU"/>
        </w:rPr>
      </w:pPr>
    </w:p>
    <w:p w14:paraId="3EDBF3FD" w14:textId="40655DD3" w:rsidR="00770282" w:rsidRPr="001F35D6" w:rsidRDefault="001F35D6" w:rsidP="00770282">
      <w:pPr>
        <w:jc w:val="both"/>
        <w:rPr>
          <w:rFonts w:ascii="Times New Roman" w:hAnsi="Times New Roman" w:cs="Times New Roman"/>
          <w:i/>
          <w:lang w:val="ru-RU"/>
        </w:rPr>
      </w:pPr>
      <w:r w:rsidRPr="001F35D6">
        <w:rPr>
          <w:rFonts w:ascii="Times New Roman" w:hAnsi="Times New Roman" w:cs="Times New Roman"/>
          <w:i/>
          <w:lang w:val="ru-RU"/>
        </w:rPr>
        <w:t xml:space="preserve">«Осы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Саясатты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іске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асыруға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«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QazaqGaz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» ҰК» АҚ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басшылығы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жауапты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>. «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QazaqGaz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» ҰК» АҚ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басшылығы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осы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Саясаттың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«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QazaqGaz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>» ҰК» АҚ-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ның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барлық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деңгейлерінде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қолдану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үшін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барабарлығы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мен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жарамдылығын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қамтамасыз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ету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мақсатында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оның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тұрақты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талдауын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жүргізуге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жауапкершілік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F35D6">
        <w:rPr>
          <w:rFonts w:ascii="Times New Roman" w:hAnsi="Times New Roman" w:cs="Times New Roman"/>
          <w:i/>
          <w:lang w:val="ru-RU"/>
        </w:rPr>
        <w:t>алады</w:t>
      </w:r>
      <w:proofErr w:type="spellEnd"/>
      <w:r w:rsidRPr="001F35D6">
        <w:rPr>
          <w:rFonts w:ascii="Times New Roman" w:hAnsi="Times New Roman" w:cs="Times New Roman"/>
          <w:i/>
          <w:lang w:val="ru-RU"/>
        </w:rPr>
        <w:t>.</w:t>
      </w:r>
    </w:p>
    <w:p w14:paraId="3CF5ABD5" w14:textId="77777777" w:rsidR="00770282" w:rsidRPr="00E1173B" w:rsidRDefault="00770282" w:rsidP="00770282">
      <w:pPr>
        <w:jc w:val="both"/>
        <w:rPr>
          <w:rFonts w:ascii="Times New Roman" w:hAnsi="Times New Roman" w:cs="Times New Roman"/>
          <w:lang w:val="ru-RU"/>
        </w:rPr>
      </w:pPr>
    </w:p>
    <w:p w14:paraId="4C951C4B" w14:textId="53785AE2" w:rsidR="00770282" w:rsidRPr="001B52A1" w:rsidRDefault="00770282">
      <w:pPr>
        <w:jc w:val="both"/>
        <w:rPr>
          <w:rFonts w:ascii="Times New Roman" w:hAnsi="Times New Roman" w:cs="Times New Roman"/>
          <w:i/>
          <w:iCs/>
          <w:lang w:val="ru-RU"/>
        </w:rPr>
      </w:pPr>
    </w:p>
    <w:sectPr w:rsidR="00770282" w:rsidRPr="001B52A1" w:rsidSect="00A54475">
      <w:headerReference w:type="even" r:id="rId8"/>
      <w:headerReference w:type="default" r:id="rId9"/>
      <w:headerReference w:type="first" r:id="rId10"/>
      <w:pgSz w:w="11906" w:h="16838"/>
      <w:pgMar w:top="1134" w:right="127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87CF7" w14:textId="77777777" w:rsidR="002F15E7" w:rsidRDefault="002F15E7" w:rsidP="006B5CEB">
      <w:pPr>
        <w:spacing w:after="0" w:line="240" w:lineRule="auto"/>
      </w:pPr>
      <w:r>
        <w:separator/>
      </w:r>
    </w:p>
  </w:endnote>
  <w:endnote w:type="continuationSeparator" w:id="0">
    <w:p w14:paraId="28C327F4" w14:textId="77777777" w:rsidR="002F15E7" w:rsidRDefault="002F15E7" w:rsidP="006B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D2735" w14:textId="77777777" w:rsidR="002F15E7" w:rsidRDefault="002F15E7" w:rsidP="006B5CEB">
      <w:pPr>
        <w:spacing w:after="0" w:line="240" w:lineRule="auto"/>
      </w:pPr>
      <w:r>
        <w:separator/>
      </w:r>
    </w:p>
  </w:footnote>
  <w:footnote w:type="continuationSeparator" w:id="0">
    <w:p w14:paraId="2F213830" w14:textId="77777777" w:rsidR="002F15E7" w:rsidRDefault="002F15E7" w:rsidP="006B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7E8A0" w14:textId="77777777" w:rsidR="006B5CEB" w:rsidRDefault="002F15E7">
    <w:pPr>
      <w:pStyle w:val="a5"/>
    </w:pPr>
    <w:r>
      <w:rPr>
        <w:noProof/>
      </w:rPr>
      <w:pict w14:anchorId="7F781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752985" o:spid="_x0000_s205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Шаблон Политики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7E0" w14:textId="77777777" w:rsidR="006B5CEB" w:rsidRDefault="002F15E7">
    <w:pPr>
      <w:pStyle w:val="a5"/>
    </w:pPr>
    <w:r>
      <w:rPr>
        <w:noProof/>
      </w:rPr>
      <w:pict w14:anchorId="3DA19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752986" o:spid="_x0000_s2057" type="#_x0000_t75" style="position:absolute;margin-left:-61.5pt;margin-top:-58.85pt;width:613.35pt;height:867.4pt;z-index:-251656192;mso-position-horizontal-relative:margin;mso-position-vertical-relative:margin" o:allowincell="f">
          <v:imagedata r:id="rId1" o:title="Шаблон Политики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442B" w14:textId="77777777" w:rsidR="006B5CEB" w:rsidRDefault="002F15E7">
    <w:pPr>
      <w:pStyle w:val="a5"/>
    </w:pPr>
    <w:r>
      <w:rPr>
        <w:noProof/>
      </w:rPr>
      <w:pict w14:anchorId="7B281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752984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Шаблон Политики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2770"/>
    <w:multiLevelType w:val="hybridMultilevel"/>
    <w:tmpl w:val="E0AC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50004"/>
    <w:multiLevelType w:val="hybridMultilevel"/>
    <w:tmpl w:val="91C6E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9E"/>
    <w:rsid w:val="0009104D"/>
    <w:rsid w:val="001B52A1"/>
    <w:rsid w:val="001D18A8"/>
    <w:rsid w:val="001F35D6"/>
    <w:rsid w:val="00270304"/>
    <w:rsid w:val="002F15E7"/>
    <w:rsid w:val="002F6A2C"/>
    <w:rsid w:val="0030519E"/>
    <w:rsid w:val="00362849"/>
    <w:rsid w:val="0036610B"/>
    <w:rsid w:val="003B0F85"/>
    <w:rsid w:val="003B7CB7"/>
    <w:rsid w:val="003F0FF5"/>
    <w:rsid w:val="003F5610"/>
    <w:rsid w:val="004203D9"/>
    <w:rsid w:val="004875D1"/>
    <w:rsid w:val="004A6257"/>
    <w:rsid w:val="004F6CC5"/>
    <w:rsid w:val="00543C24"/>
    <w:rsid w:val="005E21F3"/>
    <w:rsid w:val="006019DC"/>
    <w:rsid w:val="006B5CEB"/>
    <w:rsid w:val="00770282"/>
    <w:rsid w:val="00804C1F"/>
    <w:rsid w:val="00890E21"/>
    <w:rsid w:val="00896E88"/>
    <w:rsid w:val="0090651C"/>
    <w:rsid w:val="00954CE9"/>
    <w:rsid w:val="009E1480"/>
    <w:rsid w:val="00A46708"/>
    <w:rsid w:val="00A510DF"/>
    <w:rsid w:val="00A54475"/>
    <w:rsid w:val="00AE177D"/>
    <w:rsid w:val="00B4501A"/>
    <w:rsid w:val="00B82971"/>
    <w:rsid w:val="00C211D4"/>
    <w:rsid w:val="00D625BB"/>
    <w:rsid w:val="00DE722A"/>
    <w:rsid w:val="00E1173B"/>
    <w:rsid w:val="00E27C83"/>
    <w:rsid w:val="00E418EA"/>
    <w:rsid w:val="00E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58121CD"/>
  <w15:chartTrackingRefBased/>
  <w15:docId w15:val="{989058A8-E953-4416-B0D2-5037BBE7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1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0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5C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CEB"/>
  </w:style>
  <w:style w:type="paragraph" w:styleId="a7">
    <w:name w:val="footer"/>
    <w:basedOn w:val="a"/>
    <w:link w:val="a8"/>
    <w:uiPriority w:val="99"/>
    <w:unhideWhenUsed/>
    <w:rsid w:val="006B5C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CEB"/>
  </w:style>
  <w:style w:type="paragraph" w:styleId="a9">
    <w:name w:val="Balloon Text"/>
    <w:basedOn w:val="a"/>
    <w:link w:val="aa"/>
    <w:uiPriority w:val="99"/>
    <w:semiHidden/>
    <w:unhideWhenUsed/>
    <w:rsid w:val="006B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5CEB"/>
    <w:rPr>
      <w:rFonts w:ascii="Segoe UI" w:hAnsi="Segoe UI" w:cs="Segoe UI"/>
      <w:sz w:val="18"/>
      <w:szCs w:val="18"/>
    </w:rPr>
  </w:style>
  <w:style w:type="paragraph" w:styleId="ab">
    <w:name w:val="List Paragraph"/>
    <w:aliases w:val="Таблицы,1,UL,Абзац маркированнный,Bullet_IRAO,Мой Список,BulletList1,Алроса_маркер (Уровень 4),Маркер,ПАРАГРАФ,Абзац списка2,Список_маркированный,Абзац списка основной,Абзац списка1,КК,Абзац,Bullet List,FooterText,numbered,AC List 01,lp1"/>
    <w:basedOn w:val="a"/>
    <w:link w:val="ac"/>
    <w:uiPriority w:val="34"/>
    <w:qFormat/>
    <w:rsid w:val="0077028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ac">
    <w:name w:val="Абзац списка Знак"/>
    <w:aliases w:val="Таблицы Знак,1 Знак,UL Знак,Абзац маркированнный Знак,Bullet_IRAO Знак,Мой Список Знак,BulletList1 Знак,Алроса_маркер (Уровень 4) Знак,Маркер Знак,ПАРАГРАФ Знак,Абзац списка2 Знак,Список_маркированный Знак,Абзац списка основной Знак"/>
    <w:link w:val="ab"/>
    <w:uiPriority w:val="34"/>
    <w:qFormat/>
    <w:rsid w:val="00770282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FFA0-7813-4360-B840-D9DE5901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Агайдаров Бауыржан Мейрамович</dc:creator>
  <cp:keywords/>
  <dc:description/>
  <cp:lastModifiedBy>Алимбаева Назира Кадыровна</cp:lastModifiedBy>
  <cp:revision>8</cp:revision>
  <cp:lastPrinted>2023-05-16T11:43:00Z</cp:lastPrinted>
  <dcterms:created xsi:type="dcterms:W3CDTF">2023-09-05T12:18:00Z</dcterms:created>
  <dcterms:modified xsi:type="dcterms:W3CDTF">2023-09-27T05:06:00Z</dcterms:modified>
</cp:coreProperties>
</file>