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5ED5" w14:textId="77777777" w:rsidR="00EE209C" w:rsidRPr="00FA46BA" w:rsidRDefault="00EE209C" w:rsidP="00EE209C">
      <w:pPr>
        <w:tabs>
          <w:tab w:val="left" w:pos="901"/>
          <w:tab w:val="num" w:pos="1139"/>
        </w:tabs>
        <w:suppressAutoHyphens/>
        <w:ind w:firstLine="567"/>
        <w:rPr>
          <w:rFonts w:ascii="Times New Roman" w:hAnsi="Times New Roman"/>
          <w:sz w:val="10"/>
          <w:lang w:val="ru-RU"/>
        </w:rPr>
      </w:pPr>
    </w:p>
    <w:p w14:paraId="29E1042C" w14:textId="77777777" w:rsidR="00496BAB" w:rsidRPr="00FA46BA" w:rsidRDefault="00496BAB" w:rsidP="00EE209C">
      <w:pPr>
        <w:suppressAutoHyphens/>
        <w:ind w:firstLine="5245"/>
        <w:rPr>
          <w:rFonts w:ascii="Times New Roman" w:hAnsi="Times New Roman"/>
          <w:b/>
          <w:sz w:val="24"/>
          <w:lang w:val="ru-RU"/>
        </w:rPr>
      </w:pPr>
    </w:p>
    <w:p w14:paraId="3869C9F3" w14:textId="77777777" w:rsidR="00EE209C" w:rsidRPr="00FA46BA" w:rsidRDefault="00EE209C" w:rsidP="000C328C">
      <w:pPr>
        <w:suppressAutoHyphens/>
        <w:ind w:firstLine="5670"/>
        <w:rPr>
          <w:rFonts w:ascii="Times New Roman" w:hAnsi="Times New Roman"/>
          <w:b/>
          <w:sz w:val="24"/>
          <w:lang w:val="ru-RU"/>
        </w:rPr>
      </w:pPr>
      <w:r w:rsidRPr="00FA46BA">
        <w:rPr>
          <w:rFonts w:ascii="Times New Roman" w:hAnsi="Times New Roman"/>
          <w:b/>
          <w:sz w:val="24"/>
          <w:lang w:val="ru-RU"/>
        </w:rPr>
        <w:t>Утвержд</w:t>
      </w:r>
      <w:r w:rsidR="00946722" w:rsidRPr="00FA46BA">
        <w:rPr>
          <w:rFonts w:ascii="Times New Roman" w:hAnsi="Times New Roman"/>
          <w:b/>
          <w:sz w:val="24"/>
          <w:lang w:val="ru-RU"/>
        </w:rPr>
        <w:t>ено</w:t>
      </w:r>
    </w:p>
    <w:p w14:paraId="4D75516F" w14:textId="4E6774F3" w:rsidR="004A6456" w:rsidRPr="00FA46BA" w:rsidRDefault="00E935CF" w:rsidP="000C328C">
      <w:pPr>
        <w:suppressAutoHyphens/>
        <w:ind w:firstLine="5670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Решением Совета </w:t>
      </w:r>
      <w:r w:rsidR="003A6CCF" w:rsidRPr="00FA46BA">
        <w:rPr>
          <w:rFonts w:ascii="Times New Roman" w:hAnsi="Times New Roman"/>
          <w:b/>
          <w:sz w:val="24"/>
          <w:lang w:val="ru-RU"/>
        </w:rPr>
        <w:t>директоров</w:t>
      </w:r>
    </w:p>
    <w:p w14:paraId="2175124D" w14:textId="77777777" w:rsidR="00E24657" w:rsidRPr="00FA46BA" w:rsidRDefault="000C328C" w:rsidP="00E24657">
      <w:pPr>
        <w:suppressAutoHyphens/>
        <w:ind w:firstLine="5670"/>
        <w:rPr>
          <w:rFonts w:ascii="Times New Roman" w:hAnsi="Times New Roman"/>
          <w:b/>
          <w:sz w:val="24"/>
          <w:lang w:val="ru-RU"/>
        </w:rPr>
      </w:pPr>
      <w:r w:rsidRPr="00FA46BA">
        <w:rPr>
          <w:rFonts w:ascii="Times New Roman" w:hAnsi="Times New Roman"/>
          <w:b/>
          <w:sz w:val="24"/>
          <w:lang w:val="ru-RU"/>
        </w:rPr>
        <w:t>АО «НК «QazaqGaz»</w:t>
      </w:r>
    </w:p>
    <w:p w14:paraId="0007BD24" w14:textId="484DDF02" w:rsidR="00E935CF" w:rsidRDefault="00E935CF" w:rsidP="00E24657">
      <w:pPr>
        <w:suppressAutoHyphens/>
        <w:ind w:firstLine="5670"/>
        <w:rPr>
          <w:rFonts w:ascii="Times New Roman" w:hAnsi="Times New Roman"/>
          <w:b/>
          <w:sz w:val="24"/>
          <w:lang w:val="ru-RU"/>
        </w:rPr>
      </w:pPr>
      <w:r w:rsidRPr="00E935CF">
        <w:rPr>
          <w:rFonts w:ascii="Times New Roman" w:hAnsi="Times New Roman"/>
          <w:b/>
          <w:sz w:val="24"/>
          <w:lang w:val="ru-RU"/>
        </w:rPr>
        <w:t xml:space="preserve">Протокол </w:t>
      </w:r>
      <w:r w:rsidR="0005293F" w:rsidRPr="00FA46BA">
        <w:rPr>
          <w:rFonts w:ascii="Times New Roman" w:hAnsi="Times New Roman"/>
          <w:b/>
          <w:sz w:val="24"/>
          <w:lang w:val="ru-RU"/>
        </w:rPr>
        <w:t xml:space="preserve">№ </w:t>
      </w:r>
      <w:r w:rsidR="00672E4D">
        <w:rPr>
          <w:rFonts w:ascii="Times New Roman" w:hAnsi="Times New Roman"/>
          <w:b/>
          <w:sz w:val="24"/>
          <w:lang w:val="ru-RU"/>
        </w:rPr>
        <w:t>12</w:t>
      </w:r>
      <w:r w:rsidR="00672E4D">
        <w:rPr>
          <w:rFonts w:ascii="Times New Roman" w:hAnsi="Times New Roman"/>
          <w:b/>
          <w:sz w:val="24"/>
          <w:lang w:val="en-US"/>
        </w:rPr>
        <w:t>/23</w:t>
      </w:r>
      <w:r w:rsidR="008A378A" w:rsidRPr="00FA46BA">
        <w:rPr>
          <w:rFonts w:ascii="Times New Roman" w:hAnsi="Times New Roman"/>
          <w:b/>
          <w:sz w:val="24"/>
          <w:lang w:val="ru-RU"/>
        </w:rPr>
        <w:t xml:space="preserve"> </w:t>
      </w:r>
    </w:p>
    <w:p w14:paraId="31D0054B" w14:textId="640B8C71" w:rsidR="00EE209C" w:rsidRPr="00FA46BA" w:rsidRDefault="0005293F" w:rsidP="00E24657">
      <w:pPr>
        <w:suppressAutoHyphens/>
        <w:ind w:firstLine="5670"/>
        <w:rPr>
          <w:rFonts w:ascii="Times New Roman" w:hAnsi="Times New Roman"/>
          <w:b/>
          <w:sz w:val="24"/>
          <w:lang w:val="ru-RU"/>
        </w:rPr>
      </w:pPr>
      <w:r w:rsidRPr="00FA46BA">
        <w:rPr>
          <w:rFonts w:ascii="Times New Roman" w:hAnsi="Times New Roman"/>
          <w:b/>
          <w:sz w:val="24"/>
          <w:lang w:val="ru-RU"/>
        </w:rPr>
        <w:t>от</w:t>
      </w:r>
      <w:r w:rsidR="008A378A" w:rsidRPr="00FA46BA">
        <w:rPr>
          <w:rFonts w:ascii="Times New Roman" w:hAnsi="Times New Roman"/>
          <w:b/>
          <w:sz w:val="24"/>
          <w:lang w:val="ru-RU"/>
        </w:rPr>
        <w:t xml:space="preserve"> </w:t>
      </w:r>
      <w:r w:rsidRPr="00FA46BA">
        <w:rPr>
          <w:rFonts w:ascii="Times New Roman" w:hAnsi="Times New Roman"/>
          <w:b/>
          <w:sz w:val="24"/>
          <w:lang w:val="ru-RU"/>
        </w:rPr>
        <w:t>«</w:t>
      </w:r>
      <w:r w:rsidR="00672E4D">
        <w:rPr>
          <w:rFonts w:ascii="Times New Roman" w:hAnsi="Times New Roman"/>
          <w:b/>
          <w:sz w:val="24"/>
          <w:lang w:val="ru-RU"/>
        </w:rPr>
        <w:t>25</w:t>
      </w:r>
      <w:r w:rsidR="00EE209C" w:rsidRPr="00FA46BA">
        <w:rPr>
          <w:rFonts w:ascii="Times New Roman" w:hAnsi="Times New Roman"/>
          <w:b/>
          <w:sz w:val="24"/>
          <w:lang w:val="ru-RU"/>
        </w:rPr>
        <w:t>»</w:t>
      </w:r>
      <w:r w:rsidR="000C328C" w:rsidRPr="00FA46BA">
        <w:rPr>
          <w:rFonts w:ascii="Times New Roman" w:hAnsi="Times New Roman"/>
          <w:b/>
          <w:sz w:val="24"/>
          <w:lang w:val="ru-RU"/>
        </w:rPr>
        <w:t xml:space="preserve"> </w:t>
      </w:r>
      <w:r w:rsidR="00672E4D">
        <w:rPr>
          <w:rFonts w:ascii="Times New Roman" w:hAnsi="Times New Roman"/>
          <w:b/>
          <w:sz w:val="24"/>
          <w:lang w:val="ru-RU"/>
        </w:rPr>
        <w:t>августа</w:t>
      </w:r>
      <w:r w:rsidR="00EE209C" w:rsidRPr="00FA46BA">
        <w:rPr>
          <w:rFonts w:ascii="Times New Roman" w:hAnsi="Times New Roman"/>
          <w:b/>
          <w:sz w:val="24"/>
          <w:lang w:val="ru-RU"/>
        </w:rPr>
        <w:t xml:space="preserve"> </w:t>
      </w:r>
      <w:r w:rsidR="00F055ED" w:rsidRPr="00FA46BA">
        <w:rPr>
          <w:rFonts w:ascii="Times New Roman" w:hAnsi="Times New Roman"/>
          <w:b/>
          <w:sz w:val="24"/>
          <w:lang w:val="ru-RU"/>
        </w:rPr>
        <w:t>20</w:t>
      </w:r>
      <w:r w:rsidR="000C328C" w:rsidRPr="00FA46BA">
        <w:rPr>
          <w:rFonts w:ascii="Times New Roman" w:hAnsi="Times New Roman"/>
          <w:b/>
          <w:sz w:val="24"/>
          <w:lang w:val="ru-RU"/>
        </w:rPr>
        <w:t>2</w:t>
      </w:r>
      <w:r w:rsidR="00837A99" w:rsidRPr="00FA46BA">
        <w:rPr>
          <w:rFonts w:ascii="Times New Roman" w:hAnsi="Times New Roman"/>
          <w:b/>
          <w:sz w:val="24"/>
          <w:lang w:val="ru-RU"/>
        </w:rPr>
        <w:t>3</w:t>
      </w:r>
      <w:r w:rsidR="00EE209C" w:rsidRPr="00FA46BA">
        <w:rPr>
          <w:rFonts w:ascii="Times New Roman" w:hAnsi="Times New Roman"/>
          <w:b/>
          <w:sz w:val="24"/>
          <w:lang w:val="ru-RU"/>
        </w:rPr>
        <w:t xml:space="preserve"> г</w:t>
      </w:r>
      <w:r w:rsidR="00E82AB3">
        <w:rPr>
          <w:rFonts w:ascii="Times New Roman" w:hAnsi="Times New Roman"/>
          <w:b/>
          <w:sz w:val="24"/>
          <w:lang w:val="ru-RU"/>
        </w:rPr>
        <w:t>ода</w:t>
      </w:r>
    </w:p>
    <w:p w14:paraId="1467DFB2" w14:textId="77777777" w:rsidR="00EE209C" w:rsidRPr="00FA46BA" w:rsidRDefault="00EE209C" w:rsidP="000C328C">
      <w:pPr>
        <w:tabs>
          <w:tab w:val="left" w:pos="731"/>
        </w:tabs>
        <w:suppressAutoHyphens/>
        <w:ind w:firstLine="5670"/>
        <w:rPr>
          <w:rFonts w:ascii="Times New Roman" w:hAnsi="Times New Roman"/>
          <w:b/>
          <w:sz w:val="16"/>
          <w:szCs w:val="16"/>
          <w:lang w:val="ru-RU"/>
        </w:rPr>
      </w:pPr>
    </w:p>
    <w:p w14:paraId="6FFD7425" w14:textId="77777777" w:rsidR="00EE209C" w:rsidRPr="00FA46BA" w:rsidRDefault="00EE209C" w:rsidP="00EE209C">
      <w:pPr>
        <w:tabs>
          <w:tab w:val="left" w:pos="731"/>
        </w:tabs>
        <w:suppressAutoHyphens/>
        <w:ind w:firstLine="567"/>
        <w:rPr>
          <w:rFonts w:ascii="Times New Roman" w:hAnsi="Times New Roman"/>
          <w:sz w:val="16"/>
          <w:szCs w:val="16"/>
          <w:lang w:val="ru-RU"/>
        </w:rPr>
      </w:pPr>
    </w:p>
    <w:p w14:paraId="695DB064" w14:textId="77777777" w:rsidR="00EE209C" w:rsidRPr="00FA46BA" w:rsidRDefault="00EE209C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4A44DD65" w14:textId="77777777" w:rsidR="00EE209C" w:rsidRPr="00FA46BA" w:rsidRDefault="00EE209C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4EEE4934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267B1DBE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5C30D14C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57DA3131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color w:val="4F81BD"/>
          <w:sz w:val="24"/>
          <w:szCs w:val="24"/>
          <w:lang w:val="ru-RU"/>
        </w:rPr>
      </w:pPr>
    </w:p>
    <w:p w14:paraId="689E03CF" w14:textId="77777777" w:rsidR="00EE209C" w:rsidRPr="00FA46BA" w:rsidRDefault="00EE209C" w:rsidP="00E935CF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ru-RU"/>
        </w:rPr>
      </w:pPr>
    </w:p>
    <w:p w14:paraId="11050254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8371A19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4F0F2CB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A9F3B0C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9A92B60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FC456E9" w14:textId="2AEC50D3" w:rsidR="006274D0" w:rsidRPr="006274D0" w:rsidRDefault="006274D0" w:rsidP="006274D0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4D0">
        <w:rPr>
          <w:rFonts w:ascii="Times New Roman" w:hAnsi="Times New Roman"/>
          <w:b/>
          <w:sz w:val="24"/>
          <w:szCs w:val="24"/>
          <w:lang w:val="ru-RU"/>
        </w:rPr>
        <w:t>ПОЛИТИКА</w:t>
      </w:r>
    </w:p>
    <w:p w14:paraId="3A4716A4" w14:textId="46E56E91" w:rsidR="006274D0" w:rsidRPr="006274D0" w:rsidRDefault="006274D0" w:rsidP="006274D0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74D0">
        <w:rPr>
          <w:rFonts w:ascii="Times New Roman" w:hAnsi="Times New Roman"/>
          <w:b/>
          <w:sz w:val="24"/>
          <w:szCs w:val="24"/>
          <w:lang w:val="ru-RU"/>
        </w:rPr>
        <w:t>В ОБЛАСТИ УСТОЙЧИВОГО РАЗВИТИЯ</w:t>
      </w:r>
    </w:p>
    <w:p w14:paraId="7C55F95A" w14:textId="543C5DEE" w:rsidR="00EE209C" w:rsidRPr="00FA46BA" w:rsidRDefault="006274D0" w:rsidP="006274D0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b/>
          <w:sz w:val="24"/>
          <w:szCs w:val="24"/>
          <w:lang w:val="ru-RU"/>
        </w:rPr>
        <w:t>АО «НК «QAZAQGAZ»</w:t>
      </w:r>
    </w:p>
    <w:p w14:paraId="094BFB58" w14:textId="77777777" w:rsidR="00496BAB" w:rsidRPr="00835C1C" w:rsidRDefault="00496BAB" w:rsidP="00835C1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2F61CEF" w14:textId="0F26E093" w:rsidR="00805C5A" w:rsidRPr="00835C1C" w:rsidRDefault="00835C1C" w:rsidP="00835C1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35C1C">
        <w:rPr>
          <w:rFonts w:ascii="Times New Roman" w:hAnsi="Times New Roman"/>
          <w:b/>
          <w:bCs/>
          <w:sz w:val="24"/>
          <w:szCs w:val="24"/>
          <w:lang w:val="en-US"/>
        </w:rPr>
        <w:t>POLITIKA V OBLASTI USTOJCHIVOGO RAZVITIYA</w:t>
      </w:r>
    </w:p>
    <w:p w14:paraId="5BEFCC1E" w14:textId="26A50931" w:rsidR="00824299" w:rsidRPr="00835C1C" w:rsidRDefault="00835C1C" w:rsidP="00835C1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35C1C">
        <w:rPr>
          <w:rFonts w:ascii="Times New Roman" w:hAnsi="Times New Roman"/>
          <w:b/>
          <w:bCs/>
          <w:sz w:val="24"/>
          <w:szCs w:val="24"/>
          <w:lang w:val="en-US"/>
        </w:rPr>
        <w:t>POLICY SUSTAINABLE DEVELOPMENT</w:t>
      </w:r>
    </w:p>
    <w:p w14:paraId="1FDFAC48" w14:textId="0722AA2D" w:rsidR="00824299" w:rsidRPr="00835C1C" w:rsidRDefault="00824299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57E72270" w14:textId="58624770" w:rsidR="00824299" w:rsidRPr="00835C1C" w:rsidRDefault="00824299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4D5B7578" w14:textId="48B65802" w:rsidR="006274D0" w:rsidRPr="00835C1C" w:rsidRDefault="006274D0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165B0F48" w14:textId="3E660CBB" w:rsidR="006274D0" w:rsidRPr="00835C1C" w:rsidRDefault="006274D0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6C033806" w14:textId="52893311" w:rsidR="006274D0" w:rsidRPr="00835C1C" w:rsidRDefault="006274D0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7478FACC" w14:textId="603A6C54" w:rsidR="006274D0" w:rsidRPr="00835C1C" w:rsidRDefault="006274D0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3C5AB50C" w14:textId="77777777" w:rsidR="006274D0" w:rsidRPr="00835C1C" w:rsidRDefault="006274D0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782653FC" w14:textId="710D0ED2" w:rsidR="00824299" w:rsidRPr="00835C1C" w:rsidRDefault="00824299" w:rsidP="00EE209C">
      <w:pPr>
        <w:tabs>
          <w:tab w:val="left" w:pos="1086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1CFE886D" w14:textId="77777777" w:rsidR="00824299" w:rsidRPr="00835C1C" w:rsidRDefault="00824299" w:rsidP="006274D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val="en-US"/>
        </w:rPr>
      </w:pPr>
    </w:p>
    <w:p w14:paraId="76C0DEFA" w14:textId="7E00EFFA" w:rsidR="00B95BD8" w:rsidRPr="00FA46BA" w:rsidRDefault="00824299" w:rsidP="006274D0">
      <w:pPr>
        <w:tabs>
          <w:tab w:val="left" w:pos="0"/>
          <w:tab w:val="left" w:pos="284"/>
        </w:tabs>
        <w:suppressAutoHyphens/>
        <w:rPr>
          <w:rFonts w:ascii="Times New Roman" w:hAnsi="Times New Roman"/>
          <w:sz w:val="24"/>
          <w:szCs w:val="24"/>
          <w:lang w:val="ru-RU"/>
        </w:rPr>
      </w:pPr>
      <w:r w:rsidRPr="00835C1C">
        <w:rPr>
          <w:rFonts w:ascii="Times New Roman" w:hAnsi="Times New Roman"/>
          <w:sz w:val="24"/>
          <w:szCs w:val="24"/>
          <w:lang w:val="en-US"/>
        </w:rPr>
        <w:tab/>
      </w:r>
      <w:r w:rsidR="006274D0" w:rsidRPr="000F724A">
        <w:rPr>
          <w:rFonts w:ascii="Times New Roman" w:hAnsi="Times New Roman"/>
          <w:sz w:val="24"/>
          <w:szCs w:val="24"/>
          <w:lang w:val="ru-RU"/>
        </w:rPr>
        <w:t>Экземпляр: _________________________</w:t>
      </w:r>
    </w:p>
    <w:p w14:paraId="60371B13" w14:textId="77777777" w:rsidR="00EE209C" w:rsidRPr="00FA46BA" w:rsidRDefault="00B27A7E" w:rsidP="00EE209C">
      <w:pPr>
        <w:tabs>
          <w:tab w:val="left" w:pos="1086"/>
        </w:tabs>
        <w:suppressAutoHyphens/>
        <w:rPr>
          <w:rFonts w:ascii="Times New Roman" w:hAnsi="Times New Roman"/>
          <w:b/>
          <w:sz w:val="24"/>
          <w:lang w:val="ru-RU"/>
        </w:rPr>
      </w:pPr>
      <w:r w:rsidRPr="00FA46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0333A3B3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6F1BC824" w14:textId="7817FE4C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B83B38D" w14:textId="5F72A370" w:rsidR="00824299" w:rsidRPr="00FA46BA" w:rsidRDefault="00824299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BF4D960" w14:textId="77777777" w:rsidR="00824299" w:rsidRPr="00FA46BA" w:rsidRDefault="00824299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17D9FD2D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20D267B7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2E18C15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61C7C8BC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86CBC99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0E8C0D6E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2DEBF241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FB9716B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1840EC7E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0DBD505A" w14:textId="77777777" w:rsidR="00E646A3" w:rsidRPr="00FA46BA" w:rsidRDefault="00E646A3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32000A61" w14:textId="77777777" w:rsidR="00BF695A" w:rsidRPr="00FA46BA" w:rsidRDefault="00BF695A" w:rsidP="006274D0">
      <w:pPr>
        <w:tabs>
          <w:tab w:val="left" w:pos="1086"/>
        </w:tabs>
        <w:suppressAutoHyphens/>
        <w:rPr>
          <w:rFonts w:ascii="Times New Roman" w:hAnsi="Times New Roman"/>
          <w:b/>
          <w:sz w:val="12"/>
          <w:szCs w:val="12"/>
          <w:lang w:val="ru-RU"/>
        </w:rPr>
      </w:pPr>
    </w:p>
    <w:p w14:paraId="469AF5CB" w14:textId="77777777" w:rsidR="0091404D" w:rsidRPr="00FA46BA" w:rsidRDefault="0091404D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41D43C52" w14:textId="77777777" w:rsidR="0091404D" w:rsidRPr="00FA46BA" w:rsidRDefault="0091404D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061AEBE3" w14:textId="77777777" w:rsidR="0091404D" w:rsidRPr="00FA46BA" w:rsidRDefault="0091404D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51D80BA0" w14:textId="77777777" w:rsidR="0091404D" w:rsidRPr="00FA46BA" w:rsidRDefault="0091404D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6842E0C0" w14:textId="77777777" w:rsidR="0091404D" w:rsidRPr="00FA46BA" w:rsidRDefault="0091404D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68B5079B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03F1A7B2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68BAF7BB" w14:textId="77777777" w:rsidR="00BF695A" w:rsidRPr="00FA46BA" w:rsidRDefault="00BF695A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502AEA94" w14:textId="576E5CBB" w:rsidR="00DA3721" w:rsidRPr="00FA46BA" w:rsidRDefault="00DA3721" w:rsidP="00DA3721">
      <w:pPr>
        <w:tabs>
          <w:tab w:val="left" w:pos="1086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FA46BA">
        <w:rPr>
          <w:rFonts w:ascii="Times New Roman" w:hAnsi="Times New Roman"/>
          <w:b/>
          <w:bCs/>
          <w:sz w:val="24"/>
          <w:lang w:val="ru-RU"/>
        </w:rPr>
        <w:t>г. Астана</w:t>
      </w:r>
      <w:r>
        <w:rPr>
          <w:rFonts w:ascii="Times New Roman" w:hAnsi="Times New Roman"/>
          <w:b/>
          <w:bCs/>
          <w:sz w:val="24"/>
          <w:lang w:val="ru-RU"/>
        </w:rPr>
        <w:t xml:space="preserve"> 2023 г.</w:t>
      </w:r>
    </w:p>
    <w:p w14:paraId="67BEB73E" w14:textId="77777777" w:rsidR="0014797B" w:rsidRPr="00FA46BA" w:rsidRDefault="0014797B" w:rsidP="00EE209C">
      <w:pPr>
        <w:tabs>
          <w:tab w:val="left" w:pos="1086"/>
        </w:tabs>
        <w:suppressAutoHyphens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14:paraId="0AFF6ECA" w14:textId="1F66156D" w:rsidR="00E24657" w:rsidRPr="00FA46BA" w:rsidRDefault="00E24657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2D9F6C2" w14:textId="77777777" w:rsidR="00EE209C" w:rsidRPr="00FA46BA" w:rsidRDefault="00EE209C" w:rsidP="00EE209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46B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Предисловие </w:t>
      </w:r>
    </w:p>
    <w:p w14:paraId="0EDC4047" w14:textId="77777777" w:rsidR="00EE209C" w:rsidRPr="00FA46BA" w:rsidRDefault="00EE209C" w:rsidP="00EE209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E209C" w:rsidRPr="00672E4D" w14:paraId="146CF846" w14:textId="77777777" w:rsidTr="00047AA8">
        <w:trPr>
          <w:cantSplit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46A1D9A" w14:textId="5B419F88" w:rsidR="00F957F5" w:rsidRPr="00FA46BA" w:rsidRDefault="00EE209C" w:rsidP="00F957F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6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Введен: </w:t>
            </w:r>
            <w:r w:rsidR="00E24657" w:rsidRPr="00FA46BA">
              <w:rPr>
                <w:rFonts w:ascii="Times New Roman" w:hAnsi="Times New Roman"/>
                <w:sz w:val="24"/>
                <w:szCs w:val="24"/>
                <w:lang w:val="ru-RU"/>
              </w:rPr>
              <w:t>впервые.</w:t>
            </w:r>
          </w:p>
          <w:p w14:paraId="329AA86E" w14:textId="28E8A75B" w:rsidR="00EE209C" w:rsidRPr="00FA46BA" w:rsidRDefault="00EE209C" w:rsidP="007934B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3C461F" w14:textId="77777777" w:rsidR="004A6456" w:rsidRPr="00FA46BA" w:rsidRDefault="004A6456" w:rsidP="004A645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D5AFC04" w14:textId="53D343A4" w:rsidR="00EE209C" w:rsidRPr="00FA46BA" w:rsidRDefault="00EE209C" w:rsidP="00EE4D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6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пересмотра: </w:t>
            </w:r>
            <w:r w:rsidR="00E24657" w:rsidRPr="00FA46BA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740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24657" w:rsidRPr="00FA46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  <w:p w14:paraId="7682D687" w14:textId="77777777" w:rsidR="00EE209C" w:rsidRPr="00FA46BA" w:rsidRDefault="00EE209C" w:rsidP="0018352A">
            <w:pPr>
              <w:suppressAutoHyphens/>
              <w:rPr>
                <w:rFonts w:ascii="Times New Roman" w:hAnsi="Times New Roman"/>
                <w:b/>
                <w:i/>
                <w:sz w:val="10"/>
                <w:szCs w:val="10"/>
                <w:lang w:val="ru-RU"/>
              </w:rPr>
            </w:pPr>
          </w:p>
        </w:tc>
      </w:tr>
    </w:tbl>
    <w:p w14:paraId="337D5964" w14:textId="77777777" w:rsidR="00261C53" w:rsidRPr="00FA46BA" w:rsidRDefault="00261C53" w:rsidP="00EE209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46BA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ru-RU" w:eastAsia="ru-RU"/>
        </w:rPr>
        <w:id w:val="1011180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val="ru-RU"/>
            </w:rPr>
            <w:id w:val="-1697001343"/>
            <w:docPartObj>
              <w:docPartGallery w:val="Table of Contents"/>
              <w:docPartUnique/>
            </w:docPartObj>
          </w:sdtPr>
          <w:sdtEndPr>
            <w:rPr>
              <w:rFonts w:eastAsiaTheme="majorEastAsia" w:cstheme="majorBidi"/>
              <w:bCs/>
              <w:color w:val="2E74B5" w:themeColor="accent1" w:themeShade="BF"/>
            </w:rPr>
          </w:sdtEndPr>
          <w:sdtContent>
            <w:sdt>
              <w:sdtPr>
                <w:rPr>
                  <w:rFonts w:ascii="Arial" w:eastAsia="Times New Roman" w:hAnsi="Arial" w:cs="Times New Roman"/>
                  <w:color w:val="auto"/>
                  <w:sz w:val="22"/>
                  <w:szCs w:val="20"/>
                  <w:lang w:val="ru-RU" w:eastAsia="ru-RU"/>
                </w:rPr>
                <w:id w:val="602996650"/>
                <w:docPartObj>
                  <w:docPartGallery w:val="Table of Contents"/>
                  <w:docPartUnique/>
                </w:docPartObj>
              </w:sdtPr>
              <w:sdtEndPr>
                <w:rPr>
                  <w:rFonts w:ascii="Times New Roman" w:hAnsi="Times New Roman"/>
                  <w:b/>
                  <w:bCs/>
                </w:rPr>
              </w:sdtEndPr>
              <w:sdtContent>
                <w:p w14:paraId="3D0BD7BF" w14:textId="77777777" w:rsidR="007C6CB1" w:rsidRPr="00FA46BA" w:rsidRDefault="007C6CB1" w:rsidP="007C6CB1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</w:pPr>
                  <w:r w:rsidRPr="00FA46B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Содержание</w:t>
                  </w:r>
                </w:p>
                <w:p w14:paraId="066399B5" w14:textId="28A4002F" w:rsidR="00CB45A4" w:rsidRPr="000A52FC" w:rsidRDefault="007C6CB1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r w:rsidRPr="000A52F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fldChar w:fldCharType="begin"/>
                  </w:r>
                  <w:r w:rsidRPr="000A52F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instrText xml:space="preserve"> TOC \o "1-3" \h \z \u </w:instrText>
                  </w:r>
                  <w:r w:rsidRPr="000A52F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fldChar w:fldCharType="separate"/>
                  </w:r>
                  <w:hyperlink w:anchor="_Toc140676845" w:history="1"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1. Назначение и область применения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_Toc140676845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4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360C72F3" w14:textId="605969F3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46" w:history="1"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2. Нормативные ссылки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_Toc140676846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4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16A2959C" w14:textId="4BBED5F5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47" w:history="1"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3.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Термины и определения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_Toc140676847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5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765234D8" w14:textId="206DC894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48" w:history="1">
                    <w:r w:rsidR="00CB45A4" w:rsidRPr="000A52FC">
                      <w:rPr>
                        <w:rStyle w:val="af"/>
                        <w:rFonts w:ascii="Times New Roman" w:eastAsia="SimSun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4.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eastAsia="SimSun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Сокращения и обозначения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_Toc140676848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6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4AC244FE" w14:textId="643D64ED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49" w:history="1"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5.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eastAsia="SimSun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Ответственность</w:t>
                    </w:r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 xml:space="preserve"> и полномочия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_Toc140676849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6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19DDAE4D" w14:textId="51F0584D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50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Основная часть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_Toc140676850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7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68747445" w14:textId="7F9255CD" w:rsidR="00CB45A4" w:rsidRPr="000A52FC" w:rsidRDefault="00BC4738" w:rsidP="000A52FC">
                  <w:pPr>
                    <w:pStyle w:val="12"/>
                    <w:tabs>
                      <w:tab w:val="left" w:pos="567"/>
                    </w:tabs>
                    <w:jc w:val="both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51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6.1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E935CF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Цели деятельности Общества в области устойчивого развития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_Toc140676851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7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53E96A37" w14:textId="14A257BC" w:rsidR="00CB45A4" w:rsidRPr="000A52FC" w:rsidRDefault="00BC4738" w:rsidP="000A52FC">
                  <w:pPr>
                    <w:pStyle w:val="12"/>
                    <w:tabs>
                      <w:tab w:val="left" w:pos="567"/>
                    </w:tabs>
                    <w:jc w:val="both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58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6.2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E935CF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Задачи Общества в области устойчивого развития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_Toc140676858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7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0C11C555" w14:textId="044CC763" w:rsidR="00CB45A4" w:rsidRPr="000A52FC" w:rsidRDefault="00BC4738" w:rsidP="000A52FC">
                  <w:pPr>
                    <w:pStyle w:val="12"/>
                    <w:tabs>
                      <w:tab w:val="left" w:pos="567"/>
                    </w:tabs>
                    <w:jc w:val="both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66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6.3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E935CF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Основные принципы деятельности Общества и её дочерних и зависимых организаций в области устойчивого развития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_Toc140676866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7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452EA32D" w14:textId="103DC088" w:rsidR="00CB45A4" w:rsidRPr="000A52FC" w:rsidRDefault="00BC4738" w:rsidP="000A52FC">
                  <w:pPr>
                    <w:pStyle w:val="12"/>
                    <w:tabs>
                      <w:tab w:val="left" w:pos="567"/>
                    </w:tabs>
                    <w:jc w:val="both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77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E935CF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Основные направления деятельности Общества в области устойчивого развития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_Toc140676877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8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495C286B" w14:textId="76E24E36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80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6.4.1 Обеспечение устойчивой экономической деятельности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_Toc140676880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8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0BD48293" w14:textId="2CE46CBC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890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6.4.2 Взаимодействие с персоналом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_Toc140676890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9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1B7EA6FA" w14:textId="05233F36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02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6.4.3 Взаимодействие с обществом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_Toc140676902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9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5E0105B6" w14:textId="18906DA4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10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6.4.4 Промышленная безопасность и устойчивая экологическая ответственность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_Toc140676910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10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323E3CF4" w14:textId="3F60CF78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24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6.4.5 Отчетность в области устойчивого развития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_Toc140676924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11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6ED59741" w14:textId="37A18687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30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7.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Записи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_Toc140676930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11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1318930D" w14:textId="47D12D4A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31" w:history="1"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8.</w:t>
                    </w:r>
                    <w:r w:rsidR="00CB45A4" w:rsidRPr="000A52FC">
                      <w:rPr>
                        <w:rFonts w:ascii="Times New Roman" w:eastAsiaTheme="minorEastAsia" w:hAnsi="Times New Roman"/>
                        <w:noProof/>
                        <w:sz w:val="24"/>
                        <w:szCs w:val="24"/>
                        <w:lang w:val="ru-RU"/>
                      </w:rPr>
                      <w:tab/>
                    </w:r>
                    <w:r w:rsidR="00CB45A4" w:rsidRPr="000A52FC">
                      <w:rPr>
                        <w:rStyle w:val="af"/>
                        <w:rFonts w:ascii="Times New Roman" w:eastAsia="Calibri" w:hAnsi="Times New Roman"/>
                        <w:noProof/>
                        <w:sz w:val="24"/>
                        <w:szCs w:val="24"/>
                        <w:lang w:val="ru-RU" w:eastAsia="en-US"/>
                      </w:rPr>
                      <w:t>Пересмотр, внесение изменений, хранение и рассылка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_Toc140676931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11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30CE05B5" w14:textId="64ED3002" w:rsidR="00CB45A4" w:rsidRPr="000A52FC" w:rsidRDefault="00BC4738">
                  <w:pPr>
                    <w:pStyle w:val="12"/>
                    <w:rPr>
                      <w:rFonts w:ascii="Times New Roman" w:eastAsiaTheme="minorEastAsia" w:hAnsi="Times New Roman"/>
                      <w:noProof/>
                      <w:sz w:val="24"/>
                      <w:szCs w:val="24"/>
                      <w:lang w:val="ru-RU"/>
                    </w:rPr>
                  </w:pPr>
                  <w:hyperlink w:anchor="_Toc140676932" w:history="1">
                    <w:r w:rsidR="00CB45A4" w:rsidRPr="000A52FC">
                      <w:rPr>
                        <w:rStyle w:val="af"/>
                        <w:rFonts w:ascii="Times New Roman" w:hAnsi="Times New Roman"/>
                        <w:noProof/>
                        <w:sz w:val="24"/>
                        <w:szCs w:val="24"/>
                        <w:lang w:val="ru-RU"/>
                      </w:rPr>
                      <w:t>Лист регистрации изменений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_Toc140676932 \h </w:instrTex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6554F9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t>12</w:t>
                    </w:r>
                    <w:r w:rsidR="00CB45A4" w:rsidRPr="000A52FC">
                      <w:rPr>
                        <w:rFonts w:ascii="Times New Roman" w:hAnsi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14:paraId="6ABDBC21" w14:textId="0DC4E404" w:rsidR="00CB45A4" w:rsidRPr="000A52FC" w:rsidRDefault="00BC4738">
                  <w:pPr>
                    <w:pStyle w:val="21"/>
                    <w:rPr>
                      <w:rFonts w:eastAsiaTheme="minorEastAsia"/>
                      <w:color w:val="auto"/>
                      <w:lang w:val="ru-RU"/>
                    </w:rPr>
                  </w:pPr>
                  <w:hyperlink w:anchor="_Toc140676933" w:history="1">
                    <w:r w:rsidR="00CB45A4" w:rsidRPr="000A52FC">
                      <w:rPr>
                        <w:rStyle w:val="af"/>
                        <w:lang w:val="ru-RU"/>
                      </w:rPr>
                      <w:t>Лист ознакомления</w:t>
                    </w:r>
                    <w:r w:rsidR="00CB45A4" w:rsidRPr="00E04E4B">
                      <w:rPr>
                        <w:webHidden/>
                      </w:rPr>
                      <w:tab/>
                    </w:r>
                    <w:r w:rsidR="00CB45A4" w:rsidRPr="000A52FC">
                      <w:rPr>
                        <w:webHidden/>
                      </w:rPr>
                      <w:fldChar w:fldCharType="begin"/>
                    </w:r>
                    <w:r w:rsidR="00CB45A4" w:rsidRPr="00E04E4B">
                      <w:rPr>
                        <w:webHidden/>
                      </w:rPr>
                      <w:instrText xml:space="preserve"> PAGEREF _Toc140676933 \h </w:instrText>
                    </w:r>
                    <w:r w:rsidR="00CB45A4" w:rsidRPr="000A52FC">
                      <w:rPr>
                        <w:webHidden/>
                      </w:rPr>
                    </w:r>
                    <w:r w:rsidR="00CB45A4" w:rsidRPr="000A52FC">
                      <w:rPr>
                        <w:webHidden/>
                      </w:rPr>
                      <w:fldChar w:fldCharType="separate"/>
                    </w:r>
                    <w:r w:rsidR="006554F9" w:rsidRPr="00E04E4B">
                      <w:rPr>
                        <w:webHidden/>
                      </w:rPr>
                      <w:t>13</w:t>
                    </w:r>
                    <w:r w:rsidR="00CB45A4" w:rsidRPr="000A52FC">
                      <w:rPr>
                        <w:webHidden/>
                      </w:rPr>
                      <w:fldChar w:fldCharType="end"/>
                    </w:r>
                  </w:hyperlink>
                </w:p>
                <w:p w14:paraId="209BF6FF" w14:textId="032D92C1" w:rsidR="007C6CB1" w:rsidRPr="00FA46BA" w:rsidRDefault="007C6CB1" w:rsidP="007C6CB1">
                  <w:pPr>
                    <w:ind w:right="282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 w:rsidRPr="000A52FC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fldChar w:fldCharType="end"/>
                  </w:r>
                </w:p>
              </w:sdtContent>
            </w:sdt>
            <w:p w14:paraId="5CD77C37" w14:textId="608C01EC" w:rsidR="009A450C" w:rsidRPr="00FA46BA" w:rsidRDefault="00BC4738" w:rsidP="007C6CB1">
              <w:pPr>
                <w:pStyle w:val="af2"/>
                <w:spacing w:before="0" w:line="240" w:lineRule="auto"/>
                <w:jc w:val="center"/>
                <w:rPr>
                  <w:rFonts w:ascii="Times New Roman" w:hAnsi="Times New Roman"/>
                  <w:b/>
                  <w:bCs/>
                  <w:sz w:val="28"/>
                  <w:szCs w:val="28"/>
                  <w:lang w:val="ru-RU"/>
                </w:rPr>
              </w:pPr>
            </w:p>
          </w:sdtContent>
        </w:sdt>
        <w:p w14:paraId="2663B8A7" w14:textId="274C7AFB" w:rsidR="004B7E33" w:rsidRPr="00FA46BA" w:rsidRDefault="00BC4738" w:rsidP="009A450C">
          <w:pPr>
            <w:pStyle w:val="12"/>
            <w:tabs>
              <w:tab w:val="left" w:pos="426"/>
              <w:tab w:val="right" w:leader="dot" w:pos="10065"/>
            </w:tabs>
            <w:spacing w:after="0"/>
            <w:rPr>
              <w:rFonts w:ascii="Times New Roman" w:hAnsi="Times New Roman"/>
              <w:lang w:val="ru-RU"/>
            </w:rPr>
          </w:pPr>
        </w:p>
      </w:sdtContent>
    </w:sdt>
    <w:p w14:paraId="226780C7" w14:textId="213542D7" w:rsidR="00E24657" w:rsidRPr="00FA46BA" w:rsidRDefault="00E24657">
      <w:pPr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Toc464730428"/>
      <w:bookmarkStart w:id="1" w:name="_Toc464739085"/>
      <w:bookmarkStart w:id="2" w:name="_Toc468277689"/>
      <w:r w:rsidRPr="00FA46BA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7C24019E" w14:textId="3936D8E7" w:rsidR="00AA226B" w:rsidRPr="00FA46BA" w:rsidRDefault="00A73C96" w:rsidP="00DA3721">
      <w:pPr>
        <w:pStyle w:val="a7"/>
        <w:keepNext/>
        <w:numPr>
          <w:ilvl w:val="0"/>
          <w:numId w:val="1"/>
        </w:numPr>
        <w:tabs>
          <w:tab w:val="left" w:pos="851"/>
        </w:tabs>
        <w:ind w:left="0" w:firstLine="567"/>
        <w:contextualSpacing w:val="0"/>
        <w:outlineLvl w:val="0"/>
        <w:rPr>
          <w:rFonts w:ascii="Times New Roman" w:hAnsi="Times New Roman"/>
          <w:b/>
          <w:bCs/>
          <w:sz w:val="24"/>
          <w:lang w:val="ru-RU"/>
        </w:rPr>
      </w:pPr>
      <w:bookmarkStart w:id="3" w:name="_Toc140676845"/>
      <w:r w:rsidRPr="00FA46B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Назначение и область применения</w:t>
      </w:r>
      <w:bookmarkEnd w:id="3"/>
      <w:r w:rsidR="00EE209C" w:rsidRPr="00FA46B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End w:id="0"/>
      <w:bookmarkEnd w:id="1"/>
      <w:bookmarkEnd w:id="2"/>
    </w:p>
    <w:p w14:paraId="40E95F34" w14:textId="24C1A7B9" w:rsidR="006274D0" w:rsidRPr="006274D0" w:rsidRDefault="006274D0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sz w:val="24"/>
          <w:szCs w:val="24"/>
          <w:lang w:val="ru-RU"/>
        </w:rPr>
        <w:t>Настоящая Политика</w:t>
      </w:r>
      <w:r w:rsidR="00E935CF">
        <w:rPr>
          <w:rFonts w:ascii="Times New Roman" w:hAnsi="Times New Roman"/>
          <w:sz w:val="24"/>
          <w:szCs w:val="24"/>
          <w:lang w:val="ru-RU"/>
        </w:rPr>
        <w:t xml:space="preserve"> в области устойчивого развития АО «НК «</w:t>
      </w:r>
      <w:r w:rsidR="00E935CF">
        <w:rPr>
          <w:rFonts w:ascii="Times New Roman" w:hAnsi="Times New Roman"/>
          <w:sz w:val="24"/>
          <w:szCs w:val="24"/>
          <w:lang w:val="en-US"/>
        </w:rPr>
        <w:t>QazaqGaz</w:t>
      </w:r>
      <w:r w:rsidR="00E935CF">
        <w:rPr>
          <w:rFonts w:ascii="Times New Roman" w:hAnsi="Times New Roman"/>
          <w:sz w:val="24"/>
          <w:szCs w:val="24"/>
          <w:lang w:val="ru-RU"/>
        </w:rPr>
        <w:t>» (далее – Политика)</w:t>
      </w:r>
      <w:r w:rsidRPr="006274D0">
        <w:rPr>
          <w:rFonts w:ascii="Times New Roman" w:hAnsi="Times New Roman"/>
          <w:sz w:val="24"/>
          <w:szCs w:val="24"/>
          <w:lang w:val="ru-RU"/>
        </w:rPr>
        <w:t xml:space="preserve"> – основополагающий документ, который предназначен для выражения позиции, а также формализации единых подходов </w:t>
      </w:r>
      <w:r w:rsidR="004D01C3">
        <w:rPr>
          <w:rFonts w:ascii="Times New Roman" w:hAnsi="Times New Roman"/>
          <w:sz w:val="24"/>
          <w:szCs w:val="24"/>
          <w:lang w:val="ru-RU"/>
        </w:rPr>
        <w:t>Общества</w:t>
      </w:r>
      <w:r w:rsidRPr="006274D0">
        <w:rPr>
          <w:rFonts w:ascii="Times New Roman" w:hAnsi="Times New Roman"/>
          <w:sz w:val="24"/>
          <w:szCs w:val="24"/>
          <w:lang w:val="ru-RU"/>
        </w:rPr>
        <w:t xml:space="preserve"> к деятельности в области устойчивого развития, в том числе:</w:t>
      </w:r>
    </w:p>
    <w:p w14:paraId="53F635BE" w14:textId="11E02EA8" w:rsidR="006274D0" w:rsidRPr="00E935CF" w:rsidRDefault="006274D0" w:rsidP="00067881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 xml:space="preserve">постановка целей и задач </w:t>
      </w:r>
      <w:r w:rsidR="00E935CF">
        <w:rPr>
          <w:rFonts w:ascii="Times New Roman" w:hAnsi="Times New Roman"/>
          <w:sz w:val="24"/>
          <w:szCs w:val="24"/>
          <w:lang w:val="ru-RU"/>
        </w:rPr>
        <w:t>АО «НК «</w:t>
      </w:r>
      <w:r w:rsidR="00E935CF">
        <w:rPr>
          <w:rFonts w:ascii="Times New Roman" w:hAnsi="Times New Roman"/>
          <w:sz w:val="24"/>
          <w:szCs w:val="24"/>
          <w:lang w:val="en-US"/>
        </w:rPr>
        <w:t>QazaqGaz</w:t>
      </w:r>
      <w:r w:rsidR="00E935CF">
        <w:rPr>
          <w:rFonts w:ascii="Times New Roman" w:hAnsi="Times New Roman"/>
          <w:sz w:val="24"/>
          <w:szCs w:val="24"/>
          <w:lang w:val="ru-RU"/>
        </w:rPr>
        <w:t xml:space="preserve">» (далее – Общество) </w:t>
      </w:r>
      <w:r w:rsidRPr="00E935CF">
        <w:rPr>
          <w:rFonts w:ascii="Times New Roman" w:hAnsi="Times New Roman"/>
          <w:sz w:val="24"/>
          <w:szCs w:val="24"/>
          <w:lang w:val="ru-RU"/>
        </w:rPr>
        <w:t>в области устойчивого развития;</w:t>
      </w:r>
    </w:p>
    <w:p w14:paraId="27788A6C" w14:textId="0C39F3AC" w:rsidR="006274D0" w:rsidRPr="00E935CF" w:rsidRDefault="006274D0" w:rsidP="00067881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 xml:space="preserve">систематизация общих принципов деятельности, которые должны стать основой для оценки эффективности деятельности </w:t>
      </w:r>
      <w:r w:rsidR="004D01C3" w:rsidRPr="00E935CF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Pr="00E935CF">
        <w:rPr>
          <w:rFonts w:ascii="Times New Roman" w:hAnsi="Times New Roman"/>
          <w:sz w:val="24"/>
          <w:szCs w:val="24"/>
          <w:lang w:val="ru-RU"/>
        </w:rPr>
        <w:t xml:space="preserve">в области устойчивого развития; </w:t>
      </w:r>
    </w:p>
    <w:p w14:paraId="56632740" w14:textId="50DD8F72" w:rsidR="006274D0" w:rsidRPr="00E935CF" w:rsidRDefault="006274D0" w:rsidP="00067881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>провозглашение приверженности основным международным принципам и стандартам в области устойчивого развития;</w:t>
      </w:r>
    </w:p>
    <w:p w14:paraId="34E5B02C" w14:textId="34785C19" w:rsidR="006274D0" w:rsidRPr="00E935CF" w:rsidRDefault="006274D0" w:rsidP="00067881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kk-KZ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 xml:space="preserve">определение основных направлений деятельности </w:t>
      </w:r>
      <w:r w:rsidR="004D01C3" w:rsidRPr="00E935CF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Pr="00E935CF">
        <w:rPr>
          <w:rFonts w:ascii="Times New Roman" w:hAnsi="Times New Roman"/>
          <w:sz w:val="24"/>
          <w:szCs w:val="24"/>
          <w:lang w:val="ru-RU"/>
        </w:rPr>
        <w:t>в области устойчивого развития;</w:t>
      </w:r>
    </w:p>
    <w:p w14:paraId="6AA44D5E" w14:textId="49D3194C" w:rsidR="006274D0" w:rsidRPr="00E935CF" w:rsidRDefault="006274D0" w:rsidP="00067881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>установление основных принципов отчетности в области устойчивого развития.</w:t>
      </w:r>
    </w:p>
    <w:p w14:paraId="5554E6C6" w14:textId="77777777" w:rsidR="006274D0" w:rsidRDefault="006274D0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sz w:val="24"/>
          <w:szCs w:val="24"/>
          <w:lang w:val="ru-RU"/>
        </w:rPr>
        <w:t>Политика разработана в соответствии с требованиями казахстанского законодательства, применимыми нормами международного права, требованиями казахстанских и международных стандартов в сфере устойчивого развития.</w:t>
      </w:r>
    </w:p>
    <w:p w14:paraId="7EF7DEF2" w14:textId="1291207B" w:rsidR="006274D0" w:rsidRDefault="006274D0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sz w:val="24"/>
          <w:szCs w:val="24"/>
          <w:lang w:val="ru-RU"/>
        </w:rPr>
        <w:t xml:space="preserve">Настоящая Политика обязательна для исполнения работниками структурных подразделений </w:t>
      </w:r>
      <w:r w:rsidR="00D83564">
        <w:rPr>
          <w:rFonts w:ascii="Times New Roman" w:hAnsi="Times New Roman"/>
          <w:sz w:val="24"/>
          <w:szCs w:val="24"/>
          <w:lang w:val="ru-RU"/>
        </w:rPr>
        <w:t>Общества</w:t>
      </w:r>
      <w:r w:rsidRPr="006274D0">
        <w:rPr>
          <w:rFonts w:ascii="Times New Roman" w:hAnsi="Times New Roman"/>
          <w:sz w:val="24"/>
          <w:szCs w:val="24"/>
          <w:lang w:val="ru-RU"/>
        </w:rPr>
        <w:t>.</w:t>
      </w:r>
    </w:p>
    <w:p w14:paraId="01FE4DDF" w14:textId="4AF255C8" w:rsidR="006274D0" w:rsidRDefault="006274D0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sz w:val="24"/>
          <w:szCs w:val="24"/>
          <w:lang w:val="ru-RU"/>
        </w:rPr>
        <w:t xml:space="preserve">Применение настоящей Политики дочерними и зависимыми организациями </w:t>
      </w:r>
      <w:r w:rsidR="00D83564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Pr="006274D0">
        <w:rPr>
          <w:rFonts w:ascii="Times New Roman" w:hAnsi="Times New Roman"/>
          <w:sz w:val="24"/>
          <w:szCs w:val="24"/>
          <w:lang w:val="ru-RU"/>
        </w:rPr>
        <w:t>осуществляется в установленном порядке путем разработки и утверждения аналогичных Политик или приведения внутренних документов организаций в соответстви</w:t>
      </w:r>
      <w:r w:rsidR="003A6CCF">
        <w:rPr>
          <w:rFonts w:ascii="Times New Roman" w:hAnsi="Times New Roman"/>
          <w:sz w:val="24"/>
          <w:szCs w:val="24"/>
          <w:lang w:val="ru-RU"/>
        </w:rPr>
        <w:t>и</w:t>
      </w:r>
      <w:r w:rsidRPr="006274D0">
        <w:rPr>
          <w:rFonts w:ascii="Times New Roman" w:hAnsi="Times New Roman"/>
          <w:sz w:val="24"/>
          <w:szCs w:val="24"/>
          <w:lang w:val="ru-RU"/>
        </w:rPr>
        <w:t xml:space="preserve"> с настоящей Политикой.</w:t>
      </w:r>
    </w:p>
    <w:p w14:paraId="7C414593" w14:textId="2B335DE7" w:rsidR="00E935CF" w:rsidRDefault="00E935CF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35CF">
        <w:rPr>
          <w:rFonts w:ascii="Times New Roman" w:hAnsi="Times New Roman"/>
          <w:sz w:val="24"/>
          <w:szCs w:val="24"/>
          <w:lang w:val="ru-RU"/>
        </w:rPr>
        <w:t>Настоящая Политика подлежит размещению на корпоративном веб-сайте Общества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685ED51" w14:textId="13FE208F" w:rsidR="00E721D9" w:rsidRDefault="006274D0" w:rsidP="00067881">
      <w:pPr>
        <w:pStyle w:val="a7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274D0">
        <w:rPr>
          <w:rFonts w:ascii="Times New Roman" w:hAnsi="Times New Roman"/>
          <w:sz w:val="24"/>
          <w:szCs w:val="24"/>
          <w:lang w:val="ru-RU"/>
        </w:rPr>
        <w:t>Распорядительные, локальные нормативные и иные внутренние документы не должны противоречить настоящей Политике.</w:t>
      </w:r>
    </w:p>
    <w:p w14:paraId="1733B870" w14:textId="77777777" w:rsidR="006274D0" w:rsidRPr="006274D0" w:rsidRDefault="006274D0" w:rsidP="006274D0">
      <w:pPr>
        <w:pStyle w:val="a7"/>
        <w:tabs>
          <w:tab w:val="left" w:pos="851"/>
        </w:tabs>
        <w:ind w:left="106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EDFF2F" w14:textId="77777777" w:rsidR="0062242A" w:rsidRPr="00414744" w:rsidRDefault="00EE209C" w:rsidP="00F578B0">
      <w:pPr>
        <w:pStyle w:val="a7"/>
        <w:keepNext/>
        <w:numPr>
          <w:ilvl w:val="0"/>
          <w:numId w:val="1"/>
        </w:numPr>
        <w:tabs>
          <w:tab w:val="left" w:pos="851"/>
        </w:tabs>
        <w:ind w:left="0" w:firstLine="567"/>
        <w:contextualSpacing w:val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4" w:name="_Toc140676846"/>
      <w:r w:rsidRPr="00414744">
        <w:rPr>
          <w:rFonts w:ascii="Times New Roman" w:hAnsi="Times New Roman"/>
          <w:b/>
          <w:bCs/>
          <w:sz w:val="24"/>
          <w:szCs w:val="24"/>
          <w:lang w:val="ru-RU"/>
        </w:rPr>
        <w:t>Нормативные</w:t>
      </w:r>
      <w:r w:rsidR="002D5253" w:rsidRPr="00414744">
        <w:rPr>
          <w:rFonts w:ascii="Times New Roman" w:hAnsi="Times New Roman"/>
          <w:b/>
          <w:sz w:val="24"/>
          <w:szCs w:val="24"/>
          <w:lang w:val="ru-RU"/>
        </w:rPr>
        <w:t xml:space="preserve"> ссылки</w:t>
      </w:r>
      <w:bookmarkEnd w:id="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1"/>
      </w:tblGrid>
      <w:tr w:rsidR="00E84CB4" w:rsidRPr="00672E4D" w14:paraId="53DC8046" w14:textId="77777777" w:rsidTr="00C8708D">
        <w:tc>
          <w:tcPr>
            <w:tcW w:w="2405" w:type="dxa"/>
          </w:tcPr>
          <w:p w14:paraId="290CF2E6" w14:textId="77777777" w:rsidR="00E84CB4" w:rsidRDefault="00E84CB4" w:rsidP="00067881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suppressAutoHyphens/>
              <w:ind w:left="0" w:firstLine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941" w:type="dxa"/>
          </w:tcPr>
          <w:p w14:paraId="54F7F62B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Всеобщая декларация прав человека: принята резолюцией 217 А (III) Генеральн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ой Ассамблеи ООН от 10.12.1948</w:t>
            </w:r>
            <w:r w:rsid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;</w:t>
            </w:r>
          </w:p>
          <w:p w14:paraId="70CF181A" w14:textId="74C216F7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14:paraId="6DE39A3F" w14:textId="77777777" w:rsidTr="00C8708D">
        <w:tc>
          <w:tcPr>
            <w:tcW w:w="2405" w:type="dxa"/>
          </w:tcPr>
          <w:p w14:paraId="015E5C0E" w14:textId="77777777" w:rsidR="00C8708D" w:rsidRDefault="00E84CB4" w:rsidP="00E84CB4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№ 400-VI ЗРК</w:t>
            </w:r>
            <w:r w:rsid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4D31EDBF" w14:textId="251BEA22" w:rsidR="00E84CB4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от </w:t>
            </w: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января 2021 года</w:t>
            </w:r>
          </w:p>
        </w:tc>
        <w:tc>
          <w:tcPr>
            <w:tcW w:w="6941" w:type="dxa"/>
          </w:tcPr>
          <w:p w14:paraId="21235370" w14:textId="71198D73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Экологический кодекс Республики </w:t>
            </w:r>
            <w:r w:rsidR="00C8708D"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Казахстан;</w:t>
            </w:r>
          </w:p>
          <w:p w14:paraId="5AE9974A" w14:textId="77777777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  <w:p w14:paraId="0F7A9CF2" w14:textId="6344A137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:rsidRPr="00672E4D" w14:paraId="1C5353D1" w14:textId="77777777" w:rsidTr="00C8708D">
        <w:tc>
          <w:tcPr>
            <w:tcW w:w="2405" w:type="dxa"/>
          </w:tcPr>
          <w:p w14:paraId="6BF92FC1" w14:textId="77777777" w:rsidR="00C8708D" w:rsidRDefault="00C8708D" w:rsidP="00E84CB4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№ 160-I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4FA154C7" w14:textId="06D672A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2C27E5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от 15.07.1997 года</w:t>
            </w:r>
          </w:p>
        </w:tc>
        <w:tc>
          <w:tcPr>
            <w:tcW w:w="6941" w:type="dxa"/>
          </w:tcPr>
          <w:p w14:paraId="06ED8A66" w14:textId="77777777" w:rsidR="00E84CB4" w:rsidRDefault="00E84CB4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Закон Республики Казахстан «Об охране окружающей среды»</w:t>
            </w:r>
            <w:r w:rsid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;</w:t>
            </w:r>
          </w:p>
          <w:p w14:paraId="5ECF9354" w14:textId="77777777" w:rsidR="00C8708D" w:rsidRDefault="00C8708D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  <w:p w14:paraId="7B3E33BA" w14:textId="61E30F51" w:rsidR="00C8708D" w:rsidRPr="00C8708D" w:rsidRDefault="00C8708D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:rsidRPr="00672E4D" w14:paraId="236C7DF3" w14:textId="77777777" w:rsidTr="00C8708D">
        <w:tc>
          <w:tcPr>
            <w:tcW w:w="2405" w:type="dxa"/>
          </w:tcPr>
          <w:p w14:paraId="43C34C79" w14:textId="3F8422FE" w:rsidR="00E84CB4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№410-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V </w:t>
            </w: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от 18 ноября 2015 года</w:t>
            </w:r>
          </w:p>
        </w:tc>
        <w:tc>
          <w:tcPr>
            <w:tcW w:w="6941" w:type="dxa"/>
          </w:tcPr>
          <w:p w14:paraId="5187E8E3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Закон Республики Казахстан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«О противодействии коррупции»</w:t>
            </w:r>
            <w:r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  <w:t>;</w:t>
            </w:r>
          </w:p>
          <w:p w14:paraId="62720B9C" w14:textId="77777777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kk-KZ" w:eastAsia="en-US"/>
              </w:rPr>
            </w:pPr>
          </w:p>
          <w:p w14:paraId="365985BD" w14:textId="65FE28D9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14:paraId="4DA19051" w14:textId="77777777" w:rsidTr="00C8708D">
        <w:tc>
          <w:tcPr>
            <w:tcW w:w="2405" w:type="dxa"/>
          </w:tcPr>
          <w:p w14:paraId="1428A866" w14:textId="765EC227" w:rsidR="00E84CB4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77139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№ 414-V ЗРК от 23 ноября 2015 года </w:t>
            </w:r>
          </w:p>
        </w:tc>
        <w:tc>
          <w:tcPr>
            <w:tcW w:w="6941" w:type="dxa"/>
          </w:tcPr>
          <w:p w14:paraId="6703243F" w14:textId="77777777" w:rsidR="00C8708D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F578B0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Трудовой Кодекс Республики Казахстан</w:t>
            </w:r>
            <w:r w:rsid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;</w:t>
            </w:r>
          </w:p>
          <w:p w14:paraId="0C7D9205" w14:textId="72184B49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  <w:p w14:paraId="76D111B7" w14:textId="4C344666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:rsidRPr="00672E4D" w14:paraId="39EC9E74" w14:textId="77777777" w:rsidTr="00C8708D">
        <w:tc>
          <w:tcPr>
            <w:tcW w:w="2405" w:type="dxa"/>
          </w:tcPr>
          <w:p w14:paraId="4A2A5090" w14:textId="6C46B0D6" w:rsidR="00E84CB4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2C27E5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№415-</w:t>
            </w:r>
            <w:proofErr w:type="gramStart"/>
            <w:r w:rsidRPr="002C27E5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II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2C27E5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от</w:t>
            </w:r>
            <w:proofErr w:type="gramEnd"/>
            <w:r w:rsidRPr="002C27E5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13 мая 2003 года </w:t>
            </w:r>
          </w:p>
        </w:tc>
        <w:tc>
          <w:tcPr>
            <w:tcW w:w="6941" w:type="dxa"/>
          </w:tcPr>
          <w:p w14:paraId="625F9608" w14:textId="77777777" w:rsidR="00E84CB4" w:rsidRDefault="00E84CB4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Закон Республики Казахстан «Об акционерных обществах»;</w:t>
            </w:r>
          </w:p>
          <w:p w14:paraId="42B05B31" w14:textId="77777777" w:rsidR="00C8708D" w:rsidRDefault="00C8708D" w:rsidP="00C8708D">
            <w:pPr>
              <w:tabs>
                <w:tab w:val="left" w:pos="851"/>
              </w:tabs>
              <w:suppressAutoHyphens/>
              <w:jc w:val="both"/>
              <w:rPr>
                <w:rFonts w:eastAsia="SimSun"/>
                <w:lang w:val="ru-RU" w:eastAsia="en-US"/>
              </w:rPr>
            </w:pPr>
          </w:p>
          <w:p w14:paraId="546175AF" w14:textId="080BAB1E" w:rsidR="00C8708D" w:rsidRDefault="00C8708D" w:rsidP="00C8708D">
            <w:pPr>
              <w:tabs>
                <w:tab w:val="left" w:pos="851"/>
              </w:tabs>
              <w:suppressAutoHyphens/>
              <w:jc w:val="both"/>
              <w:rPr>
                <w:rFonts w:eastAsia="SimSun"/>
                <w:lang w:val="ru-RU" w:eastAsia="en-US"/>
              </w:rPr>
            </w:pPr>
          </w:p>
        </w:tc>
      </w:tr>
      <w:tr w:rsidR="00E84CB4" w:rsidRPr="00672E4D" w14:paraId="510EECD7" w14:textId="77777777" w:rsidTr="00C8708D">
        <w:tc>
          <w:tcPr>
            <w:tcW w:w="2405" w:type="dxa"/>
          </w:tcPr>
          <w:p w14:paraId="4587A6DA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941" w:type="dxa"/>
          </w:tcPr>
          <w:p w14:paraId="630080ED" w14:textId="77777777" w:rsidR="00E84CB4" w:rsidRDefault="00E84CB4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Цели в области устойчивого развития / ООН: Преобразование нашего мира: Повестка дня в области устойчивого развития на </w:t>
            </w: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lastRenderedPageBreak/>
              <w:t>период до 2030 года Резолюция Генеральной Ассамблеи 25 сентября 2015 г.;</w:t>
            </w:r>
          </w:p>
          <w:p w14:paraId="0018C374" w14:textId="02A7309C" w:rsidR="00C8708D" w:rsidRDefault="00C8708D" w:rsidP="00C8708D">
            <w:pPr>
              <w:tabs>
                <w:tab w:val="left" w:pos="851"/>
              </w:tabs>
              <w:suppressAutoHyphens/>
              <w:jc w:val="both"/>
              <w:rPr>
                <w:rFonts w:eastAsia="SimSun"/>
                <w:lang w:val="ru-RU" w:eastAsia="en-US"/>
              </w:rPr>
            </w:pPr>
          </w:p>
        </w:tc>
      </w:tr>
      <w:tr w:rsidR="00E84CB4" w:rsidRPr="00672E4D" w14:paraId="0E7D63C3" w14:textId="77777777" w:rsidTr="00C8708D">
        <w:tc>
          <w:tcPr>
            <w:tcW w:w="2405" w:type="dxa"/>
          </w:tcPr>
          <w:p w14:paraId="44A0DAAF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941" w:type="dxa"/>
          </w:tcPr>
          <w:p w14:paraId="55607FEB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D83564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Global Reporting </w:t>
            </w:r>
            <w:proofErr w:type="spellStart"/>
            <w:r w:rsidRPr="00D83564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InitiativeTM</w:t>
            </w:r>
            <w:proofErr w:type="spellEnd"/>
            <w:r w:rsidRPr="00D83564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(GRI) </w:t>
            </w:r>
            <w:proofErr w:type="spellStart"/>
            <w:r w:rsidRPr="00D83564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Sustainability</w:t>
            </w:r>
            <w:proofErr w:type="spellEnd"/>
            <w:r w:rsidRPr="00D83564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 xml:space="preserve"> Reporting Standards — Стандарты по отчетности в области устойчивого развития, разработанные международной организацией «Глобальная инициатива по отчетности», 2016</w:t>
            </w:r>
            <w:r w:rsid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;</w:t>
            </w:r>
          </w:p>
          <w:p w14:paraId="69F2463C" w14:textId="4352AA6A" w:rsidR="00C8708D" w:rsidRDefault="00C8708D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  <w:tr w:rsidR="00E84CB4" w:rsidRPr="00672E4D" w14:paraId="7B832BE8" w14:textId="77777777" w:rsidTr="00C8708D">
        <w:tc>
          <w:tcPr>
            <w:tcW w:w="2405" w:type="dxa"/>
          </w:tcPr>
          <w:p w14:paraId="1A488564" w14:textId="77777777" w:rsidR="00E84CB4" w:rsidRDefault="00E84CB4" w:rsidP="00C8708D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941" w:type="dxa"/>
          </w:tcPr>
          <w:p w14:paraId="5F895968" w14:textId="77777777" w:rsidR="00E84CB4" w:rsidRPr="00C8708D" w:rsidRDefault="00E84CB4" w:rsidP="00C8708D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  <w:r w:rsidRPr="00C8708D"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  <w:t>Глобальный договор/ООН: официально принят в Штаб-квартире Организации Объединенных Наций в Нью-Йорке в июле 2000.</w:t>
            </w:r>
          </w:p>
          <w:p w14:paraId="6B321602" w14:textId="77777777" w:rsidR="00E84CB4" w:rsidRPr="00D83564" w:rsidRDefault="00E84CB4" w:rsidP="00E84CB4">
            <w:pPr>
              <w:pStyle w:val="a7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en-US"/>
              </w:rPr>
            </w:pPr>
          </w:p>
        </w:tc>
      </w:tr>
    </w:tbl>
    <w:p w14:paraId="11363A66" w14:textId="77777777" w:rsidR="00F578B0" w:rsidRPr="00414744" w:rsidRDefault="00F578B0" w:rsidP="00F578B0">
      <w:pPr>
        <w:pStyle w:val="a7"/>
        <w:tabs>
          <w:tab w:val="left" w:pos="851"/>
        </w:tabs>
        <w:suppressAutoHyphens/>
        <w:ind w:left="567"/>
        <w:jc w:val="both"/>
        <w:rPr>
          <w:rFonts w:ascii="Times New Roman" w:eastAsia="SimSun" w:hAnsi="Times New Roman"/>
          <w:sz w:val="24"/>
          <w:szCs w:val="24"/>
          <w:lang w:val="ru-RU" w:eastAsia="en-US"/>
        </w:rPr>
      </w:pPr>
    </w:p>
    <w:p w14:paraId="58C8F40D" w14:textId="77777777" w:rsidR="00EE209C" w:rsidRPr="00414744" w:rsidRDefault="00EE209C" w:rsidP="00067881">
      <w:pPr>
        <w:pStyle w:val="a7"/>
        <w:keepNext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contextualSpacing w:val="0"/>
        <w:outlineLvl w:val="0"/>
        <w:rPr>
          <w:rFonts w:ascii="Times New Roman" w:hAnsi="Times New Roman"/>
          <w:b/>
          <w:sz w:val="24"/>
          <w:lang w:val="ru-RU"/>
        </w:rPr>
      </w:pPr>
      <w:bookmarkStart w:id="5" w:name="_Toc140673678"/>
      <w:bookmarkStart w:id="6" w:name="_Toc140676847"/>
      <w:r w:rsidRPr="00414744">
        <w:rPr>
          <w:rFonts w:ascii="Times New Roman" w:hAnsi="Times New Roman"/>
          <w:b/>
          <w:bCs/>
          <w:sz w:val="24"/>
          <w:szCs w:val="24"/>
          <w:lang w:val="ru-RU"/>
        </w:rPr>
        <w:t>Термины</w:t>
      </w:r>
      <w:r w:rsidR="002D5253" w:rsidRPr="00414744">
        <w:rPr>
          <w:rFonts w:ascii="Times New Roman" w:hAnsi="Times New Roman"/>
          <w:b/>
          <w:sz w:val="24"/>
          <w:lang w:val="ru-RU"/>
        </w:rPr>
        <w:t xml:space="preserve"> и определения</w:t>
      </w:r>
      <w:bookmarkEnd w:id="5"/>
      <w:bookmarkEnd w:id="6"/>
      <w:r w:rsidRPr="00414744">
        <w:rPr>
          <w:rFonts w:ascii="Times New Roman" w:hAnsi="Times New Roman"/>
          <w:b/>
          <w:sz w:val="24"/>
          <w:lang w:val="ru-RU"/>
        </w:rPr>
        <w:t xml:space="preserve"> </w:t>
      </w:r>
    </w:p>
    <w:p w14:paraId="3047767B" w14:textId="70EDD6C4" w:rsidR="00EE209C" w:rsidRDefault="002D5253" w:rsidP="00DA3721">
      <w:pPr>
        <w:tabs>
          <w:tab w:val="left" w:pos="720"/>
          <w:tab w:val="left" w:pos="851"/>
          <w:tab w:val="left" w:pos="1086"/>
          <w:tab w:val="left" w:pos="1134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lang w:val="ru-RU"/>
        </w:rPr>
        <w:t>3</w:t>
      </w:r>
      <w:r w:rsidR="00EE209C" w:rsidRPr="00414744">
        <w:rPr>
          <w:rFonts w:ascii="Times New Roman" w:hAnsi="Times New Roman"/>
          <w:sz w:val="24"/>
          <w:lang w:val="ru-RU"/>
        </w:rPr>
        <w:t>.1.</w:t>
      </w:r>
      <w:r w:rsidR="00AA226B" w:rsidRPr="00414744">
        <w:rPr>
          <w:rFonts w:ascii="Times New Roman" w:hAnsi="Times New Roman"/>
          <w:sz w:val="24"/>
          <w:lang w:val="ru-RU"/>
        </w:rPr>
        <w:tab/>
      </w:r>
      <w:r w:rsidR="00AA226B" w:rsidRPr="00414744">
        <w:rPr>
          <w:rFonts w:ascii="Times New Roman" w:hAnsi="Times New Roman"/>
          <w:sz w:val="24"/>
          <w:lang w:val="ru-RU"/>
        </w:rPr>
        <w:tab/>
      </w:r>
      <w:r w:rsidR="00EE209C" w:rsidRPr="00414744">
        <w:rPr>
          <w:rFonts w:ascii="Times New Roman" w:hAnsi="Times New Roman"/>
          <w:sz w:val="24"/>
          <w:lang w:val="ru-RU"/>
        </w:rPr>
        <w:t>В настоящ</w:t>
      </w:r>
      <w:r w:rsidR="00306343" w:rsidRPr="00414744">
        <w:rPr>
          <w:rFonts w:ascii="Times New Roman" w:hAnsi="Times New Roman"/>
          <w:sz w:val="24"/>
          <w:lang w:val="ru-RU"/>
        </w:rPr>
        <w:t>ей</w:t>
      </w:r>
      <w:r w:rsidR="00EE209C" w:rsidRPr="00414744">
        <w:rPr>
          <w:rFonts w:ascii="Times New Roman" w:hAnsi="Times New Roman"/>
          <w:sz w:val="24"/>
          <w:lang w:val="ru-RU"/>
        </w:rPr>
        <w:t xml:space="preserve"> </w:t>
      </w:r>
      <w:r w:rsidR="00306343" w:rsidRPr="00414744">
        <w:rPr>
          <w:rFonts w:ascii="Times New Roman" w:hAnsi="Times New Roman"/>
          <w:sz w:val="24"/>
          <w:lang w:val="ru-RU"/>
        </w:rPr>
        <w:t xml:space="preserve">Политике </w:t>
      </w:r>
      <w:r w:rsidR="00EE209C" w:rsidRPr="00414744">
        <w:rPr>
          <w:rFonts w:ascii="Times New Roman" w:hAnsi="Times New Roman"/>
          <w:sz w:val="24"/>
          <w:lang w:val="ru-RU"/>
        </w:rPr>
        <w:t>применяются термины и соответствующие им определения в соответствии с</w:t>
      </w:r>
      <w:r w:rsidR="00EE209C" w:rsidRPr="00414744">
        <w:rPr>
          <w:rFonts w:ascii="Times New Roman" w:hAnsi="Times New Roman"/>
          <w:sz w:val="24"/>
          <w:szCs w:val="24"/>
          <w:lang w:val="ru-RU"/>
        </w:rPr>
        <w:t xml:space="preserve"> Таблицей </w:t>
      </w:r>
      <w:r w:rsidR="002F3F40" w:rsidRPr="00414744">
        <w:rPr>
          <w:rFonts w:ascii="Times New Roman" w:hAnsi="Times New Roman"/>
          <w:sz w:val="24"/>
          <w:szCs w:val="24"/>
          <w:lang w:val="ru-RU"/>
        </w:rPr>
        <w:t>1</w:t>
      </w:r>
      <w:r w:rsidR="00EE209C" w:rsidRPr="00414744">
        <w:rPr>
          <w:rFonts w:ascii="Times New Roman" w:hAnsi="Times New Roman"/>
          <w:sz w:val="24"/>
          <w:szCs w:val="24"/>
          <w:lang w:val="ru-RU"/>
        </w:rPr>
        <w:t>.</w:t>
      </w:r>
    </w:p>
    <w:p w14:paraId="6F550786" w14:textId="77777777" w:rsidR="00DA3721" w:rsidRPr="00414744" w:rsidRDefault="00DA3721" w:rsidP="00DA3721">
      <w:pPr>
        <w:tabs>
          <w:tab w:val="left" w:pos="720"/>
          <w:tab w:val="left" w:pos="851"/>
          <w:tab w:val="left" w:pos="1086"/>
          <w:tab w:val="left" w:pos="1134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992BC5" w14:textId="789F5155" w:rsidR="00EE209C" w:rsidRPr="00414744" w:rsidRDefault="00EC4A78" w:rsidP="006274D0">
      <w:pPr>
        <w:tabs>
          <w:tab w:val="left" w:pos="720"/>
          <w:tab w:val="left" w:pos="1086"/>
          <w:tab w:val="left" w:pos="1134"/>
        </w:tabs>
        <w:suppressAutoHyphens/>
        <w:ind w:firstLine="567"/>
        <w:jc w:val="both"/>
        <w:rPr>
          <w:rFonts w:ascii="Times New Roman" w:hAnsi="Times New Roman"/>
          <w:sz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Таблица 1</w:t>
      </w:r>
      <w:r w:rsidR="00EE209C" w:rsidRPr="00414744">
        <w:rPr>
          <w:rFonts w:ascii="Times New Roman" w:hAnsi="Times New Roman"/>
          <w:sz w:val="24"/>
          <w:lang w:val="ru-RU"/>
        </w:rPr>
        <w:t>.</w:t>
      </w:r>
      <w:r w:rsidR="00DA3721" w:rsidRPr="00DA3721">
        <w:t xml:space="preserve"> </w:t>
      </w:r>
      <w:r w:rsidR="00DA3721" w:rsidRPr="00DA3721">
        <w:rPr>
          <w:rFonts w:ascii="Times New Roman" w:hAnsi="Times New Roman"/>
          <w:sz w:val="24"/>
          <w:lang w:val="ru-RU"/>
        </w:rPr>
        <w:t>Термины и определения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414744" w:rsidRPr="00DA3721" w14:paraId="7C888042" w14:textId="77777777" w:rsidTr="003B33A6">
        <w:trPr>
          <w:trHeight w:val="447"/>
        </w:trPr>
        <w:tc>
          <w:tcPr>
            <w:tcW w:w="2122" w:type="dxa"/>
            <w:shd w:val="clear" w:color="auto" w:fill="auto"/>
          </w:tcPr>
          <w:p w14:paraId="32423FA8" w14:textId="77777777" w:rsidR="00262634" w:rsidRPr="006274D0" w:rsidRDefault="00262634" w:rsidP="00DD6ECC">
            <w:pPr>
              <w:jc w:val="center"/>
              <w:rPr>
                <w:rStyle w:val="mw-headline"/>
                <w:rFonts w:ascii="Times New Roman" w:eastAsiaTheme="majorEastAsia" w:hAnsi="Times New Roman"/>
                <w:b/>
                <w:szCs w:val="22"/>
                <w:lang w:val="ru-RU"/>
              </w:rPr>
            </w:pPr>
            <w:r w:rsidRPr="006274D0">
              <w:rPr>
                <w:rStyle w:val="mw-headline"/>
                <w:rFonts w:ascii="Times New Roman" w:eastAsiaTheme="majorEastAsia" w:hAnsi="Times New Roman"/>
                <w:b/>
                <w:szCs w:val="22"/>
                <w:lang w:val="ru-RU"/>
              </w:rPr>
              <w:t>Термины</w:t>
            </w:r>
          </w:p>
        </w:tc>
        <w:tc>
          <w:tcPr>
            <w:tcW w:w="7371" w:type="dxa"/>
            <w:shd w:val="clear" w:color="auto" w:fill="auto"/>
          </w:tcPr>
          <w:p w14:paraId="3290EAB2" w14:textId="77777777" w:rsidR="00262634" w:rsidRPr="006274D0" w:rsidRDefault="00262634" w:rsidP="00DD6ECC">
            <w:pPr>
              <w:jc w:val="center"/>
              <w:rPr>
                <w:rStyle w:val="mw-headline"/>
                <w:rFonts w:ascii="Times New Roman" w:eastAsiaTheme="majorEastAsia" w:hAnsi="Times New Roman"/>
                <w:b/>
                <w:szCs w:val="22"/>
                <w:lang w:val="ru-RU"/>
              </w:rPr>
            </w:pPr>
            <w:r w:rsidRPr="006274D0">
              <w:rPr>
                <w:rStyle w:val="mw-headline"/>
                <w:rFonts w:ascii="Times New Roman" w:eastAsiaTheme="majorEastAsia" w:hAnsi="Times New Roman"/>
                <w:b/>
                <w:szCs w:val="22"/>
                <w:lang w:val="ru-RU"/>
              </w:rPr>
              <w:t>Определения</w:t>
            </w:r>
          </w:p>
        </w:tc>
      </w:tr>
      <w:tr w:rsidR="00414744" w:rsidRPr="00672E4D" w14:paraId="130537D2" w14:textId="77777777" w:rsidTr="003B33A6">
        <w:tc>
          <w:tcPr>
            <w:tcW w:w="2122" w:type="dxa"/>
            <w:shd w:val="clear" w:color="auto" w:fill="auto"/>
          </w:tcPr>
          <w:p w14:paraId="1BAD5CC3" w14:textId="528AE5C7" w:rsidR="00262634" w:rsidRPr="006274D0" w:rsidRDefault="006274D0" w:rsidP="006274D0">
            <w:pPr>
              <w:rPr>
                <w:rStyle w:val="mw-headline"/>
                <w:rFonts w:ascii="Times New Roman" w:eastAsiaTheme="majorEastAsia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Взаимодействие с заинтересованными сторонами</w:t>
            </w:r>
          </w:p>
        </w:tc>
        <w:tc>
          <w:tcPr>
            <w:tcW w:w="7371" w:type="dxa"/>
            <w:shd w:val="clear" w:color="auto" w:fill="auto"/>
          </w:tcPr>
          <w:p w14:paraId="64CC772F" w14:textId="26AE7282" w:rsidR="00262634" w:rsidRPr="006274D0" w:rsidRDefault="006274D0" w:rsidP="00DD6ECC">
            <w:pPr>
              <w:jc w:val="both"/>
              <w:rPr>
                <w:rStyle w:val="mw-headline"/>
                <w:rFonts w:ascii="Times New Roman" w:eastAsiaTheme="majorEastAsia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Процедуры и процессы, реализуемые в </w:t>
            </w:r>
            <w:r w:rsidR="004D01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 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>для вовлечения заинтересованных сторон в свою деятельность и учета их интересов при ее реализации.</w:t>
            </w:r>
          </w:p>
        </w:tc>
      </w:tr>
      <w:tr w:rsidR="00414744" w:rsidRPr="00672E4D" w14:paraId="182B9BDB" w14:textId="77777777" w:rsidTr="003B33A6">
        <w:tc>
          <w:tcPr>
            <w:tcW w:w="2122" w:type="dxa"/>
            <w:shd w:val="clear" w:color="auto" w:fill="auto"/>
          </w:tcPr>
          <w:p w14:paraId="4A3B1C6D" w14:textId="07193716" w:rsidR="00262634" w:rsidRPr="006274D0" w:rsidRDefault="006274D0" w:rsidP="006274D0">
            <w:pPr>
              <w:rPr>
                <w:rStyle w:val="mw-headline"/>
                <w:rFonts w:ascii="Times New Roman" w:eastAsiaTheme="majorEastAsia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Деловая этика</w:t>
            </w:r>
          </w:p>
        </w:tc>
        <w:tc>
          <w:tcPr>
            <w:tcW w:w="7371" w:type="dxa"/>
            <w:shd w:val="clear" w:color="auto" w:fill="auto"/>
          </w:tcPr>
          <w:p w14:paraId="58BE50B9" w14:textId="6B9AFB5F" w:rsidR="00262634" w:rsidRPr="00C77139" w:rsidRDefault="006274D0" w:rsidP="003B33A6">
            <w:pPr>
              <w:jc w:val="both"/>
              <w:rPr>
                <w:rStyle w:val="mw-headline"/>
                <w:rFonts w:ascii="Times New Roman" w:eastAsiaTheme="majorEastAsia" w:hAnsi="Times New Roman"/>
                <w:szCs w:val="22"/>
                <w:lang w:val="ru-RU"/>
              </w:rPr>
            </w:pPr>
            <w:r w:rsidRPr="00C77139">
              <w:rPr>
                <w:rFonts w:ascii="Times New Roman" w:hAnsi="Times New Roman"/>
                <w:szCs w:val="22"/>
                <w:lang w:val="ru-RU"/>
              </w:rPr>
              <w:t xml:space="preserve">Деятельность </w:t>
            </w:r>
            <w:r w:rsidR="004D01C3" w:rsidRPr="00C77139">
              <w:rPr>
                <w:rFonts w:ascii="Times New Roman" w:hAnsi="Times New Roman"/>
                <w:szCs w:val="22"/>
                <w:lang w:val="ru-RU"/>
              </w:rPr>
              <w:t>Общества</w:t>
            </w:r>
            <w:r w:rsidRPr="00C77139">
              <w:rPr>
                <w:rFonts w:ascii="Times New Roman" w:hAnsi="Times New Roman"/>
                <w:szCs w:val="22"/>
                <w:lang w:val="ru-RU"/>
              </w:rPr>
              <w:t xml:space="preserve">, направленная на рост ее акционерной стоимости за счет повышения экономической эффективности деятельности, развития персонала и поддержания стабильных трудовых коллективов, обеспечения высокого уровня безопасности ее деятельности для работников </w:t>
            </w:r>
            <w:r w:rsidR="004D01C3" w:rsidRPr="00C77139">
              <w:rPr>
                <w:rFonts w:ascii="Times New Roman" w:hAnsi="Times New Roman"/>
                <w:szCs w:val="24"/>
                <w:lang w:val="ru-RU"/>
              </w:rPr>
              <w:t>Общества</w:t>
            </w:r>
            <w:r w:rsidRPr="00C77139">
              <w:rPr>
                <w:rFonts w:ascii="Times New Roman" w:hAnsi="Times New Roman"/>
                <w:szCs w:val="22"/>
                <w:lang w:val="ru-RU"/>
              </w:rPr>
              <w:t>, подрядчиков, населения и окружающей среды, и содействия социально-экономическому развитию регионов присутствия</w:t>
            </w:r>
          </w:p>
        </w:tc>
      </w:tr>
      <w:tr w:rsidR="00414744" w:rsidRPr="00672E4D" w14:paraId="1CAEB75F" w14:textId="77777777" w:rsidTr="003B33A6">
        <w:tc>
          <w:tcPr>
            <w:tcW w:w="2122" w:type="dxa"/>
            <w:shd w:val="clear" w:color="auto" w:fill="auto"/>
          </w:tcPr>
          <w:p w14:paraId="5C06E172" w14:textId="1AB5ED38" w:rsidR="00262634" w:rsidRPr="006274D0" w:rsidRDefault="006274D0" w:rsidP="006274D0">
            <w:pPr>
              <w:rPr>
                <w:rStyle w:val="mw-headline"/>
                <w:rFonts w:ascii="Times New Roman" w:eastAsiaTheme="majorEastAsia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Деятельность </w:t>
            </w:r>
            <w:r w:rsidR="004D01C3" w:rsidRPr="004D01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Общества </w:t>
            </w: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в области устойчивого развития</w:t>
            </w:r>
          </w:p>
        </w:tc>
        <w:tc>
          <w:tcPr>
            <w:tcW w:w="7371" w:type="dxa"/>
            <w:shd w:val="clear" w:color="auto" w:fill="auto"/>
          </w:tcPr>
          <w:p w14:paraId="0F03B7CC" w14:textId="26364801" w:rsidR="00262634" w:rsidRPr="006274D0" w:rsidRDefault="006274D0" w:rsidP="00DD6ECC">
            <w:pPr>
              <w:jc w:val="both"/>
              <w:rPr>
                <w:rStyle w:val="mw-headline"/>
                <w:rFonts w:ascii="Times New Roman" w:eastAsiaTheme="majorEastAsia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В</w:t>
            </w:r>
            <w:r w:rsidR="003B33A6" w:rsidRPr="006274D0">
              <w:rPr>
                <w:rFonts w:ascii="Times New Roman" w:hAnsi="Times New Roman"/>
                <w:szCs w:val="22"/>
                <w:lang w:val="ru-RU"/>
              </w:rPr>
              <w:t>ыполнение работы под угрозой применения какого-либо наказания (насильственного воздействия).</w:t>
            </w:r>
          </w:p>
        </w:tc>
      </w:tr>
      <w:tr w:rsidR="00414744" w:rsidRPr="00672E4D" w14:paraId="1A03A5BE" w14:textId="77777777" w:rsidTr="003B33A6">
        <w:tc>
          <w:tcPr>
            <w:tcW w:w="2122" w:type="dxa"/>
            <w:shd w:val="clear" w:color="auto" w:fill="auto"/>
          </w:tcPr>
          <w:p w14:paraId="75BD7C11" w14:textId="0150517F" w:rsidR="00262634" w:rsidRPr="006274D0" w:rsidRDefault="006274D0" w:rsidP="006274D0">
            <w:pPr>
              <w:rPr>
                <w:rStyle w:val="mw-headline"/>
                <w:rFonts w:ascii="Times New Roman" w:eastAsiaTheme="majorEastAsia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Заинтересованные стороны</w:t>
            </w:r>
          </w:p>
        </w:tc>
        <w:tc>
          <w:tcPr>
            <w:tcW w:w="7371" w:type="dxa"/>
            <w:shd w:val="clear" w:color="auto" w:fill="auto"/>
          </w:tcPr>
          <w:p w14:paraId="014DA01A" w14:textId="6DB39729" w:rsidR="00262634" w:rsidRPr="006274D0" w:rsidRDefault="006274D0" w:rsidP="004D01C3">
            <w:pPr>
              <w:widowControl w:val="0"/>
              <w:contextualSpacing/>
              <w:jc w:val="both"/>
              <w:rPr>
                <w:rFonts w:eastAsiaTheme="majorEastAsia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Партнеры и </w:t>
            </w:r>
            <w:r w:rsidRPr="00C77139">
              <w:rPr>
                <w:rFonts w:ascii="Times New Roman" w:hAnsi="Times New Roman"/>
                <w:szCs w:val="22"/>
                <w:lang w:val="ru-RU"/>
              </w:rPr>
              <w:t xml:space="preserve">контрагенты </w:t>
            </w:r>
            <w:r w:rsidR="004D01C3" w:rsidRPr="00C77139">
              <w:rPr>
                <w:rFonts w:ascii="Times New Roman" w:hAnsi="Times New Roman"/>
                <w:szCs w:val="24"/>
                <w:lang w:val="ru-RU"/>
              </w:rPr>
              <w:t>Общества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, отраслевые и республиканские бизнес-сообщества, некоммерческие и общественные организации, образовательные учреждения, а также работники </w:t>
            </w:r>
            <w:r w:rsidR="004D01C3" w:rsidRPr="004D01C3">
              <w:rPr>
                <w:rFonts w:ascii="Times New Roman" w:hAnsi="Times New Roman"/>
                <w:szCs w:val="24"/>
                <w:lang w:val="ru-RU"/>
              </w:rPr>
              <w:t>Общества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, население и иные лица, заинтересованные во взаимодействии с 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>Обществом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, либо зависимые в той или иной степени от осуществляемой 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>Обществом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деятельности в регионах присутствия, за исключением органов государственной власти и управления.</w:t>
            </w:r>
          </w:p>
        </w:tc>
      </w:tr>
      <w:tr w:rsidR="00262634" w:rsidRPr="00672E4D" w14:paraId="70A54072" w14:textId="77777777" w:rsidTr="003B33A6">
        <w:tc>
          <w:tcPr>
            <w:tcW w:w="2122" w:type="dxa"/>
            <w:shd w:val="clear" w:color="auto" w:fill="auto"/>
          </w:tcPr>
          <w:p w14:paraId="18FA2884" w14:textId="2A694197" w:rsidR="00262634" w:rsidRPr="006274D0" w:rsidRDefault="00F35147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Руководство</w:t>
            </w:r>
          </w:p>
        </w:tc>
        <w:tc>
          <w:tcPr>
            <w:tcW w:w="7371" w:type="dxa"/>
            <w:shd w:val="clear" w:color="auto" w:fill="auto"/>
          </w:tcPr>
          <w:p w14:paraId="4FF121A9" w14:textId="0095B722" w:rsidR="00262634" w:rsidRPr="006274D0" w:rsidRDefault="006274D0" w:rsidP="004D01C3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F35147" w:rsidRPr="006274D0">
              <w:rPr>
                <w:rFonts w:ascii="Times New Roman" w:hAnsi="Times New Roman"/>
                <w:szCs w:val="22"/>
                <w:lang w:val="ru-RU"/>
              </w:rPr>
              <w:t xml:space="preserve">руг должностных и иных лиц, которые выполняют высшие управленческие функции. Руководство несет ответственность за общее соблюдение </w:t>
            </w:r>
            <w:r w:rsidR="00AA226B" w:rsidRPr="006274D0">
              <w:rPr>
                <w:rFonts w:ascii="Times New Roman" w:hAnsi="Times New Roman"/>
                <w:szCs w:val="22"/>
                <w:lang w:val="ru-RU"/>
              </w:rPr>
              <w:t>Группой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 xml:space="preserve"> компаний</w:t>
            </w:r>
            <w:r w:rsidR="00AA226B" w:rsidRPr="006274D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>общества</w:t>
            </w:r>
            <w:r w:rsidR="00F35147" w:rsidRPr="006274D0">
              <w:rPr>
                <w:rFonts w:ascii="Times New Roman" w:hAnsi="Times New Roman"/>
                <w:szCs w:val="22"/>
                <w:lang w:val="ru-RU"/>
              </w:rPr>
              <w:t xml:space="preserve"> настоящей Политики.</w:t>
            </w:r>
          </w:p>
        </w:tc>
      </w:tr>
      <w:tr w:rsidR="006274D0" w:rsidRPr="00672E4D" w14:paraId="3478897C" w14:textId="77777777" w:rsidTr="003B33A6">
        <w:tc>
          <w:tcPr>
            <w:tcW w:w="2122" w:type="dxa"/>
            <w:shd w:val="clear" w:color="auto" w:fill="auto"/>
          </w:tcPr>
          <w:p w14:paraId="1756A16E" w14:textId="702BE1F1" w:rsidR="006274D0" w:rsidRPr="006274D0" w:rsidRDefault="006274D0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Окружающая среда</w:t>
            </w:r>
          </w:p>
        </w:tc>
        <w:tc>
          <w:tcPr>
            <w:tcW w:w="7371" w:type="dxa"/>
            <w:shd w:val="clear" w:color="auto" w:fill="auto"/>
          </w:tcPr>
          <w:p w14:paraId="2E75759F" w14:textId="3295D7CD" w:rsidR="006274D0" w:rsidRPr="006274D0" w:rsidRDefault="006274D0" w:rsidP="006274D0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Совокупность компонентов природной среды, природных и природно-антропогенных объектов, а также антропогенных объектов.</w:t>
            </w:r>
          </w:p>
          <w:p w14:paraId="717BC66F" w14:textId="586B89DD" w:rsidR="006274D0" w:rsidRPr="006274D0" w:rsidRDefault="006274D0" w:rsidP="00AA226B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Компоненты природной среды –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      </w:r>
          </w:p>
        </w:tc>
      </w:tr>
      <w:tr w:rsidR="006274D0" w:rsidRPr="00672E4D" w14:paraId="028A6F53" w14:textId="77777777" w:rsidTr="003B33A6">
        <w:tc>
          <w:tcPr>
            <w:tcW w:w="2122" w:type="dxa"/>
            <w:shd w:val="clear" w:color="auto" w:fill="auto"/>
          </w:tcPr>
          <w:p w14:paraId="55939D69" w14:textId="15937154" w:rsidR="006274D0" w:rsidRPr="006274D0" w:rsidRDefault="006274D0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Отчетность в области </w:t>
            </w: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lastRenderedPageBreak/>
              <w:t>устойчивого развития (нефинансовая отчетность)</w:t>
            </w:r>
          </w:p>
        </w:tc>
        <w:tc>
          <w:tcPr>
            <w:tcW w:w="7371" w:type="dxa"/>
            <w:shd w:val="clear" w:color="auto" w:fill="auto"/>
          </w:tcPr>
          <w:p w14:paraId="1B0AA5E1" w14:textId="6F9DD244" w:rsidR="006274D0" w:rsidRPr="006274D0" w:rsidRDefault="006274D0" w:rsidP="004D01C3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Информационное отражение деятельности 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>Общества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в области устойчивого развития путем выпуска систематической отчетности по спектру вопросов в 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lastRenderedPageBreak/>
              <w:t>области устойчивого развития и других вопросов, привлекающих внимание заинтересованных сторон.</w:t>
            </w:r>
          </w:p>
        </w:tc>
      </w:tr>
      <w:tr w:rsidR="006274D0" w:rsidRPr="00672E4D" w14:paraId="1E7240F7" w14:textId="77777777" w:rsidTr="003B33A6">
        <w:tc>
          <w:tcPr>
            <w:tcW w:w="2122" w:type="dxa"/>
            <w:shd w:val="clear" w:color="auto" w:fill="auto"/>
          </w:tcPr>
          <w:p w14:paraId="5E10AD2E" w14:textId="2D99DACF" w:rsidR="006274D0" w:rsidRPr="006274D0" w:rsidRDefault="006274D0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lastRenderedPageBreak/>
              <w:t>Предупреждение чрезвычайных ситуаций</w:t>
            </w:r>
          </w:p>
        </w:tc>
        <w:tc>
          <w:tcPr>
            <w:tcW w:w="7371" w:type="dxa"/>
            <w:shd w:val="clear" w:color="auto" w:fill="auto"/>
          </w:tcPr>
          <w:p w14:paraId="40D09F0B" w14:textId="18CB778B" w:rsidR="006274D0" w:rsidRPr="006274D0" w:rsidRDefault="006274D0" w:rsidP="006274D0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Комплекс мероприятий, проводимых заблаговременно и направленных на максимально возможное снижение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      </w:r>
          </w:p>
        </w:tc>
      </w:tr>
      <w:tr w:rsidR="006274D0" w:rsidRPr="00672E4D" w14:paraId="0F66265C" w14:textId="77777777" w:rsidTr="003B33A6">
        <w:tc>
          <w:tcPr>
            <w:tcW w:w="2122" w:type="dxa"/>
            <w:shd w:val="clear" w:color="auto" w:fill="auto"/>
          </w:tcPr>
          <w:p w14:paraId="43689460" w14:textId="18BDD921" w:rsidR="006274D0" w:rsidRPr="006274D0" w:rsidRDefault="006274D0" w:rsidP="00531EE5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Регионы присутствия </w:t>
            </w:r>
            <w:r w:rsidR="00531EE5">
              <w:rPr>
                <w:rFonts w:ascii="Times New Roman" w:hAnsi="Times New Roman"/>
                <w:b/>
                <w:bCs/>
                <w:szCs w:val="22"/>
                <w:lang w:val="ru-RU"/>
              </w:rPr>
              <w:t>Общества</w:t>
            </w:r>
          </w:p>
        </w:tc>
        <w:tc>
          <w:tcPr>
            <w:tcW w:w="7371" w:type="dxa"/>
            <w:shd w:val="clear" w:color="auto" w:fill="auto"/>
          </w:tcPr>
          <w:p w14:paraId="1E110E81" w14:textId="2AF7AC97" w:rsidR="006274D0" w:rsidRPr="006274D0" w:rsidRDefault="006274D0" w:rsidP="004D01C3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Административно-территориальные единицы, в которых </w:t>
            </w:r>
            <w:r w:rsidR="004D01C3">
              <w:rPr>
                <w:rFonts w:ascii="Times New Roman" w:hAnsi="Times New Roman"/>
                <w:szCs w:val="22"/>
                <w:lang w:val="ru-RU"/>
              </w:rPr>
              <w:t>Общество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осуществляет или планирует осуществлять свою деятельность.</w:t>
            </w:r>
          </w:p>
        </w:tc>
      </w:tr>
      <w:tr w:rsidR="006274D0" w:rsidRPr="00672E4D" w14:paraId="05C2730B" w14:textId="77777777" w:rsidTr="003B33A6">
        <w:tc>
          <w:tcPr>
            <w:tcW w:w="2122" w:type="dxa"/>
            <w:shd w:val="clear" w:color="auto" w:fill="auto"/>
          </w:tcPr>
          <w:p w14:paraId="501C4782" w14:textId="752E4E0C" w:rsidR="006274D0" w:rsidRPr="006274D0" w:rsidRDefault="006274D0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Устойчивое развитие</w:t>
            </w:r>
          </w:p>
        </w:tc>
        <w:tc>
          <w:tcPr>
            <w:tcW w:w="7371" w:type="dxa"/>
            <w:shd w:val="clear" w:color="auto" w:fill="auto"/>
          </w:tcPr>
          <w:p w14:paraId="67F038DD" w14:textId="6D10368A" w:rsidR="006274D0" w:rsidRPr="006274D0" w:rsidRDefault="006274D0" w:rsidP="00627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4D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</w:t>
            </w:r>
            <w:proofErr w:type="spellStart"/>
            <w:r w:rsidRPr="006274D0">
              <w:rPr>
                <w:rFonts w:ascii="Times New Roman" w:hAnsi="Times New Roman" w:cs="Times New Roman"/>
                <w:sz w:val="22"/>
                <w:szCs w:val="22"/>
              </w:rPr>
              <w:t>азвитие</w:t>
            </w:r>
            <w:proofErr w:type="spellEnd"/>
            <w:r w:rsidRPr="006274D0">
              <w:rPr>
                <w:rFonts w:ascii="Times New Roman" w:hAnsi="Times New Roman" w:cs="Times New Roman"/>
                <w:sz w:val="22"/>
                <w:szCs w:val="22"/>
              </w:rPr>
              <w:t xml:space="preserve"> общества, которое удовлетворяет потребностям сегодняшнего дня, не угрожая возможности будущих поколений удовлетворять их потребности</w:t>
            </w:r>
            <w:r w:rsidRPr="006274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6274D0" w:rsidRPr="00672E4D" w14:paraId="2260BEE6" w14:textId="77777777" w:rsidTr="003B33A6">
        <w:tc>
          <w:tcPr>
            <w:tcW w:w="2122" w:type="dxa"/>
            <w:shd w:val="clear" w:color="auto" w:fill="auto"/>
          </w:tcPr>
          <w:p w14:paraId="12999F60" w14:textId="3240661D" w:rsidR="006274D0" w:rsidRPr="006274D0" w:rsidRDefault="006274D0" w:rsidP="006274D0">
            <w:pPr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Чрезвычайная ситуация</w:t>
            </w:r>
          </w:p>
        </w:tc>
        <w:tc>
          <w:tcPr>
            <w:tcW w:w="7371" w:type="dxa"/>
            <w:shd w:val="clear" w:color="auto" w:fill="auto"/>
          </w:tcPr>
          <w:p w14:paraId="2A83EE7B" w14:textId="32D60ADD" w:rsidR="006274D0" w:rsidRPr="006274D0" w:rsidRDefault="006274D0" w:rsidP="00627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274D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О</w:t>
            </w:r>
            <w:proofErr w:type="spellStart"/>
            <w:r w:rsidRPr="006274D0">
              <w:rPr>
                <w:rFonts w:ascii="Times New Roman" w:hAnsi="Times New Roman" w:cs="Times New Roman"/>
                <w:sz w:val="22"/>
                <w:szCs w:val="22"/>
              </w:rPr>
              <w:t>бстановка</w:t>
            </w:r>
            <w:proofErr w:type="spellEnd"/>
            <w:r w:rsidRPr="006274D0">
              <w:rPr>
                <w:rFonts w:ascii="Times New Roman" w:hAnsi="Times New Roman" w:cs="Times New Roman"/>
                <w:sz w:val="22"/>
                <w:szCs w:val="22"/>
              </w:rPr>
              <w:t xml:space="preserve">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а также значительные материальные потери и нарушение условий жизнедеятельности людей.</w:t>
            </w:r>
          </w:p>
        </w:tc>
      </w:tr>
    </w:tbl>
    <w:p w14:paraId="68832C88" w14:textId="77777777" w:rsidR="0014797B" w:rsidRPr="00414744" w:rsidRDefault="0014797B" w:rsidP="006274D0">
      <w:pPr>
        <w:rPr>
          <w:rFonts w:ascii="Times New Roman" w:eastAsia="SimSun" w:hAnsi="Times New Roman"/>
          <w:b/>
          <w:sz w:val="24"/>
          <w:szCs w:val="24"/>
          <w:lang w:val="ru-RU" w:eastAsia="en-US"/>
        </w:rPr>
      </w:pPr>
    </w:p>
    <w:p w14:paraId="0B503C92" w14:textId="77777777" w:rsidR="0061259A" w:rsidRPr="00414744" w:rsidRDefault="00EE209C" w:rsidP="00067881">
      <w:pPr>
        <w:pStyle w:val="a7"/>
        <w:keepNext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outlineLvl w:val="0"/>
        <w:rPr>
          <w:rFonts w:ascii="Times New Roman" w:eastAsia="SimSun" w:hAnsi="Times New Roman"/>
          <w:b/>
          <w:sz w:val="24"/>
          <w:szCs w:val="24"/>
          <w:lang w:val="ru-RU" w:eastAsia="en-US"/>
        </w:rPr>
      </w:pPr>
      <w:bookmarkStart w:id="7" w:name="_Toc140676848"/>
      <w:r w:rsidRPr="00414744">
        <w:rPr>
          <w:rFonts w:ascii="Times New Roman" w:eastAsia="SimSun" w:hAnsi="Times New Roman"/>
          <w:b/>
          <w:sz w:val="24"/>
          <w:szCs w:val="24"/>
          <w:lang w:val="ru-RU" w:eastAsia="en-US"/>
        </w:rPr>
        <w:t>Сокращения и обозначения</w:t>
      </w:r>
      <w:bookmarkEnd w:id="7"/>
    </w:p>
    <w:p w14:paraId="20305461" w14:textId="27CA55BB" w:rsidR="00EE209C" w:rsidRDefault="00E71265" w:rsidP="00DA3721">
      <w:pPr>
        <w:tabs>
          <w:tab w:val="left" w:pos="720"/>
          <w:tab w:val="left" w:pos="1086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4.1.</w:t>
      </w:r>
      <w:r w:rsidR="00AA226B" w:rsidRPr="00414744">
        <w:rPr>
          <w:rFonts w:ascii="Times New Roman" w:hAnsi="Times New Roman"/>
          <w:sz w:val="24"/>
          <w:szCs w:val="24"/>
          <w:lang w:val="ru-RU"/>
        </w:rPr>
        <w:tab/>
      </w:r>
      <w:r w:rsidR="00AA226B" w:rsidRPr="00414744">
        <w:rPr>
          <w:rFonts w:ascii="Times New Roman" w:hAnsi="Times New Roman"/>
          <w:sz w:val="24"/>
          <w:szCs w:val="24"/>
          <w:lang w:val="ru-RU"/>
        </w:rPr>
        <w:tab/>
      </w:r>
      <w:r w:rsidRPr="00414744">
        <w:rPr>
          <w:rFonts w:ascii="Times New Roman" w:hAnsi="Times New Roman"/>
          <w:sz w:val="24"/>
          <w:szCs w:val="24"/>
          <w:lang w:val="ru-RU"/>
        </w:rPr>
        <w:t>В настоящей</w:t>
      </w:r>
      <w:r w:rsidR="00EE209C" w:rsidRPr="00414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058" w:rsidRPr="00414744">
        <w:rPr>
          <w:rFonts w:ascii="Times New Roman" w:hAnsi="Times New Roman"/>
          <w:sz w:val="24"/>
          <w:szCs w:val="24"/>
          <w:lang w:val="ru-RU"/>
        </w:rPr>
        <w:t>Политике</w:t>
      </w:r>
      <w:r w:rsidR="00EE209C" w:rsidRPr="00414744">
        <w:rPr>
          <w:rFonts w:ascii="Times New Roman" w:hAnsi="Times New Roman"/>
          <w:sz w:val="24"/>
          <w:szCs w:val="24"/>
          <w:lang w:val="ru-RU"/>
        </w:rPr>
        <w:t xml:space="preserve"> применены следующие обозначения и сокращения в соответствии с Таблицей</w:t>
      </w:r>
      <w:r w:rsidR="002F3F40" w:rsidRPr="00414744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FE0410" w:rsidRPr="00414744">
        <w:rPr>
          <w:rFonts w:ascii="Times New Roman" w:hAnsi="Times New Roman"/>
          <w:sz w:val="24"/>
          <w:szCs w:val="24"/>
          <w:lang w:val="ru-RU"/>
        </w:rPr>
        <w:t>.</w:t>
      </w:r>
    </w:p>
    <w:p w14:paraId="18479E02" w14:textId="77777777" w:rsidR="00DA3721" w:rsidRPr="00414744" w:rsidRDefault="00DA3721" w:rsidP="00DA3721">
      <w:pPr>
        <w:tabs>
          <w:tab w:val="left" w:pos="720"/>
          <w:tab w:val="left" w:pos="1086"/>
          <w:tab w:val="left" w:pos="1134"/>
        </w:tabs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21CE93" w14:textId="518649CE" w:rsidR="00EE209C" w:rsidRPr="00414744" w:rsidRDefault="00EE209C" w:rsidP="006274D0">
      <w:pPr>
        <w:tabs>
          <w:tab w:val="left" w:pos="720"/>
          <w:tab w:val="left" w:pos="1086"/>
          <w:tab w:val="left" w:pos="1134"/>
        </w:tabs>
        <w:suppressAutoHyphens/>
        <w:ind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2F3F40" w:rsidRPr="00414744">
        <w:rPr>
          <w:rFonts w:ascii="Times New Roman" w:hAnsi="Times New Roman"/>
          <w:sz w:val="24"/>
          <w:szCs w:val="24"/>
          <w:lang w:val="ru-RU"/>
        </w:rPr>
        <w:t>2</w:t>
      </w:r>
      <w:r w:rsidRPr="00414744">
        <w:rPr>
          <w:rFonts w:ascii="Times New Roman" w:hAnsi="Times New Roman"/>
          <w:sz w:val="24"/>
          <w:szCs w:val="24"/>
          <w:lang w:val="ru-RU"/>
        </w:rPr>
        <w:t>.</w:t>
      </w:r>
      <w:r w:rsidR="00DA3721" w:rsidRPr="00DA3721">
        <w:t xml:space="preserve"> </w:t>
      </w:r>
      <w:r w:rsidR="00DA3721" w:rsidRPr="00DA3721">
        <w:rPr>
          <w:rFonts w:ascii="Times New Roman" w:hAnsi="Times New Roman"/>
          <w:sz w:val="24"/>
          <w:szCs w:val="24"/>
          <w:lang w:val="ru-RU"/>
        </w:rPr>
        <w:t>Сокращения и обозначения</w:t>
      </w:r>
    </w:p>
    <w:p w14:paraId="20FEC63B" w14:textId="77777777" w:rsidR="00EE209C" w:rsidRPr="00414744" w:rsidRDefault="00EE209C" w:rsidP="00EE209C">
      <w:pPr>
        <w:tabs>
          <w:tab w:val="left" w:pos="1086"/>
        </w:tabs>
        <w:suppressAutoHyphens/>
        <w:ind w:firstLine="851"/>
        <w:rPr>
          <w:rFonts w:ascii="Times New Roman" w:hAnsi="Times New Roman"/>
          <w:sz w:val="6"/>
          <w:szCs w:val="6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21"/>
        <w:gridCol w:w="7012"/>
      </w:tblGrid>
      <w:tr w:rsidR="00414744" w:rsidRPr="00672E4D" w14:paraId="13B66C52" w14:textId="77777777" w:rsidTr="00DB1A6D">
        <w:tc>
          <w:tcPr>
            <w:tcW w:w="560" w:type="dxa"/>
            <w:shd w:val="clear" w:color="auto" w:fill="auto"/>
          </w:tcPr>
          <w:p w14:paraId="69077D67" w14:textId="77777777" w:rsidR="007D0F36" w:rsidRPr="006274D0" w:rsidRDefault="007D0F36" w:rsidP="007D0F36">
            <w:pPr>
              <w:tabs>
                <w:tab w:val="left" w:pos="1134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№ п/п</w:t>
            </w:r>
          </w:p>
        </w:tc>
        <w:tc>
          <w:tcPr>
            <w:tcW w:w="1921" w:type="dxa"/>
            <w:shd w:val="clear" w:color="auto" w:fill="auto"/>
          </w:tcPr>
          <w:p w14:paraId="5F62CC8E" w14:textId="77777777" w:rsidR="007D0F36" w:rsidRPr="006274D0" w:rsidRDefault="007D0F36" w:rsidP="007F2E37">
            <w:pPr>
              <w:tabs>
                <w:tab w:val="left" w:pos="1134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Обозначения и сокращения</w:t>
            </w:r>
          </w:p>
        </w:tc>
        <w:tc>
          <w:tcPr>
            <w:tcW w:w="7012" w:type="dxa"/>
            <w:shd w:val="clear" w:color="auto" w:fill="auto"/>
          </w:tcPr>
          <w:p w14:paraId="6C4E5241" w14:textId="77777777" w:rsidR="007D0F36" w:rsidRPr="006274D0" w:rsidRDefault="007D0F36" w:rsidP="007D0F36">
            <w:pPr>
              <w:tabs>
                <w:tab w:val="left" w:pos="1134"/>
              </w:tabs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Расшифровка приведенных сокращений и обозначений</w:t>
            </w:r>
          </w:p>
        </w:tc>
      </w:tr>
      <w:tr w:rsidR="00414744" w:rsidRPr="00DA3721" w14:paraId="230986E8" w14:textId="77777777" w:rsidTr="00DB1A6D">
        <w:tc>
          <w:tcPr>
            <w:tcW w:w="560" w:type="dxa"/>
            <w:shd w:val="clear" w:color="auto" w:fill="auto"/>
          </w:tcPr>
          <w:p w14:paraId="58663E0F" w14:textId="77777777" w:rsidR="007D0F36" w:rsidRPr="006274D0" w:rsidRDefault="007D0F36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6567AF19" w14:textId="50D973C0" w:rsidR="007D0F36" w:rsidRPr="006274D0" w:rsidRDefault="006274D0" w:rsidP="00414744">
            <w:pPr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АО</w:t>
            </w:r>
            <w:r w:rsidR="00082EAE" w:rsidRPr="006274D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7012" w:type="dxa"/>
            <w:shd w:val="clear" w:color="auto" w:fill="auto"/>
          </w:tcPr>
          <w:p w14:paraId="55B53044" w14:textId="7B8EEAA1" w:rsidR="007D0F36" w:rsidRPr="006274D0" w:rsidRDefault="002D18AB" w:rsidP="002A08D3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Акционерное общество </w:t>
            </w:r>
          </w:p>
        </w:tc>
      </w:tr>
      <w:tr w:rsidR="006274D0" w:rsidRPr="00DA3721" w14:paraId="3F929C55" w14:textId="77777777" w:rsidTr="00DB1A6D">
        <w:tc>
          <w:tcPr>
            <w:tcW w:w="560" w:type="dxa"/>
            <w:shd w:val="clear" w:color="auto" w:fill="auto"/>
          </w:tcPr>
          <w:p w14:paraId="2222E87F" w14:textId="77777777" w:rsidR="006274D0" w:rsidRPr="006274D0" w:rsidRDefault="006274D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303E2302" w14:textId="4A3E28DB" w:rsidR="006274D0" w:rsidRDefault="00D70F90" w:rsidP="00414744">
            <w:pPr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</w:t>
            </w:r>
          </w:p>
        </w:tc>
        <w:tc>
          <w:tcPr>
            <w:tcW w:w="7012" w:type="dxa"/>
            <w:shd w:val="clear" w:color="auto" w:fill="auto"/>
          </w:tcPr>
          <w:p w14:paraId="5AD1D985" w14:textId="50878F3D" w:rsidR="006274D0" w:rsidRPr="006274D0" w:rsidRDefault="006274D0" w:rsidP="002A08D3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Акционерное общество «НК «QazaqGaz»</w:t>
            </w:r>
          </w:p>
        </w:tc>
      </w:tr>
      <w:tr w:rsidR="00414744" w:rsidRPr="00DA3721" w14:paraId="0469D3EE" w14:textId="77777777" w:rsidTr="00DB1A6D">
        <w:tc>
          <w:tcPr>
            <w:tcW w:w="560" w:type="dxa"/>
            <w:shd w:val="clear" w:color="auto" w:fill="auto"/>
          </w:tcPr>
          <w:p w14:paraId="2D24457E" w14:textId="77777777" w:rsidR="008170F6" w:rsidRPr="006274D0" w:rsidRDefault="008170F6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638AB0AA" w14:textId="176174AA" w:rsidR="008170F6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НК</w:t>
            </w:r>
          </w:p>
        </w:tc>
        <w:tc>
          <w:tcPr>
            <w:tcW w:w="7012" w:type="dxa"/>
            <w:shd w:val="clear" w:color="auto" w:fill="auto"/>
          </w:tcPr>
          <w:p w14:paraId="5AA844F2" w14:textId="11EED79F" w:rsidR="008170F6" w:rsidRPr="006274D0" w:rsidRDefault="006274D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Национальная компания.</w:t>
            </w:r>
          </w:p>
        </w:tc>
      </w:tr>
      <w:tr w:rsidR="00D70F90" w:rsidRPr="00672E4D" w14:paraId="4C1F5E72" w14:textId="77777777" w:rsidTr="00DB1A6D">
        <w:tc>
          <w:tcPr>
            <w:tcW w:w="560" w:type="dxa"/>
            <w:shd w:val="clear" w:color="auto" w:fill="auto"/>
          </w:tcPr>
          <w:p w14:paraId="4AB53A02" w14:textId="77777777" w:rsidR="00D70F90" w:rsidRPr="006274D0" w:rsidRDefault="00D70F9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257F4468" w14:textId="2EDC689B" w:rsidR="00D70F90" w:rsidRPr="00D70F90" w:rsidRDefault="00D70F90" w:rsidP="005236FA">
            <w:pPr>
              <w:rPr>
                <w:rFonts w:ascii="Times New Roman" w:hAnsi="Times New Roman"/>
                <w:szCs w:val="22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ДСиУР</w:t>
            </w:r>
          </w:p>
        </w:tc>
        <w:tc>
          <w:tcPr>
            <w:tcW w:w="7012" w:type="dxa"/>
            <w:shd w:val="clear" w:color="auto" w:fill="auto"/>
          </w:tcPr>
          <w:p w14:paraId="1E700FEB" w14:textId="3039D0E5" w:rsidR="00D70F90" w:rsidRPr="006274D0" w:rsidRDefault="00D70F9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Департамент стратегии и устойчивого развития</w:t>
            </w:r>
          </w:p>
        </w:tc>
      </w:tr>
      <w:tr w:rsidR="003B33A6" w:rsidRPr="00672E4D" w14:paraId="57B58034" w14:textId="77777777" w:rsidTr="00DB1A6D">
        <w:tc>
          <w:tcPr>
            <w:tcW w:w="560" w:type="dxa"/>
            <w:shd w:val="clear" w:color="auto" w:fill="auto"/>
          </w:tcPr>
          <w:p w14:paraId="10826B94" w14:textId="77777777" w:rsidR="003B33A6" w:rsidRPr="006274D0" w:rsidRDefault="003B33A6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7665C2A3" w14:textId="01089D5B" w:rsidR="003B33A6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Стандарты GRI</w:t>
            </w:r>
          </w:p>
        </w:tc>
        <w:tc>
          <w:tcPr>
            <w:tcW w:w="7012" w:type="dxa"/>
            <w:shd w:val="clear" w:color="auto" w:fill="auto"/>
          </w:tcPr>
          <w:p w14:paraId="38E8D80F" w14:textId="4104C1A0" w:rsidR="003B33A6" w:rsidRPr="006274D0" w:rsidRDefault="006274D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Global Reporting Initiative TM (GRI) </w:t>
            </w:r>
            <w:proofErr w:type="spellStart"/>
            <w:r w:rsidRPr="006274D0">
              <w:rPr>
                <w:rFonts w:ascii="Times New Roman" w:hAnsi="Times New Roman"/>
                <w:szCs w:val="22"/>
                <w:lang w:val="ru-RU"/>
              </w:rPr>
              <w:t>Sustainability</w:t>
            </w:r>
            <w:proofErr w:type="spellEnd"/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Reporting Standards – Стандарты по отчетности в области устойчивого развития, разработанные международной организацией «Глобальная инициатива по отчетности».</w:t>
            </w:r>
          </w:p>
        </w:tc>
      </w:tr>
      <w:tr w:rsidR="006274D0" w:rsidRPr="00672E4D" w14:paraId="72F08583" w14:textId="77777777" w:rsidTr="00DB1A6D">
        <w:tc>
          <w:tcPr>
            <w:tcW w:w="560" w:type="dxa"/>
            <w:shd w:val="clear" w:color="auto" w:fill="auto"/>
          </w:tcPr>
          <w:p w14:paraId="0D78F934" w14:textId="77777777" w:rsidR="006274D0" w:rsidRPr="006274D0" w:rsidRDefault="006274D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74FCEF78" w14:textId="0B1B47FB" w:rsidR="006274D0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Стандарт ISO</w:t>
            </w:r>
          </w:p>
        </w:tc>
        <w:tc>
          <w:tcPr>
            <w:tcW w:w="7012" w:type="dxa"/>
            <w:shd w:val="clear" w:color="auto" w:fill="auto"/>
          </w:tcPr>
          <w:p w14:paraId="267BB58C" w14:textId="5C49EBFC" w:rsidR="006274D0" w:rsidRPr="006274D0" w:rsidRDefault="006274D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>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целей.</w:t>
            </w:r>
          </w:p>
        </w:tc>
      </w:tr>
      <w:tr w:rsidR="006274D0" w:rsidRPr="006274D0" w14:paraId="12323D6D" w14:textId="77777777" w:rsidTr="00DB1A6D">
        <w:tc>
          <w:tcPr>
            <w:tcW w:w="560" w:type="dxa"/>
            <w:shd w:val="clear" w:color="auto" w:fill="auto"/>
          </w:tcPr>
          <w:p w14:paraId="5C6E6AE6" w14:textId="77777777" w:rsidR="006274D0" w:rsidRPr="006274D0" w:rsidRDefault="006274D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1307CFCD" w14:textId="2022864D" w:rsidR="006274D0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ЧС</w:t>
            </w:r>
          </w:p>
        </w:tc>
        <w:tc>
          <w:tcPr>
            <w:tcW w:w="7012" w:type="dxa"/>
            <w:shd w:val="clear" w:color="auto" w:fill="auto"/>
          </w:tcPr>
          <w:p w14:paraId="2DBBA193" w14:textId="45632B56" w:rsidR="006274D0" w:rsidRDefault="006274D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Ч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>резвычайная ситуация.</w:t>
            </w:r>
          </w:p>
        </w:tc>
      </w:tr>
      <w:tr w:rsidR="006274D0" w:rsidRPr="00672E4D" w14:paraId="2FCB20CD" w14:textId="77777777" w:rsidTr="00DB1A6D">
        <w:tc>
          <w:tcPr>
            <w:tcW w:w="560" w:type="dxa"/>
            <w:shd w:val="clear" w:color="auto" w:fill="auto"/>
          </w:tcPr>
          <w:p w14:paraId="1A3DBDCD" w14:textId="77777777" w:rsidR="006274D0" w:rsidRPr="006274D0" w:rsidRDefault="006274D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4DA723EF" w14:textId="2492F23E" w:rsidR="006274D0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ESG</w:t>
            </w:r>
          </w:p>
        </w:tc>
        <w:tc>
          <w:tcPr>
            <w:tcW w:w="7012" w:type="dxa"/>
            <w:shd w:val="clear" w:color="auto" w:fill="auto"/>
          </w:tcPr>
          <w:p w14:paraId="7262278D" w14:textId="77777777" w:rsidR="006274D0" w:rsidRPr="006274D0" w:rsidRDefault="006274D0" w:rsidP="006274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E – </w:t>
            </w:r>
            <w:proofErr w:type="spellStart"/>
            <w:r w:rsidRPr="006274D0">
              <w:rPr>
                <w:rFonts w:ascii="Times New Roman" w:hAnsi="Times New Roman"/>
                <w:szCs w:val="22"/>
                <w:lang w:val="ru-RU"/>
              </w:rPr>
              <w:t>environment</w:t>
            </w:r>
            <w:proofErr w:type="spellEnd"/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(ответственное отношение к окружающей среде)</w:t>
            </w:r>
          </w:p>
          <w:p w14:paraId="3A943858" w14:textId="77777777" w:rsidR="006274D0" w:rsidRPr="006274D0" w:rsidRDefault="006274D0" w:rsidP="006274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S – </w:t>
            </w:r>
            <w:proofErr w:type="spellStart"/>
            <w:r w:rsidRPr="006274D0">
              <w:rPr>
                <w:rFonts w:ascii="Times New Roman" w:hAnsi="Times New Roman"/>
                <w:szCs w:val="22"/>
                <w:lang w:val="ru-RU"/>
              </w:rPr>
              <w:t>social</w:t>
            </w:r>
            <w:proofErr w:type="spellEnd"/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(высокая социальная ответственность);</w:t>
            </w:r>
          </w:p>
          <w:p w14:paraId="201A6616" w14:textId="63426600" w:rsidR="006274D0" w:rsidRDefault="006274D0" w:rsidP="006274D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G – </w:t>
            </w:r>
            <w:proofErr w:type="spellStart"/>
            <w:r w:rsidRPr="006274D0">
              <w:rPr>
                <w:rFonts w:ascii="Times New Roman" w:hAnsi="Times New Roman"/>
                <w:szCs w:val="22"/>
                <w:lang w:val="ru-RU"/>
              </w:rPr>
              <w:t>governance</w:t>
            </w:r>
            <w:proofErr w:type="spellEnd"/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(высокое качество корпоративного управления).</w:t>
            </w:r>
          </w:p>
        </w:tc>
      </w:tr>
      <w:tr w:rsidR="006274D0" w:rsidRPr="00672E4D" w14:paraId="2F8E4366" w14:textId="77777777" w:rsidTr="00DB1A6D">
        <w:tc>
          <w:tcPr>
            <w:tcW w:w="560" w:type="dxa"/>
            <w:shd w:val="clear" w:color="auto" w:fill="auto"/>
          </w:tcPr>
          <w:p w14:paraId="715E7C3F" w14:textId="77777777" w:rsidR="006274D0" w:rsidRPr="006274D0" w:rsidRDefault="006274D0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50D16809" w14:textId="20236D42" w:rsidR="006274D0" w:rsidRPr="006274D0" w:rsidRDefault="006274D0" w:rsidP="005236FA">
            <w:pPr>
              <w:rPr>
                <w:rFonts w:ascii="Times New Roman" w:hAnsi="Times New Roman"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szCs w:val="22"/>
                <w:lang w:val="ru-RU"/>
              </w:rPr>
              <w:t>Цели в области устойчивого развития ООН</w:t>
            </w:r>
          </w:p>
        </w:tc>
        <w:tc>
          <w:tcPr>
            <w:tcW w:w="7012" w:type="dxa"/>
            <w:shd w:val="clear" w:color="auto" w:fill="auto"/>
          </w:tcPr>
          <w:p w14:paraId="0C90F185" w14:textId="49379794" w:rsidR="006274D0" w:rsidRPr="006274D0" w:rsidRDefault="006274D0" w:rsidP="005236F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Ц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>ели, принятые в составе Повестки дня в области устойчивого развития до 2030 года Генеральной Ассамблеей ООН, направленные на сохранение ресурсов планеты и обеспечение благополучия для всех, и содержащие ряд показателей, которые должны быть достигнуты в мире в течение 15 лет.</w:t>
            </w:r>
          </w:p>
        </w:tc>
      </w:tr>
      <w:tr w:rsidR="00DA3721" w:rsidRPr="00672E4D" w14:paraId="544A5C67" w14:textId="77777777" w:rsidTr="00DB1A6D">
        <w:tc>
          <w:tcPr>
            <w:tcW w:w="560" w:type="dxa"/>
            <w:shd w:val="clear" w:color="auto" w:fill="auto"/>
          </w:tcPr>
          <w:p w14:paraId="2795C567" w14:textId="77777777" w:rsidR="00DA3721" w:rsidRPr="00DA3721" w:rsidRDefault="00DA3721" w:rsidP="00067881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921" w:type="dxa"/>
            <w:shd w:val="clear" w:color="auto" w:fill="auto"/>
          </w:tcPr>
          <w:p w14:paraId="37C2B5C5" w14:textId="76A5CE6D" w:rsidR="00DA3721" w:rsidRPr="00DA3721" w:rsidRDefault="00DA3721" w:rsidP="00DA3721">
            <w:pPr>
              <w:rPr>
                <w:rFonts w:ascii="Times New Roman" w:hAnsi="Times New Roman"/>
                <w:szCs w:val="22"/>
                <w:lang w:val="ru-RU"/>
              </w:rPr>
            </w:pPr>
            <w:r w:rsidRPr="00173A6B">
              <w:rPr>
                <w:rFonts w:ascii="Times New Roman" w:hAnsi="Times New Roman"/>
                <w:szCs w:val="22"/>
                <w:lang w:val="kk-KZ"/>
              </w:rPr>
              <w:t>ОСП ИСМ</w:t>
            </w:r>
          </w:p>
        </w:tc>
        <w:tc>
          <w:tcPr>
            <w:tcW w:w="7012" w:type="dxa"/>
            <w:shd w:val="clear" w:color="auto" w:fill="auto"/>
          </w:tcPr>
          <w:p w14:paraId="43C41444" w14:textId="43A99755" w:rsidR="00DA3721" w:rsidRPr="00DA3721" w:rsidRDefault="00DA3721" w:rsidP="00DA37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ru-RU"/>
              </w:rPr>
            </w:pPr>
            <w:r w:rsidRPr="00173A6B">
              <w:rPr>
                <w:rFonts w:ascii="Times New Roman" w:hAnsi="Times New Roman"/>
                <w:szCs w:val="22"/>
                <w:lang w:val="ru-RU"/>
              </w:rPr>
              <w:t>Ответственное структурное подразделение, в функционал</w:t>
            </w:r>
            <w:r w:rsidRPr="006274D0">
              <w:rPr>
                <w:rFonts w:ascii="Times New Roman" w:hAnsi="Times New Roman"/>
                <w:szCs w:val="22"/>
                <w:lang w:val="ru-RU"/>
              </w:rPr>
              <w:t xml:space="preserve"> которого</w:t>
            </w:r>
            <w:r w:rsidRPr="00173A6B">
              <w:rPr>
                <w:rFonts w:ascii="Times New Roman" w:hAnsi="Times New Roman"/>
                <w:szCs w:val="22"/>
                <w:lang w:val="ru-RU"/>
              </w:rPr>
              <w:t xml:space="preserve"> входит ИСМ</w:t>
            </w:r>
            <w:r w:rsidRPr="00397565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</w:t>
            </w:r>
            <w:r w:rsidRPr="00397565">
              <w:rPr>
                <w:rFonts w:ascii="Times New Roman" w:hAnsi="Times New Roman"/>
                <w:bCs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</w:tbl>
    <w:p w14:paraId="23521D83" w14:textId="77777777" w:rsidR="003E49EF" w:rsidRPr="00414744" w:rsidRDefault="003E49EF" w:rsidP="006274D0">
      <w:pPr>
        <w:rPr>
          <w:rFonts w:ascii="Times New Roman" w:hAnsi="Times New Roman"/>
          <w:b/>
          <w:sz w:val="24"/>
          <w:lang w:val="ru-RU"/>
        </w:rPr>
      </w:pPr>
    </w:p>
    <w:p w14:paraId="26ACF506" w14:textId="77777777" w:rsidR="0096260A" w:rsidRPr="00414744" w:rsidRDefault="00EE209C" w:rsidP="00067881">
      <w:pPr>
        <w:pStyle w:val="a7"/>
        <w:keepNext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contextualSpacing w:val="0"/>
        <w:outlineLvl w:val="0"/>
        <w:rPr>
          <w:rFonts w:ascii="Times New Roman" w:hAnsi="Times New Roman"/>
          <w:b/>
          <w:sz w:val="24"/>
          <w:lang w:val="ru-RU"/>
        </w:rPr>
      </w:pPr>
      <w:bookmarkStart w:id="8" w:name="_Toc140676849"/>
      <w:r w:rsidRPr="00414744">
        <w:rPr>
          <w:rFonts w:ascii="Times New Roman" w:eastAsia="SimSun" w:hAnsi="Times New Roman"/>
          <w:b/>
          <w:sz w:val="24"/>
          <w:szCs w:val="24"/>
          <w:lang w:val="ru-RU" w:eastAsia="en-US"/>
        </w:rPr>
        <w:lastRenderedPageBreak/>
        <w:t>Ответственность</w:t>
      </w:r>
      <w:r w:rsidRPr="00414744">
        <w:rPr>
          <w:rFonts w:ascii="Times New Roman" w:hAnsi="Times New Roman"/>
          <w:b/>
          <w:sz w:val="24"/>
          <w:lang w:val="ru-RU"/>
        </w:rPr>
        <w:t xml:space="preserve"> и полномочия</w:t>
      </w:r>
      <w:bookmarkEnd w:id="8"/>
      <w:r w:rsidRPr="00414744">
        <w:rPr>
          <w:rFonts w:ascii="Times New Roman" w:hAnsi="Times New Roman"/>
          <w:b/>
          <w:sz w:val="24"/>
          <w:lang w:val="ru-RU"/>
        </w:rPr>
        <w:t xml:space="preserve"> </w:t>
      </w:r>
    </w:p>
    <w:p w14:paraId="6FB08936" w14:textId="6FC46C0B" w:rsidR="00AA226B" w:rsidRPr="00414744" w:rsidRDefault="00AA226B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Совет директоров</w:t>
      </w:r>
      <w:r w:rsidR="00BA1CDD" w:rsidRPr="0041474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414744">
        <w:rPr>
          <w:rFonts w:ascii="Times New Roman" w:hAnsi="Times New Roman"/>
          <w:sz w:val="24"/>
          <w:szCs w:val="24"/>
          <w:lang w:val="ru-RU"/>
        </w:rPr>
        <w:t xml:space="preserve"> Правление </w:t>
      </w:r>
      <w:r w:rsidR="00082EAE" w:rsidRPr="00414744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Pr="00414744">
        <w:rPr>
          <w:rFonts w:ascii="Times New Roman" w:hAnsi="Times New Roman"/>
          <w:sz w:val="24"/>
          <w:szCs w:val="24"/>
          <w:lang w:val="ru-RU"/>
        </w:rPr>
        <w:t>нес</w:t>
      </w:r>
      <w:r w:rsidR="00BA1CDD" w:rsidRPr="00414744">
        <w:rPr>
          <w:rFonts w:ascii="Times New Roman" w:hAnsi="Times New Roman"/>
          <w:sz w:val="24"/>
          <w:szCs w:val="24"/>
          <w:lang w:val="ru-RU"/>
        </w:rPr>
        <w:t>у</w:t>
      </w:r>
      <w:r w:rsidRPr="00414744">
        <w:rPr>
          <w:rFonts w:ascii="Times New Roman" w:hAnsi="Times New Roman"/>
          <w:sz w:val="24"/>
          <w:szCs w:val="24"/>
          <w:lang w:val="ru-RU"/>
        </w:rPr>
        <w:t>т ответственность за предоставление всех необходимых ресурсов для реализации настоящей Политики.</w:t>
      </w:r>
    </w:p>
    <w:p w14:paraId="654FE2D0" w14:textId="560A9986" w:rsidR="00AA226B" w:rsidRPr="00414744" w:rsidRDefault="002B61CF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Руководство принимает на себя ответственность за реализацию настоящей Политики.</w:t>
      </w:r>
    </w:p>
    <w:p w14:paraId="4E7CC6D6" w14:textId="25F717D0" w:rsidR="00BA1CDD" w:rsidRPr="00414744" w:rsidRDefault="002B61CF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 xml:space="preserve">Руководители и работники </w:t>
      </w:r>
      <w:r w:rsidR="00AA226B" w:rsidRPr="00414744">
        <w:rPr>
          <w:rFonts w:ascii="Times New Roman" w:hAnsi="Times New Roman"/>
          <w:sz w:val="24"/>
          <w:szCs w:val="24"/>
          <w:lang w:val="ru-RU"/>
        </w:rPr>
        <w:t>Группы</w:t>
      </w:r>
      <w:r w:rsidR="004D01C3">
        <w:rPr>
          <w:rFonts w:ascii="Times New Roman" w:hAnsi="Times New Roman"/>
          <w:sz w:val="24"/>
          <w:szCs w:val="24"/>
          <w:lang w:val="ru-RU"/>
        </w:rPr>
        <w:t xml:space="preserve"> компаний</w:t>
      </w:r>
      <w:r w:rsidR="00AA226B" w:rsidRPr="00414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18F6">
        <w:rPr>
          <w:rFonts w:ascii="Times New Roman" w:hAnsi="Times New Roman"/>
          <w:sz w:val="24"/>
          <w:szCs w:val="24"/>
          <w:lang w:val="ru-RU"/>
        </w:rPr>
        <w:t>О</w:t>
      </w:r>
      <w:r w:rsidR="004D01C3">
        <w:rPr>
          <w:rFonts w:ascii="Times New Roman" w:hAnsi="Times New Roman"/>
          <w:sz w:val="24"/>
          <w:szCs w:val="24"/>
          <w:lang w:val="ru-RU"/>
        </w:rPr>
        <w:t>бщества</w:t>
      </w:r>
      <w:r w:rsidRPr="00414744">
        <w:rPr>
          <w:rFonts w:ascii="Times New Roman" w:hAnsi="Times New Roman"/>
          <w:sz w:val="24"/>
          <w:szCs w:val="24"/>
          <w:lang w:val="ru-RU"/>
        </w:rPr>
        <w:t xml:space="preserve"> несут ответственность за выполнение своих обязанностей по </w:t>
      </w:r>
      <w:r w:rsidR="003B33A6" w:rsidRPr="00F578B0">
        <w:rPr>
          <w:rFonts w:ascii="Times New Roman" w:hAnsi="Times New Roman"/>
          <w:sz w:val="24"/>
          <w:szCs w:val="24"/>
          <w:lang w:val="ru-RU"/>
        </w:rPr>
        <w:t>со</w:t>
      </w:r>
      <w:r w:rsidR="00F578B0">
        <w:rPr>
          <w:rFonts w:ascii="Times New Roman" w:hAnsi="Times New Roman"/>
          <w:sz w:val="24"/>
          <w:szCs w:val="24"/>
          <w:lang w:val="ru-RU"/>
        </w:rPr>
        <w:t>блюдению принципов устойчивого развития</w:t>
      </w:r>
      <w:r w:rsidR="00AA226B" w:rsidRPr="00F578B0">
        <w:rPr>
          <w:rFonts w:ascii="Times New Roman" w:hAnsi="Times New Roman"/>
          <w:sz w:val="24"/>
          <w:szCs w:val="24"/>
          <w:lang w:val="ru-RU"/>
        </w:rPr>
        <w:t>.</w:t>
      </w:r>
    </w:p>
    <w:p w14:paraId="462EBBC1" w14:textId="04005371" w:rsidR="00DA3721" w:rsidRPr="00D70F90" w:rsidRDefault="00DA3721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1660">
        <w:rPr>
          <w:rFonts w:ascii="Times New Roman" w:eastAsia="SimSun" w:hAnsi="Times New Roman"/>
          <w:sz w:val="24"/>
          <w:szCs w:val="24"/>
          <w:lang w:val="ru-RU"/>
        </w:rPr>
        <w:t>Ответственность за разработку настоящ</w:t>
      </w:r>
      <w:r>
        <w:rPr>
          <w:rFonts w:ascii="Times New Roman" w:eastAsia="SimSun" w:hAnsi="Times New Roman"/>
          <w:sz w:val="24"/>
          <w:szCs w:val="24"/>
          <w:lang w:val="ru-RU"/>
        </w:rPr>
        <w:t xml:space="preserve">ей Политики </w:t>
      </w:r>
      <w:r w:rsidRPr="00011660">
        <w:rPr>
          <w:rFonts w:ascii="Times New Roman" w:eastAsia="SimSun" w:hAnsi="Times New Roman"/>
          <w:sz w:val="24"/>
          <w:szCs w:val="24"/>
          <w:lang w:val="ru-RU"/>
        </w:rPr>
        <w:t>в соответствии с требованиями документированной процедуры ДП-01 «Общие требования к содержанию, изложению и оформлению внутренних нормативных документов Общества» несет</w:t>
      </w:r>
      <w:r w:rsidR="00D70F9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3A6CCF">
        <w:rPr>
          <w:rFonts w:ascii="Times New Roman" w:eastAsia="SimSun" w:hAnsi="Times New Roman"/>
          <w:sz w:val="24"/>
          <w:szCs w:val="24"/>
          <w:lang w:val="ru-RU"/>
        </w:rPr>
        <w:t>главный менеджер</w:t>
      </w:r>
      <w:r w:rsidRPr="0001166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 w:rsidR="00D70F90">
        <w:rPr>
          <w:rFonts w:ascii="Times New Roman" w:eastAsia="SimSun" w:hAnsi="Times New Roman"/>
          <w:sz w:val="24"/>
          <w:szCs w:val="24"/>
          <w:lang w:val="kk-KZ"/>
        </w:rPr>
        <w:t>ДСиУР</w:t>
      </w:r>
      <w:r>
        <w:rPr>
          <w:rFonts w:ascii="Times New Roman" w:eastAsia="SimSun" w:hAnsi="Times New Roman"/>
          <w:sz w:val="24"/>
          <w:szCs w:val="24"/>
          <w:lang w:val="kk-KZ"/>
        </w:rPr>
        <w:t>.</w:t>
      </w:r>
    </w:p>
    <w:p w14:paraId="4F429039" w14:textId="4A64999D" w:rsidR="00D70F90" w:rsidRPr="00D70F90" w:rsidRDefault="00D70F90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0F90">
        <w:rPr>
          <w:rFonts w:ascii="Times New Roman" w:hAnsi="Times New Roman"/>
          <w:sz w:val="24"/>
          <w:lang w:val="ru-RU"/>
        </w:rPr>
        <w:t xml:space="preserve">Ответственность за управление настоящей Политикой в соответствии с требованиями документированной процедуры ДП-02 «Управление документацией» несёт </w:t>
      </w:r>
      <w:r>
        <w:rPr>
          <w:rFonts w:ascii="Times New Roman" w:eastAsia="SimSun" w:hAnsi="Times New Roman"/>
          <w:sz w:val="24"/>
          <w:szCs w:val="24"/>
          <w:lang w:val="ru-RU"/>
        </w:rPr>
        <w:t>Директор</w:t>
      </w:r>
      <w:r w:rsidRPr="00011660">
        <w:rPr>
          <w:rFonts w:ascii="Times New Roman" w:eastAsia="SimSu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kk-KZ"/>
        </w:rPr>
        <w:t>ДСиУР</w:t>
      </w:r>
      <w:r w:rsidRPr="00D70F90">
        <w:rPr>
          <w:rFonts w:ascii="Times New Roman" w:hAnsi="Times New Roman"/>
          <w:sz w:val="24"/>
          <w:lang w:val="ru-RU"/>
        </w:rPr>
        <w:t>.</w:t>
      </w:r>
    </w:p>
    <w:p w14:paraId="53F58F62" w14:textId="263E72D1" w:rsidR="00D70F90" w:rsidRPr="00011660" w:rsidRDefault="00D70F90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0F90">
        <w:rPr>
          <w:rFonts w:ascii="Times New Roman" w:hAnsi="Times New Roman"/>
          <w:sz w:val="24"/>
          <w:szCs w:val="24"/>
          <w:lang w:val="ru-RU"/>
        </w:rPr>
        <w:t>Ответственность за выполнение требований настоящей Политики возлагается на должностных лиц и работников Общества.</w:t>
      </w:r>
    </w:p>
    <w:p w14:paraId="3AA978D6" w14:textId="77777777" w:rsidR="008B18F6" w:rsidRDefault="00DA3721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3A6B">
        <w:rPr>
          <w:rFonts w:ascii="Times New Roman" w:hAnsi="Times New Roman"/>
          <w:sz w:val="24"/>
          <w:szCs w:val="24"/>
          <w:lang w:val="ru-RU"/>
        </w:rPr>
        <w:t>Ответственность за управление настоящ</w:t>
      </w:r>
      <w:r>
        <w:rPr>
          <w:rFonts w:ascii="Times New Roman" w:hAnsi="Times New Roman"/>
          <w:sz w:val="24"/>
          <w:szCs w:val="24"/>
          <w:lang w:val="ru-RU"/>
        </w:rPr>
        <w:t xml:space="preserve">ей Политикой </w:t>
      </w:r>
      <w:r w:rsidRPr="00173A6B">
        <w:rPr>
          <w:rFonts w:ascii="Times New Roman" w:hAnsi="Times New Roman"/>
          <w:sz w:val="24"/>
          <w:szCs w:val="24"/>
          <w:lang w:val="ru-RU"/>
        </w:rPr>
        <w:t>в соответствии с требованиями документированной процедуры ДП-02 «Управление документацией» несет ОСП ИСМ.</w:t>
      </w:r>
    </w:p>
    <w:p w14:paraId="66FC3943" w14:textId="77C77A3D" w:rsidR="0065457E" w:rsidRPr="008B18F6" w:rsidRDefault="0065457E" w:rsidP="00067881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 xml:space="preserve">Обязательства </w:t>
      </w:r>
      <w:r w:rsidR="004D01C3"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>Общества</w:t>
      </w:r>
      <w:r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 xml:space="preserve">, выраженные в настоящей Политике, распространяются на </w:t>
      </w:r>
      <w:r w:rsidR="004D01C3"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>Общество</w:t>
      </w:r>
      <w:r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 xml:space="preserve">, подрядные организации и включаются в систему деловых отношений </w:t>
      </w:r>
      <w:r w:rsidR="004D01C3"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 xml:space="preserve">Общества </w:t>
      </w:r>
      <w:r w:rsidRPr="008B18F6">
        <w:rPr>
          <w:rFonts w:ascii="Times New Roman" w:hAnsi="Times New Roman"/>
          <w:color w:val="000000"/>
          <w:sz w:val="24"/>
          <w:szCs w:val="28"/>
          <w:lang w:val="ru-RU" w:bidi="ru-RU"/>
        </w:rPr>
        <w:t>с партнерами.</w:t>
      </w:r>
    </w:p>
    <w:p w14:paraId="3AB8666C" w14:textId="033DAC56" w:rsidR="00AA20AD" w:rsidRPr="00414744" w:rsidRDefault="00AA20AD" w:rsidP="006274D0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D21421D" w14:textId="4CA65792" w:rsidR="00057A5B" w:rsidRPr="00057A5B" w:rsidRDefault="0065457E" w:rsidP="0006788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9" w:name="_Toc140676850"/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Основная часть</w:t>
      </w:r>
      <w:bookmarkEnd w:id="9"/>
    </w:p>
    <w:p w14:paraId="404255DB" w14:textId="5D47D0B4" w:rsidR="008C6968" w:rsidRDefault="008C6968" w:rsidP="00067881">
      <w:pPr>
        <w:pStyle w:val="a7"/>
        <w:numPr>
          <w:ilvl w:val="2"/>
          <w:numId w:val="9"/>
        </w:numPr>
        <w:tabs>
          <w:tab w:val="left" w:pos="1276"/>
        </w:tabs>
        <w:ind w:left="993" w:hanging="426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0" w:name="_Toc140676851"/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Цели деятельности Общества в области устойчивого развития</w:t>
      </w:r>
      <w:bookmarkEnd w:id="10"/>
    </w:p>
    <w:p w14:paraId="2F35D5DC" w14:textId="18BD6A25" w:rsidR="008C6968" w:rsidRPr="008C6968" w:rsidRDefault="003A6CCF" w:rsidP="003A6CCF">
      <w:pPr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1" w:name="_Toc140673683"/>
      <w:bookmarkStart w:id="12" w:name="_Toc140676852"/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6.1.1 </w:t>
      </w:r>
      <w:r w:rsidR="008C6968" w:rsidRPr="008C6968">
        <w:rPr>
          <w:rFonts w:ascii="Times New Roman" w:eastAsia="Calibri" w:hAnsi="Times New Roman"/>
          <w:sz w:val="24"/>
          <w:szCs w:val="24"/>
          <w:lang w:val="ru-RU" w:eastAsia="en-US"/>
        </w:rPr>
        <w:t>Приори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тетн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ыми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цел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ями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АО «НК </w:t>
      </w:r>
      <w:r w:rsidR="00DB5E55">
        <w:rPr>
          <w:rFonts w:ascii="Times New Roman" w:eastAsia="Calibri" w:hAnsi="Times New Roman"/>
          <w:sz w:val="24"/>
          <w:szCs w:val="24"/>
          <w:lang w:val="ru-RU" w:eastAsia="en-US"/>
        </w:rPr>
        <w:t>«QazaqGaz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»</w:t>
      </w:r>
      <w:r w:rsidR="008C6968" w:rsidRPr="008C6968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области устойчивого развития явля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ю</w:t>
      </w:r>
      <w:r w:rsidR="008C6968" w:rsidRPr="008C6968">
        <w:rPr>
          <w:rFonts w:ascii="Times New Roman" w:eastAsia="Calibri" w:hAnsi="Times New Roman"/>
          <w:sz w:val="24"/>
          <w:szCs w:val="24"/>
          <w:lang w:val="ru-RU" w:eastAsia="en-US"/>
        </w:rPr>
        <w:t>тся:</w:t>
      </w:r>
      <w:bookmarkEnd w:id="11"/>
      <w:bookmarkEnd w:id="12"/>
    </w:p>
    <w:p w14:paraId="3F5A2161" w14:textId="6D6714D8" w:rsidR="008C6968" w:rsidRPr="008C6968" w:rsidRDefault="008C6968" w:rsidP="00067881">
      <w:pPr>
        <w:pStyle w:val="a7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" w:name="_Toc140673684"/>
      <w:bookmarkStart w:id="14" w:name="_Toc140676853"/>
      <w:r w:rsidRPr="008C6968">
        <w:rPr>
          <w:rFonts w:ascii="Times New Roman" w:eastAsia="Calibri" w:hAnsi="Times New Roman"/>
          <w:sz w:val="24"/>
          <w:szCs w:val="24"/>
          <w:lang w:val="ru-RU" w:eastAsia="en-US"/>
        </w:rPr>
        <w:t>интеграция принципов устойчивого развития в ключевые бизнес-процессы, операционную деятельность и процессы принятия решений;</w:t>
      </w:r>
      <w:bookmarkEnd w:id="13"/>
      <w:bookmarkEnd w:id="14"/>
    </w:p>
    <w:p w14:paraId="7FBF5283" w14:textId="46876127" w:rsidR="008C6968" w:rsidRPr="008C6968" w:rsidRDefault="008C6968" w:rsidP="00067881">
      <w:pPr>
        <w:pStyle w:val="a7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5" w:name="_Toc140673685"/>
      <w:bookmarkStart w:id="16" w:name="_Toc140676854"/>
      <w:r w:rsidRPr="008C6968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эффективного использования ресурсов и энергетической безопасности Республики Казахстан;</w:t>
      </w:r>
      <w:bookmarkEnd w:id="15"/>
      <w:bookmarkEnd w:id="16"/>
    </w:p>
    <w:p w14:paraId="69CD6858" w14:textId="76E1616D" w:rsidR="008C6968" w:rsidRPr="008C6968" w:rsidRDefault="008C6968" w:rsidP="00067881">
      <w:pPr>
        <w:pStyle w:val="a7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7" w:name="_Toc140673686"/>
      <w:bookmarkStart w:id="18" w:name="_Toc140676855"/>
      <w:r w:rsidRPr="008C6968">
        <w:rPr>
          <w:rFonts w:ascii="Times New Roman" w:eastAsia="Calibri" w:hAnsi="Times New Roman"/>
          <w:sz w:val="24"/>
          <w:szCs w:val="24"/>
          <w:lang w:val="ru-RU" w:eastAsia="en-US"/>
        </w:rPr>
        <w:t>внесение позитивного вклада в социально-экономическое развитие страны;</w:t>
      </w:r>
      <w:bookmarkEnd w:id="17"/>
      <w:bookmarkEnd w:id="18"/>
    </w:p>
    <w:p w14:paraId="5887F1F8" w14:textId="64296170" w:rsidR="008C6968" w:rsidRDefault="008C6968" w:rsidP="00067881">
      <w:pPr>
        <w:pStyle w:val="a7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9" w:name="_Toc140673687"/>
      <w:bookmarkStart w:id="20" w:name="_Toc140676856"/>
      <w:r w:rsidRPr="008C6968">
        <w:rPr>
          <w:rFonts w:ascii="Times New Roman" w:eastAsia="Calibri" w:hAnsi="Times New Roman"/>
          <w:sz w:val="24"/>
          <w:szCs w:val="24"/>
          <w:lang w:val="ru-RU" w:eastAsia="en-US"/>
        </w:rPr>
        <w:t>соответствие высоким стандартам экологической и промышленной безопасности, корпоративного управления и социальной ответственности, а также требованиям по защите от угроз природного и техногенного характера.</w:t>
      </w:r>
      <w:bookmarkEnd w:id="19"/>
      <w:bookmarkEnd w:id="20"/>
    </w:p>
    <w:p w14:paraId="228BF1A9" w14:textId="77777777" w:rsidR="00E04E4B" w:rsidRDefault="00E04E4B" w:rsidP="00E04E4B">
      <w:pPr>
        <w:pStyle w:val="a7"/>
        <w:tabs>
          <w:tab w:val="left" w:pos="993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68A62FF5" w14:textId="77777777" w:rsidR="00F67A3F" w:rsidRPr="00F67A3F" w:rsidRDefault="00F67A3F" w:rsidP="000A52FC">
      <w:pPr>
        <w:pStyle w:val="a7"/>
        <w:tabs>
          <w:tab w:val="left" w:pos="567"/>
        </w:tabs>
        <w:jc w:val="both"/>
        <w:outlineLvl w:val="0"/>
        <w:rPr>
          <w:rFonts w:ascii="Times New Roman" w:eastAsia="Calibri" w:hAnsi="Times New Roman"/>
          <w:vanish/>
          <w:sz w:val="24"/>
          <w:szCs w:val="24"/>
          <w:lang w:val="ru-RU" w:eastAsia="en-US"/>
        </w:rPr>
      </w:pPr>
      <w:bookmarkStart w:id="21" w:name="_Toc140673688"/>
      <w:bookmarkStart w:id="22" w:name="_Toc140676857"/>
      <w:bookmarkEnd w:id="21"/>
      <w:bookmarkEnd w:id="22"/>
    </w:p>
    <w:p w14:paraId="6B3F2364" w14:textId="7A17A275" w:rsidR="008C6968" w:rsidRPr="00F67A3F" w:rsidRDefault="00F67A3F" w:rsidP="00067881">
      <w:pPr>
        <w:pStyle w:val="a7"/>
        <w:numPr>
          <w:ilvl w:val="2"/>
          <w:numId w:val="9"/>
        </w:numPr>
        <w:tabs>
          <w:tab w:val="left" w:pos="1276"/>
        </w:tabs>
        <w:ind w:left="993" w:hanging="426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23" w:name="_Toc140676858"/>
      <w:r w:rsidRPr="00F67A3F">
        <w:rPr>
          <w:rFonts w:ascii="Times New Roman" w:eastAsia="Calibri" w:hAnsi="Times New Roman"/>
          <w:b/>
          <w:sz w:val="24"/>
          <w:szCs w:val="24"/>
          <w:lang w:val="ru-RU" w:eastAsia="en-US"/>
        </w:rPr>
        <w:t>Задачи Общества в области устойчивого развития</w:t>
      </w:r>
      <w:bookmarkEnd w:id="23"/>
    </w:p>
    <w:p w14:paraId="4D16DD49" w14:textId="029F6AC9" w:rsidR="00F67A3F" w:rsidRPr="00F67A3F" w:rsidRDefault="003A6CCF" w:rsidP="00EA53B2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24" w:name="_Toc140673690"/>
      <w:bookmarkStart w:id="25" w:name="_Toc140676859"/>
      <w:r>
        <w:rPr>
          <w:rFonts w:ascii="Times New Roman" w:eastAsia="Calibri" w:hAnsi="Times New Roman"/>
          <w:sz w:val="24"/>
          <w:szCs w:val="24"/>
          <w:lang w:val="ru-RU" w:eastAsia="en-US"/>
        </w:rPr>
        <w:tab/>
        <w:t xml:space="preserve">6.2.1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="00DB5E5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его</w:t>
      </w:r>
      <w:r w:rsidR="00F67A3F"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дочерние и зависимые организации намерены способствовать переходу к более устойчивой экономике с экологической, социальной и экономической точки зрения и придерживаться принципов устойчивого развития с соблюдением баланса интересов всех заинтересованных сторон.</w:t>
      </w:r>
      <w:bookmarkEnd w:id="24"/>
      <w:bookmarkEnd w:id="25"/>
    </w:p>
    <w:p w14:paraId="013407F9" w14:textId="7F9B33C4" w:rsidR="00F67A3F" w:rsidRPr="00F67A3F" w:rsidRDefault="00F67A3F" w:rsidP="00EA53B2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26" w:name="_Toc140673691"/>
      <w:bookmarkStart w:id="27" w:name="_Toc140676860"/>
      <w:r w:rsidR="003A6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6.2.2 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>Основными задачами деятельности в области устойчивого развития являются:</w:t>
      </w:r>
      <w:bookmarkEnd w:id="26"/>
      <w:bookmarkEnd w:id="27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442295C0" w14:textId="1F5BB4CE" w:rsidR="00F67A3F" w:rsidRPr="00F67A3F" w:rsidRDefault="003A6CCF" w:rsidP="00EA53B2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28" w:name="_Toc140673692"/>
      <w:bookmarkStart w:id="29" w:name="_Toc140676861"/>
      <w:r>
        <w:rPr>
          <w:rFonts w:ascii="Times New Roman" w:eastAsia="Calibri" w:hAnsi="Times New Roman"/>
          <w:sz w:val="24"/>
          <w:szCs w:val="24"/>
          <w:lang w:val="ru-RU" w:eastAsia="en-US"/>
        </w:rPr>
        <w:t>сохранение и преумножение</w:t>
      </w:r>
      <w:r w:rsidR="00F67A3F"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акционерной стоимости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="00F67A3F"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поддержание высоких стандартов в управлении;</w:t>
      </w:r>
      <w:bookmarkEnd w:id="28"/>
      <w:bookmarkEnd w:id="29"/>
      <w:r w:rsidR="00F67A3F"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7DD7CCBA" w14:textId="49E3F776" w:rsidR="00F67A3F" w:rsidRPr="00F67A3F" w:rsidRDefault="00F67A3F" w:rsidP="00EA53B2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30" w:name="_Toc140673693"/>
      <w:bookmarkStart w:id="31" w:name="_Toc140676862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>создание эффективной и прозрачной системы взаимодействия с заинтересованными сторонами;</w:t>
      </w:r>
      <w:bookmarkEnd w:id="30"/>
      <w:bookmarkEnd w:id="31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5AD5E90A" w14:textId="460BF4BB" w:rsidR="00F67A3F" w:rsidRPr="00F67A3F" w:rsidRDefault="00F67A3F" w:rsidP="00EA53B2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32" w:name="_Toc140673694"/>
      <w:bookmarkStart w:id="33" w:name="_Toc140676863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содействие профессиональному и личностному росту работников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  <w:bookmarkEnd w:id="32"/>
      <w:bookmarkEnd w:id="33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4F85B3E4" w14:textId="6238990E" w:rsidR="005B0AD8" w:rsidRDefault="00F67A3F" w:rsidP="00EA53B2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34" w:name="_Toc140673695"/>
      <w:bookmarkStart w:id="35" w:name="_Toc140676864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содействие </w:t>
      </w:r>
      <w:r w:rsidR="003A6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росту 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>социально-экономическо</w:t>
      </w:r>
      <w:r w:rsidR="003A6CCF">
        <w:rPr>
          <w:rFonts w:ascii="Times New Roman" w:eastAsia="Calibri" w:hAnsi="Times New Roman"/>
          <w:sz w:val="24"/>
          <w:szCs w:val="24"/>
          <w:lang w:val="ru-RU" w:eastAsia="en-US"/>
        </w:rPr>
        <w:t>го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развити</w:t>
      </w:r>
      <w:r w:rsidR="003A6CCF">
        <w:rPr>
          <w:rFonts w:ascii="Times New Roman" w:eastAsia="Calibri" w:hAnsi="Times New Roman"/>
          <w:sz w:val="24"/>
          <w:szCs w:val="24"/>
          <w:lang w:val="ru-RU" w:eastAsia="en-US"/>
        </w:rPr>
        <w:t>я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регионов присутствия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страны в целом;</w:t>
      </w:r>
      <w:bookmarkEnd w:id="34"/>
      <w:bookmarkEnd w:id="35"/>
      <w:r w:rsidRPr="00F67A3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36" w:name="_Toc140673696"/>
      <w:bookmarkStart w:id="37" w:name="_Toc140676865"/>
    </w:p>
    <w:p w14:paraId="671F6705" w14:textId="564D5B89" w:rsidR="00F67A3F" w:rsidRDefault="00F67A3F" w:rsidP="00EA53B2">
      <w:pPr>
        <w:pStyle w:val="a7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5B0AD8">
        <w:rPr>
          <w:rFonts w:ascii="Times New Roman" w:eastAsia="Calibri" w:hAnsi="Times New Roman"/>
          <w:sz w:val="24"/>
          <w:szCs w:val="24"/>
          <w:lang w:val="ru-RU" w:eastAsia="en-US"/>
        </w:rPr>
        <w:t>эффективное и рациональное использование природных ресурсов.</w:t>
      </w:r>
      <w:bookmarkEnd w:id="36"/>
      <w:bookmarkEnd w:id="37"/>
    </w:p>
    <w:p w14:paraId="70BD746D" w14:textId="77777777" w:rsidR="00E04E4B" w:rsidRPr="005B0AD8" w:rsidRDefault="00E04E4B" w:rsidP="00EA53B2">
      <w:pPr>
        <w:pStyle w:val="a7"/>
        <w:tabs>
          <w:tab w:val="left" w:pos="567"/>
          <w:tab w:val="left" w:pos="993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52417527" w14:textId="336B9BD6" w:rsidR="00F67A3F" w:rsidRDefault="00F67A3F" w:rsidP="00067881">
      <w:pPr>
        <w:pStyle w:val="a7"/>
        <w:numPr>
          <w:ilvl w:val="2"/>
          <w:numId w:val="9"/>
        </w:numPr>
        <w:tabs>
          <w:tab w:val="left" w:pos="1276"/>
        </w:tabs>
        <w:ind w:left="0" w:firstLine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38" w:name="_Toc140676866"/>
      <w:r w:rsidRPr="00F67A3F">
        <w:rPr>
          <w:rFonts w:ascii="Times New Roman" w:eastAsia="Calibri" w:hAnsi="Times New Roman"/>
          <w:b/>
          <w:sz w:val="24"/>
          <w:szCs w:val="24"/>
          <w:lang w:val="ru-RU" w:eastAsia="en-US"/>
        </w:rPr>
        <w:t>Основные принципы деятельности Общества и её дочерних и зависимых организаций в области устойчивого развития</w:t>
      </w:r>
      <w:bookmarkEnd w:id="38"/>
    </w:p>
    <w:p w14:paraId="66192AD1" w14:textId="57ECB615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39" w:name="_Toc140673698"/>
      <w:bookmarkStart w:id="40" w:name="_Toc140676867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6.3.1 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Соблюдение требований законодательства Республики Казахстан и норм международного права и международных соглашений, в том числе выполнение всех принятых на себя обязательств, изложенных во внутренних документах, а также обязательств, данных заинтересованным сторонам.</w:t>
      </w:r>
      <w:bookmarkEnd w:id="39"/>
      <w:bookmarkEnd w:id="40"/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</w:p>
    <w:p w14:paraId="7D5E52A4" w14:textId="65229461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41" w:name="_Toc140673699"/>
      <w:bookmarkStart w:id="42" w:name="_Toc140676868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6.3.2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Общество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придерживается принципов Глобального договора ООН и Всеобщей декларации прав человека, стремится соответствовать требованиям в области устойчивого развития.</w:t>
      </w:r>
      <w:bookmarkEnd w:id="41"/>
      <w:bookmarkEnd w:id="42"/>
    </w:p>
    <w:p w14:paraId="26954B0D" w14:textId="003906AF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43" w:name="_Toc140673700"/>
      <w:bookmarkStart w:id="44" w:name="_Toc140676869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6.3.3 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В соответствии с Всеобщей декларацией прав человека Общество стремится к недопущению любых форм нарушения прав человека.</w:t>
      </w:r>
      <w:bookmarkEnd w:id="43"/>
      <w:bookmarkEnd w:id="44"/>
    </w:p>
    <w:p w14:paraId="486CF3BC" w14:textId="7DC8A816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45" w:name="_Toc140673701"/>
      <w:bookmarkStart w:id="46" w:name="_Toc140676870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6.3.4 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Внедрение принципов устойчивого развития в ежедневную деятельность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Общества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осуществляется посредством их включения в Стратегию развития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Общества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и её дочерних и зависимых организаций и учитывается при разработке и реализации всех бизнес-процессов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Общества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bookmarkEnd w:id="45"/>
      <w:bookmarkEnd w:id="46"/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</w:p>
    <w:p w14:paraId="42461F15" w14:textId="1746B1A9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47" w:name="_Toc140673702"/>
      <w:bookmarkStart w:id="48" w:name="_Toc140676871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6.3.5 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Учет интересов и ожиданий заинтересованных сторон ведется регулярно путем определения и анализа интересов и ожиданий заинтересованных сторон, что позволяет соблюсти баланс интересов всех сторон.</w:t>
      </w:r>
      <w:bookmarkEnd w:id="47"/>
      <w:bookmarkEnd w:id="48"/>
    </w:p>
    <w:p w14:paraId="39EFB4EE" w14:textId="225B4BD5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49" w:name="_Toc140673703"/>
      <w:bookmarkStart w:id="50" w:name="_Toc140676872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6.3.6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Общество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информирует заинтересованные стороны обо всех аспектах своей деятельности, обеспечивает достоверность и актуальность предоставляемой им информации, соблюдая принцип информационной прозрачности.</w:t>
      </w:r>
      <w:bookmarkEnd w:id="49"/>
      <w:bookmarkEnd w:id="50"/>
    </w:p>
    <w:p w14:paraId="13EEC00B" w14:textId="733C5A2E" w:rsidR="00333DFC" w:rsidRPr="003A6CCF" w:rsidRDefault="003A6CCF" w:rsidP="003A6CCF">
      <w:pPr>
        <w:tabs>
          <w:tab w:val="left" w:pos="1276"/>
        </w:tabs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51" w:name="_Toc140673704"/>
      <w:bookmarkStart w:id="52" w:name="_Toc140676873"/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6.3.7 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Управление рисками обеспечивает выявление и снижение воздействий рисков в области устойчивого развития, а также прозрачность финансовой и нефинансовой отчетности </w:t>
      </w:r>
      <w:r w:rsidR="004D01C3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Общества</w:t>
      </w:r>
      <w:r w:rsidR="00333DFC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и размещение отчетности в открытом доступе для заинтересованных сторон.</w:t>
      </w:r>
      <w:bookmarkEnd w:id="51"/>
      <w:bookmarkEnd w:id="52"/>
    </w:p>
    <w:p w14:paraId="76A0E6B9" w14:textId="77777777" w:rsidR="00E04E4B" w:rsidRDefault="00E04E4B" w:rsidP="00E04E4B">
      <w:pPr>
        <w:pStyle w:val="a7"/>
        <w:tabs>
          <w:tab w:val="left" w:pos="993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5D3DCA4D" w14:textId="4E5EF2E2" w:rsidR="00333DFC" w:rsidRDefault="00333DFC" w:rsidP="003A6CCF">
      <w:pPr>
        <w:pStyle w:val="a7"/>
        <w:numPr>
          <w:ilvl w:val="2"/>
          <w:numId w:val="9"/>
        </w:numPr>
        <w:tabs>
          <w:tab w:val="left" w:pos="1276"/>
        </w:tabs>
        <w:ind w:left="993" w:hanging="426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53" w:name="_Toc140673705"/>
      <w:bookmarkStart w:id="54" w:name="_Toc140676874"/>
      <w:bookmarkStart w:id="55" w:name="_Toc140673706"/>
      <w:bookmarkStart w:id="56" w:name="_Toc140676875"/>
      <w:bookmarkStart w:id="57" w:name="_Toc140673707"/>
      <w:bookmarkStart w:id="58" w:name="_Toc140676876"/>
      <w:bookmarkStart w:id="59" w:name="_Toc140676877"/>
      <w:bookmarkEnd w:id="53"/>
      <w:bookmarkEnd w:id="54"/>
      <w:bookmarkEnd w:id="55"/>
      <w:bookmarkEnd w:id="56"/>
      <w:bookmarkEnd w:id="57"/>
      <w:bookmarkEnd w:id="58"/>
      <w:r w:rsidRPr="003A6CCF">
        <w:rPr>
          <w:rFonts w:ascii="Times New Roman" w:eastAsia="Calibri" w:hAnsi="Times New Roman"/>
          <w:b/>
          <w:sz w:val="24"/>
          <w:szCs w:val="24"/>
          <w:lang w:val="ru-RU" w:eastAsia="en-US"/>
        </w:rPr>
        <w:t>Основные</w:t>
      </w:r>
      <w:r w:rsidRPr="00333DFC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направления деятельности Общества в области устойчивого развития</w:t>
      </w:r>
      <w:bookmarkEnd w:id="59"/>
    </w:p>
    <w:p w14:paraId="4442D394" w14:textId="0E5AF143" w:rsidR="00E17984" w:rsidRPr="00E17984" w:rsidRDefault="00EA53B2" w:rsidP="003A6CCF">
      <w:pPr>
        <w:pStyle w:val="a7"/>
        <w:tabs>
          <w:tab w:val="left" w:pos="567"/>
        </w:tabs>
        <w:ind w:left="0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60" w:name="_Toc140673709"/>
      <w:bookmarkStart w:id="61" w:name="_Toc140676878"/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Деятельность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области устойчивого развития ведется с учетом социально-экономических, природных и культурных особенностей регионов, направлена на рост акционерной стоимости за счет повышения экономической эффективности, развития персонала и поддержания стабильности в трудовых коллективах, обеспечения охраны окружающей среды.</w:t>
      </w:r>
      <w:bookmarkEnd w:id="60"/>
      <w:bookmarkEnd w:id="61"/>
    </w:p>
    <w:p w14:paraId="2B98A1DE" w14:textId="51E66138" w:rsidR="00E17984" w:rsidRDefault="00EA53B2" w:rsidP="003A6CCF">
      <w:pPr>
        <w:pStyle w:val="a7"/>
        <w:tabs>
          <w:tab w:val="left" w:pos="567"/>
        </w:tabs>
        <w:ind w:left="0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62" w:name="_Toc140673710"/>
      <w:bookmarkStart w:id="63" w:name="_Toc140676879"/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Важным условием достижения поставленных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Обществом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целей в области устойчивого развития является обеспечение прозрачности финансовой и нефинансовой отчетности и размещение отчетности в открытом доступе для информирования широкого круга заинтересованных сторон о результатах деятельности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области устойчивого развития, а также безоговорочное соблюдение законов, нормативных актов и деловой этики.</w:t>
      </w:r>
      <w:bookmarkEnd w:id="62"/>
      <w:bookmarkEnd w:id="63"/>
    </w:p>
    <w:p w14:paraId="2604EA07" w14:textId="77777777" w:rsidR="00E04E4B" w:rsidRDefault="00E04E4B" w:rsidP="00E17984">
      <w:pPr>
        <w:pStyle w:val="a7"/>
        <w:tabs>
          <w:tab w:val="left" w:pos="567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76FBCB92" w14:textId="6F786A23" w:rsidR="00E17984" w:rsidRPr="00E17984" w:rsidRDefault="00E17984" w:rsidP="00E17984">
      <w:pPr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64" w:name="_Toc140676880"/>
      <w:r w:rsidRPr="00E17984">
        <w:rPr>
          <w:rFonts w:ascii="Times New Roman" w:eastAsia="Calibri" w:hAnsi="Times New Roman"/>
          <w:b/>
          <w:sz w:val="24"/>
          <w:szCs w:val="24"/>
          <w:lang w:val="ru-RU" w:eastAsia="en-US"/>
        </w:rPr>
        <w:t>6.4.1 Обеспечение устойчивой экономической деятельности</w:t>
      </w:r>
      <w:bookmarkEnd w:id="64"/>
    </w:p>
    <w:p w14:paraId="4EE26A52" w14:textId="56459D59" w:rsidR="00E17984" w:rsidRPr="00E17984" w:rsidRDefault="00E17984" w:rsidP="00E17984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65" w:name="_Toc140673712"/>
      <w:bookmarkStart w:id="66" w:name="_Toc140676881"/>
      <w:r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ставит своей целью поддержание высоких стандартов в управлении, обеспечение эффективного использования сложившегося портфеля активов и дальнейшее повышение акционерной стоимости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bookmarkEnd w:id="65"/>
      <w:bookmarkEnd w:id="66"/>
      <w:r w:rsidR="006E554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5F159AFD" w14:textId="59DA35FA" w:rsidR="00E17984" w:rsidRPr="00E17984" w:rsidRDefault="00E17984" w:rsidP="00E17984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67" w:name="_Toc140673713"/>
      <w:bookmarkStart w:id="68" w:name="_Toc140676882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Прозрачное и ответственное управление бизнесом – ключевое условие для поддержания доверия инвесторов и для достижения высокой доходности акций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bookmarkEnd w:id="67"/>
      <w:bookmarkEnd w:id="68"/>
    </w:p>
    <w:p w14:paraId="5AE7B586" w14:textId="2D94590C" w:rsidR="00E17984" w:rsidRPr="00E17984" w:rsidRDefault="00E17984" w:rsidP="00E17984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69" w:name="_Toc140673714"/>
      <w:bookmarkStart w:id="70" w:name="_Toc140676883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Принятию эффективных управленческих решений, а также активному участию в формировании казахстанских и международных стандартов и принципов деятельности способствует построение диалога и дальнейшее развитие сотрудничества с деловыми 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партнерами и бизнес-сообществом, построенное на принципах прозрачности и честной конкуренции.</w:t>
      </w:r>
      <w:bookmarkEnd w:id="69"/>
      <w:bookmarkEnd w:id="70"/>
    </w:p>
    <w:p w14:paraId="062BB8D0" w14:textId="641C286C" w:rsidR="00E17984" w:rsidRPr="00E17984" w:rsidRDefault="00E17984" w:rsidP="00E17984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71" w:name="_Toc140673715"/>
      <w:bookmarkStart w:id="72" w:name="_Toc140676884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Деятельность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 данному направлению включает:</w:t>
      </w:r>
      <w:bookmarkEnd w:id="71"/>
      <w:bookmarkEnd w:id="72"/>
    </w:p>
    <w:p w14:paraId="565DC2F3" w14:textId="67F4662D" w:rsidR="00E17984" w:rsidRPr="00166DAD" w:rsidRDefault="00E17984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73" w:name="_Toc140673716"/>
      <w:bookmarkStart w:id="74" w:name="_Toc140676885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обеспечение стратегического управления </w:t>
      </w:r>
      <w:r w:rsidR="00166DAD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="00166DAD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эффективным и профессиональным Советом директоров;</w:t>
      </w:r>
      <w:bookmarkEnd w:id="73"/>
      <w:bookmarkEnd w:id="74"/>
    </w:p>
    <w:p w14:paraId="2C9FF8E4" w14:textId="57D965A7" w:rsidR="004368F1" w:rsidRPr="00166DAD" w:rsidRDefault="00E17984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75" w:name="_Toc140673717"/>
      <w:bookmarkStart w:id="76" w:name="_Toc140676886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соблюдение этических норм ведения бизнеса;</w:t>
      </w:r>
      <w:bookmarkEnd w:id="75"/>
      <w:bookmarkEnd w:id="76"/>
    </w:p>
    <w:p w14:paraId="023AF072" w14:textId="4F16BB45" w:rsidR="004368F1" w:rsidRPr="00166DAD" w:rsidRDefault="004368F1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безопасного, непрерывного и качественного обслуживания клиентов;</w:t>
      </w:r>
    </w:p>
    <w:p w14:paraId="137FA261" w14:textId="3608EAA5" w:rsidR="004368F1" w:rsidRPr="00166DAD" w:rsidRDefault="004368F1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166DAD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proofErr w:type="spellStart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беспечение</w:t>
      </w:r>
      <w:proofErr w:type="spellEnd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соблюдения процедур Комплаенс, в том числе по противодействию коррупции в Компании;</w:t>
      </w:r>
    </w:p>
    <w:p w14:paraId="15BD6A58" w14:textId="4962793B" w:rsidR="00E17984" w:rsidRPr="00166DAD" w:rsidRDefault="00E17984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77" w:name="_Toc140673718"/>
      <w:bookmarkStart w:id="78" w:name="_Toc140676887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информационной прозрачности, исключение дискриминации и необоснованных ограничений конкуренции, в строгом соответствии с законодательством в области закупочной деятельности;</w:t>
      </w:r>
      <w:bookmarkEnd w:id="77"/>
      <w:bookmarkEnd w:id="78"/>
    </w:p>
    <w:p w14:paraId="7017D79B" w14:textId="315E4E0E" w:rsidR="006C2AEB" w:rsidRPr="00166DAD" w:rsidRDefault="006C2AEB" w:rsidP="00166DAD">
      <w:pPr>
        <w:pStyle w:val="a7"/>
        <w:numPr>
          <w:ilvl w:val="0"/>
          <w:numId w:val="30"/>
        </w:numPr>
        <w:tabs>
          <w:tab w:val="left" w:pos="709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устойчивых закупок в соответствии с принципами ESG;</w:t>
      </w:r>
    </w:p>
    <w:p w14:paraId="1EA56F0A" w14:textId="75AF7406" w:rsidR="00E17984" w:rsidRPr="00166DAD" w:rsidRDefault="00E17984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79" w:name="_Toc140673719"/>
      <w:bookmarkStart w:id="80" w:name="_Toc140676888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обеспечение достижения финансовых и операционных показателей </w:t>
      </w:r>
      <w:r w:rsidR="004D01C3" w:rsidRPr="00166DAD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соответствии с принципами устойчивого развития;</w:t>
      </w:r>
      <w:bookmarkEnd w:id="79"/>
      <w:bookmarkEnd w:id="80"/>
    </w:p>
    <w:p w14:paraId="24E13CCE" w14:textId="753EE03D" w:rsidR="00E17984" w:rsidRPr="00166DAD" w:rsidRDefault="00E17984" w:rsidP="00166DAD">
      <w:pPr>
        <w:pStyle w:val="a7"/>
        <w:numPr>
          <w:ilvl w:val="0"/>
          <w:numId w:val="30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81" w:name="_Toc140673720"/>
      <w:bookmarkStart w:id="82" w:name="_Toc140676889"/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обеспечение стратегического и бизнес-планирования в </w:t>
      </w:r>
      <w:r w:rsidR="004D01C3" w:rsidRPr="00166DAD">
        <w:rPr>
          <w:rFonts w:ascii="Times New Roman" w:eastAsia="Calibri" w:hAnsi="Times New Roman"/>
          <w:sz w:val="24"/>
          <w:szCs w:val="24"/>
          <w:lang w:val="ru-RU" w:eastAsia="en-US"/>
        </w:rPr>
        <w:t>Обществе</w:t>
      </w:r>
      <w:r w:rsidRPr="00166DA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 учетом принципов устойчивого развития.</w:t>
      </w:r>
      <w:bookmarkEnd w:id="81"/>
      <w:bookmarkEnd w:id="82"/>
    </w:p>
    <w:p w14:paraId="0D070A83" w14:textId="77777777" w:rsidR="00E04E4B" w:rsidRDefault="00E04E4B" w:rsidP="00E04E4B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4656801C" w14:textId="2F9C931B" w:rsidR="00E17984" w:rsidRPr="00E17984" w:rsidRDefault="00E17984" w:rsidP="00E17984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83" w:name="_Toc140676890"/>
      <w:r w:rsidRPr="00E17984">
        <w:rPr>
          <w:rFonts w:ascii="Times New Roman" w:eastAsia="Calibri" w:hAnsi="Times New Roman"/>
          <w:b/>
          <w:sz w:val="24"/>
          <w:szCs w:val="24"/>
          <w:lang w:val="ru-RU" w:eastAsia="en-US"/>
        </w:rPr>
        <w:t>6.4.2 Взаимодействие с персоналом</w:t>
      </w:r>
      <w:bookmarkEnd w:id="83"/>
    </w:p>
    <w:p w14:paraId="24C42C6E" w14:textId="1C535780" w:rsidR="00E17984" w:rsidRDefault="00EA53B2" w:rsidP="00E17984">
      <w:pPr>
        <w:pStyle w:val="a7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84" w:name="_Toc140673722"/>
      <w:bookmarkStart w:id="85" w:name="_Toc140676891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.1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признает работников своим важнейшим активом и строит взаимоотношения с работниками на основе принципов социального партнерства, обеспечивая безопасные и комфортные условия труда, конкурентоспособный уровень оплаты труда и социальную защищенность.</w:t>
      </w:r>
      <w:bookmarkEnd w:id="84"/>
      <w:bookmarkEnd w:id="85"/>
    </w:p>
    <w:p w14:paraId="71BF7646" w14:textId="0B57A63A" w:rsidR="00E17984" w:rsidRDefault="00EA53B2" w:rsidP="00E17984">
      <w:pPr>
        <w:pStyle w:val="a7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86" w:name="_Toc140673723"/>
      <w:bookmarkStart w:id="87" w:name="_Toc140676892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Считая жизнь и здоровье человека исключительной ценностью,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особое внимание уделяет вопросам охраны здоровья, охраны труда и промышленной безопасности.</w:t>
      </w:r>
      <w:bookmarkEnd w:id="86"/>
      <w:bookmarkEnd w:id="87"/>
    </w:p>
    <w:p w14:paraId="2FFA41B2" w14:textId="14D6C547" w:rsidR="00E17984" w:rsidRDefault="00EA53B2" w:rsidP="00E17984">
      <w:pPr>
        <w:pStyle w:val="a7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88" w:name="_Toc140673724"/>
      <w:bookmarkStart w:id="89" w:name="_Toc140676893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3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Деятельность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этой области регулируется основными нормативными документами, коллективными договорами, в которых закрепляются гарантии, льготы и компенсации, предоставляемые </w:t>
      </w:r>
      <w:proofErr w:type="gramStart"/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>работникам</w:t>
      </w:r>
      <w:proofErr w:type="gramEnd"/>
      <w:r w:rsidR="00E17984"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включает:</w:t>
      </w:r>
      <w:bookmarkEnd w:id="88"/>
      <w:bookmarkEnd w:id="89"/>
    </w:p>
    <w:p w14:paraId="6D4A183D" w14:textId="28442745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90" w:name="_Toc140673725"/>
      <w:bookmarkStart w:id="91" w:name="_Toc140676894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формирование системы оплаты труда, направленной на повышение заинтересованности работников в результатах труда, поддержание конкурентоспособного уровня заработных плат;</w:t>
      </w:r>
      <w:bookmarkEnd w:id="90"/>
      <w:bookmarkEnd w:id="91"/>
    </w:p>
    <w:p w14:paraId="4E90C1D6" w14:textId="5D8D83E5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92" w:name="_Toc140673726"/>
      <w:bookmarkStart w:id="93" w:name="_Toc140676895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соблюдения взаимных обязательств работодателя и работников;</w:t>
      </w:r>
      <w:bookmarkEnd w:id="92"/>
      <w:bookmarkEnd w:id="93"/>
    </w:p>
    <w:p w14:paraId="22691B51" w14:textId="650A2309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94" w:name="_Toc140673727"/>
      <w:bookmarkStart w:id="95" w:name="_Toc140676896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создание безопасных и комфортных условий работы и проживания для производственного персонала;</w:t>
      </w:r>
      <w:bookmarkEnd w:id="94"/>
      <w:bookmarkEnd w:id="95"/>
    </w:p>
    <w:p w14:paraId="3549AD78" w14:textId="69F4D7F2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96" w:name="_Toc140673728"/>
      <w:bookmarkStart w:id="97" w:name="_Toc140676897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совершенствование корпоративной культуры и обеспечение соблюдения принципов деловой этики;</w:t>
      </w:r>
      <w:bookmarkEnd w:id="96"/>
      <w:bookmarkEnd w:id="97"/>
    </w:p>
    <w:p w14:paraId="6690B387" w14:textId="73765A52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98" w:name="_Toc140673729"/>
      <w:bookmarkStart w:id="99" w:name="_Toc140676898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повышения производительности труда и эффективности бизнес-процессов за счет увеличения инвестиций в создание и развитие более совершенных технологий.</w:t>
      </w:r>
      <w:bookmarkEnd w:id="98"/>
      <w:bookmarkEnd w:id="99"/>
    </w:p>
    <w:p w14:paraId="58442133" w14:textId="3D019271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00" w:name="_Toc140673730"/>
      <w:bookmarkStart w:id="101" w:name="_Toc140676899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строгое соблюдение требований трудового законодательства, в том числе недопущения любых форм дискриминации, использования детского и принудительного труда, корпоративных конфликтов и возникновения конфликта интересов;</w:t>
      </w:r>
      <w:bookmarkEnd w:id="100"/>
      <w:bookmarkEnd w:id="101"/>
    </w:p>
    <w:p w14:paraId="48BA9597" w14:textId="6F4C35EC" w:rsidR="00E17984" w:rsidRP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02" w:name="_Toc140673731"/>
      <w:bookmarkStart w:id="103" w:name="_Toc140676900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обеспечение социальной стабильности и построение доверительных внутрикорпоративных отношений в трудовых коллективах;</w:t>
      </w:r>
      <w:bookmarkEnd w:id="102"/>
      <w:bookmarkEnd w:id="103"/>
    </w:p>
    <w:p w14:paraId="38426554" w14:textId="5B565738" w:rsidR="00E17984" w:rsidRDefault="00E17984" w:rsidP="00166DAD">
      <w:pPr>
        <w:pStyle w:val="a7"/>
        <w:numPr>
          <w:ilvl w:val="0"/>
          <w:numId w:val="29"/>
        </w:num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04" w:name="_Toc140673732"/>
      <w:bookmarkStart w:id="105" w:name="_Toc140676901"/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>гаранти</w:t>
      </w:r>
      <w:r w:rsidR="00166DAD">
        <w:rPr>
          <w:rFonts w:ascii="Times New Roman" w:eastAsia="Calibri" w:hAnsi="Times New Roman"/>
          <w:sz w:val="24"/>
          <w:szCs w:val="24"/>
          <w:lang w:val="ru-RU" w:eastAsia="en-US"/>
        </w:rPr>
        <w:t>ю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здоровой и безопасной рабочей среды и продвижение инициатив, направленных на повышение осведомленности о рисках, а также обеспечение более эффективного управления рисками, способствуя тем самым </w:t>
      </w:r>
      <w:r w:rsidRPr="00E17984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предотвращению и сокращению числа возможных травм и несчастных случаев.</w:t>
      </w:r>
      <w:bookmarkEnd w:id="104"/>
      <w:bookmarkEnd w:id="105"/>
    </w:p>
    <w:p w14:paraId="2EF7E4C7" w14:textId="77777777" w:rsidR="00E04E4B" w:rsidRDefault="00E04E4B" w:rsidP="00E04E4B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6D2D61F3" w14:textId="5AF8EFAF" w:rsidR="000864CB" w:rsidRPr="000864CB" w:rsidRDefault="000864CB" w:rsidP="000864CB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06" w:name="_Toc140676902"/>
      <w:r w:rsidRPr="000864CB">
        <w:rPr>
          <w:rFonts w:ascii="Times New Roman" w:eastAsia="Calibri" w:hAnsi="Times New Roman"/>
          <w:b/>
          <w:sz w:val="24"/>
          <w:szCs w:val="24"/>
          <w:lang w:val="ru-RU" w:eastAsia="en-US"/>
        </w:rPr>
        <w:t>6.4.3 Взаимодействие с обществом</w:t>
      </w:r>
      <w:bookmarkEnd w:id="106"/>
      <w:r w:rsidRPr="000864CB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</w:p>
    <w:p w14:paraId="51962169" w14:textId="592FC64C" w:rsidR="000864CB" w:rsidRPr="000864CB" w:rsidRDefault="000864CB" w:rsidP="000864CB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107" w:name="_Toc140673734"/>
      <w:bookmarkStart w:id="108" w:name="_Toc140676903"/>
      <w:r w:rsidR="00EA53B2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 w:rsidR="00EA53B2">
        <w:rPr>
          <w:rFonts w:ascii="Times New Roman" w:eastAsia="Calibri" w:hAnsi="Times New Roman"/>
          <w:bCs/>
          <w:sz w:val="24"/>
          <w:szCs w:val="24"/>
          <w:lang w:val="ru-RU" w:eastAsia="en-US"/>
        </w:rPr>
        <w:t>3</w:t>
      </w:r>
      <w:r w:rsidR="00EA53B2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.1 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Одним из ключевых факторов, способствующих достижению поставленных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Обществом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целей в области устойчивого развития в долгосрочной перспективе, являются высокие показатели развития страны в целом и регионов присутствия в частности, поэтому </w:t>
      </w:r>
      <w:r w:rsidR="004D01C3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заинтересована в их социально-экономическом развитии. В регионах своего присутствия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стремится повысить уровень благосостояния местных жителей посредством прямого и косвенного экономического воздействия, а также к поддержанию статуса лучшего работодателя и лучшего партнера, как в своей деловой активности, так и во взаимодействии с органами государственной власти и управления, образовательными, некоммерческими и общественными учреждениями, корпоративными клиентами, потребителями и обществом в целом, обеспечивая безопасное, непрерывное и качественное обслуживания клиентов, развитие каналов и инструментов диалога с клиентами и постоянное отслеживание уровня их удовлетворенности с целью улучшения качества обслуживания.</w:t>
      </w:r>
      <w:bookmarkEnd w:id="107"/>
      <w:bookmarkEnd w:id="108"/>
    </w:p>
    <w:p w14:paraId="6817F731" w14:textId="702015A7" w:rsidR="00333DFC" w:rsidRDefault="000864CB" w:rsidP="000864CB">
      <w:pPr>
        <w:tabs>
          <w:tab w:val="left" w:pos="567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bookmarkStart w:id="109" w:name="_Toc140673735"/>
      <w:bookmarkStart w:id="110" w:name="_Toc140676904"/>
      <w:r w:rsidR="00EA53B2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 w:rsidR="00EA53B2">
        <w:rPr>
          <w:rFonts w:ascii="Times New Roman" w:eastAsia="Calibri" w:hAnsi="Times New Roman"/>
          <w:bCs/>
          <w:sz w:val="24"/>
          <w:szCs w:val="24"/>
          <w:lang w:val="ru-RU" w:eastAsia="en-US"/>
        </w:rPr>
        <w:t>3</w:t>
      </w:r>
      <w:r w:rsidR="00EA53B2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r w:rsidR="00EA53B2"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="00EA53B2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Деятельность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 данному направлению включает обеспечение устойчивой социальной ответственности:</w:t>
      </w:r>
      <w:bookmarkEnd w:id="109"/>
      <w:bookmarkEnd w:id="110"/>
    </w:p>
    <w:p w14:paraId="42E2A766" w14:textId="5496BC1F" w:rsidR="000864CB" w:rsidRPr="000864CB" w:rsidRDefault="000864CB" w:rsidP="00166DAD">
      <w:pPr>
        <w:pStyle w:val="a7"/>
        <w:numPr>
          <w:ilvl w:val="0"/>
          <w:numId w:val="28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11" w:name="_Toc140673736"/>
      <w:bookmarkStart w:id="112" w:name="_Toc140676905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участие в производственном и экономическом развитии регионов присутствия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, в том числе посредством реализации проектов нового строительства, создания рабочих мест, справедливой и достойной оплаты труда работников вне зависимости от гендерных различий, социальной поддержки для работников;</w:t>
      </w:r>
      <w:bookmarkEnd w:id="111"/>
      <w:bookmarkEnd w:id="112"/>
    </w:p>
    <w:p w14:paraId="0C3CDD8F" w14:textId="1F46170C" w:rsidR="000864CB" w:rsidRPr="000864CB" w:rsidRDefault="000864CB" w:rsidP="00166DAD">
      <w:pPr>
        <w:pStyle w:val="a7"/>
        <w:numPr>
          <w:ilvl w:val="0"/>
          <w:numId w:val="28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13" w:name="_Toc140673737"/>
      <w:bookmarkStart w:id="114" w:name="_Toc140676906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участие в социальном развитии субъектов посредством социальных и благотворительных программ;</w:t>
      </w:r>
      <w:bookmarkEnd w:id="113"/>
      <w:bookmarkEnd w:id="114"/>
    </w:p>
    <w:p w14:paraId="73EBB9D2" w14:textId="751ED2E0" w:rsidR="000864CB" w:rsidRPr="000864CB" w:rsidRDefault="000864CB" w:rsidP="00166DAD">
      <w:pPr>
        <w:pStyle w:val="a7"/>
        <w:numPr>
          <w:ilvl w:val="0"/>
          <w:numId w:val="28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15" w:name="_Toc140673739"/>
      <w:bookmarkStart w:id="116" w:name="_Toc140676907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поддержку в развитии спортивно-оздоровительного движения, включая развитие детского и юношеского спорта и физической культуры;</w:t>
      </w:r>
      <w:bookmarkEnd w:id="115"/>
      <w:bookmarkEnd w:id="116"/>
    </w:p>
    <w:p w14:paraId="3544A374" w14:textId="525A2507" w:rsidR="000864CB" w:rsidRPr="000864CB" w:rsidRDefault="000864CB" w:rsidP="00166DAD">
      <w:pPr>
        <w:pStyle w:val="a7"/>
        <w:numPr>
          <w:ilvl w:val="0"/>
          <w:numId w:val="28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17" w:name="_Toc140673740"/>
      <w:bookmarkStart w:id="118" w:name="_Toc140676908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гарантию неукоснительного соблюдения прав человека и соответствия высоким международным стандартам в области этики;</w:t>
      </w:r>
      <w:bookmarkEnd w:id="117"/>
      <w:bookmarkEnd w:id="118"/>
    </w:p>
    <w:p w14:paraId="617F7E12" w14:textId="3650E817" w:rsidR="000864CB" w:rsidRDefault="000864CB" w:rsidP="00166DAD">
      <w:pPr>
        <w:pStyle w:val="a7"/>
        <w:numPr>
          <w:ilvl w:val="0"/>
          <w:numId w:val="28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bookmarkStart w:id="119" w:name="_Toc140673741"/>
      <w:bookmarkStart w:id="120" w:name="_Toc140676909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повышение качества готовой продукции и уровня обслуживания, в соответствии с требованиями казахстанского законодательства, а также международных стандартов ISO.</w:t>
      </w:r>
      <w:bookmarkEnd w:id="119"/>
      <w:bookmarkEnd w:id="120"/>
    </w:p>
    <w:p w14:paraId="58E49637" w14:textId="77777777" w:rsidR="00E04E4B" w:rsidRDefault="00E04E4B" w:rsidP="00E04E4B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2F09DAE8" w14:textId="77777777" w:rsidR="000864CB" w:rsidRDefault="000864CB" w:rsidP="000864CB">
      <w:pPr>
        <w:pStyle w:val="a7"/>
        <w:tabs>
          <w:tab w:val="left" w:pos="567"/>
        </w:tabs>
        <w:ind w:left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21" w:name="_Toc140676910"/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6.4.4</w:t>
      </w:r>
      <w:r w:rsidRPr="000864CB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Промышленная безопасность и устойчивая экологическая ответственность</w:t>
      </w:r>
      <w:bookmarkEnd w:id="121"/>
    </w:p>
    <w:p w14:paraId="50C99D6F" w14:textId="2309B946" w:rsidR="000864CB" w:rsidRPr="000864CB" w:rsidRDefault="003A6CCF" w:rsidP="000864CB">
      <w:pPr>
        <w:pStyle w:val="a7"/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22" w:name="_Toc140673743"/>
      <w:bookmarkStart w:id="123" w:name="_Toc140676911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4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.1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="000864CB"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предпринимает необходимые меры по сохранению биоразнообразия и экосистем, стремится минимизировать влияние своей деятельности на природную среду, среду обитания человека, а также эффективное использование ресурсов.</w:t>
      </w:r>
      <w:bookmarkEnd w:id="122"/>
      <w:bookmarkEnd w:id="123"/>
    </w:p>
    <w:p w14:paraId="13601F35" w14:textId="535A013E" w:rsidR="000864CB" w:rsidRDefault="003A6CCF" w:rsidP="000864CB">
      <w:pPr>
        <w:pStyle w:val="a7"/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24" w:name="_Toc140673744"/>
      <w:bookmarkStart w:id="125" w:name="_Toc140676912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4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0864CB"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Для этих целей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Общество</w:t>
      </w:r>
      <w:r w:rsidR="000864CB"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осуществляет непрерывный комплекс мер по предупреждению аварий, внедряет новейшие технологии, стремится к рациональному использованию природных ресурсов.</w:t>
      </w:r>
      <w:bookmarkEnd w:id="124"/>
      <w:bookmarkEnd w:id="125"/>
    </w:p>
    <w:p w14:paraId="059EFC86" w14:textId="1F97265D" w:rsidR="000864CB" w:rsidRDefault="003A6CCF" w:rsidP="000864CB">
      <w:pPr>
        <w:pStyle w:val="a7"/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26" w:name="_Toc140673745"/>
      <w:bookmarkStart w:id="127" w:name="_Toc140676913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6.4.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4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3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0864CB" w:rsidRPr="000864CB">
        <w:rPr>
          <w:rFonts w:ascii="Times New Roman" w:eastAsia="Calibri" w:hAnsi="Times New Roman"/>
          <w:sz w:val="24"/>
          <w:szCs w:val="24"/>
          <w:lang w:val="ru-RU" w:eastAsia="en-US"/>
        </w:rPr>
        <w:t>Приоритетным в этом направлении является обеспечение:</w:t>
      </w:r>
      <w:bookmarkEnd w:id="126"/>
      <w:bookmarkEnd w:id="127"/>
    </w:p>
    <w:p w14:paraId="0D982065" w14:textId="0BE9477D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28" w:name="_Toc140673746"/>
      <w:bookmarkStart w:id="129" w:name="_Toc140676914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соблюдения принципа предосторожности при осуществлении производственной деятельности и </w:t>
      </w:r>
      <w:r w:rsidR="00C77139" w:rsidRPr="000864CB">
        <w:rPr>
          <w:rFonts w:ascii="Times New Roman" w:eastAsia="Calibri" w:hAnsi="Times New Roman"/>
          <w:sz w:val="24"/>
          <w:szCs w:val="24"/>
          <w:lang w:val="ru-RU" w:eastAsia="en-US"/>
        </w:rPr>
        <w:t>рекультивации земель для минимизации негативных воздействий,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получения максимальной выгоды;</w:t>
      </w:r>
      <w:bookmarkEnd w:id="128"/>
      <w:bookmarkEnd w:id="129"/>
    </w:p>
    <w:p w14:paraId="201F7FD6" w14:textId="35A17C45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0" w:name="_Toc140673747"/>
      <w:bookmarkStart w:id="131" w:name="_Toc140676915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совершенствования системы экологического менеджмента, в том числе мониторинга результатов деятельности в области промышленной безопасности, охраны труда и окружающей среды и реализации мер по внесению изменений в систему управления с учетом лучших мировых практик;</w:t>
      </w:r>
      <w:bookmarkEnd w:id="130"/>
      <w:bookmarkEnd w:id="131"/>
    </w:p>
    <w:p w14:paraId="7377F09B" w14:textId="71A33CD6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2" w:name="_Toc140673748"/>
      <w:bookmarkStart w:id="133" w:name="_Toc140676916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соответствия деятельности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всем требованиям и нормам, установленным природоохранным законодательством Республики Казахстан;</w:t>
      </w:r>
      <w:bookmarkEnd w:id="132"/>
      <w:bookmarkEnd w:id="133"/>
    </w:p>
    <w:p w14:paraId="5B566F88" w14:textId="40DD9391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4" w:name="_Toc140673749"/>
      <w:bookmarkStart w:id="135" w:name="_Toc140676917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систематического выявления экологических рисков, минимизации и предотвращения рисков неблагоприятного воздействия на окружающую среду от реализуемой деятельности и контроля с помощью непрерывных мер мониторинга;</w:t>
      </w:r>
      <w:bookmarkEnd w:id="134"/>
      <w:bookmarkEnd w:id="135"/>
    </w:p>
    <w:p w14:paraId="1E018CC0" w14:textId="00497D0C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6" w:name="_Toc140673750"/>
      <w:bookmarkStart w:id="137" w:name="_Toc140676918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достижения целей по сокращению углеродного следа </w:t>
      </w:r>
      <w:r w:rsidR="00531EE5">
        <w:rPr>
          <w:rFonts w:ascii="Times New Roman" w:eastAsia="Calibri" w:hAnsi="Times New Roman"/>
          <w:sz w:val="24"/>
          <w:szCs w:val="24"/>
          <w:lang w:val="ru-RU" w:eastAsia="en-US"/>
        </w:rPr>
        <w:t>Общества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  <w:bookmarkEnd w:id="136"/>
      <w:bookmarkEnd w:id="137"/>
    </w:p>
    <w:p w14:paraId="3C815B25" w14:textId="6AC52BBC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38" w:name="_Toc140673751"/>
      <w:bookmarkStart w:id="139" w:name="_Toc140676919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повышения энергетической эффективности основных и вспомогательных процессов предприятий и совершенствование системы энергетического менеджмента;</w:t>
      </w:r>
      <w:bookmarkEnd w:id="138"/>
      <w:bookmarkEnd w:id="139"/>
    </w:p>
    <w:p w14:paraId="49927986" w14:textId="63BE250A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40" w:name="_Toc140673752"/>
      <w:bookmarkStart w:id="141" w:name="_Toc140676920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применения экологичных энерго- и </w:t>
      </w:r>
      <w:r w:rsidR="00E04E4B" w:rsidRPr="000864CB">
        <w:rPr>
          <w:rFonts w:ascii="Times New Roman" w:eastAsia="Calibri" w:hAnsi="Times New Roman"/>
          <w:sz w:val="24"/>
          <w:szCs w:val="24"/>
          <w:lang w:val="ru-RU" w:eastAsia="en-US"/>
        </w:rPr>
        <w:t>ресурсосберегающих технологий,</w:t>
      </w:r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 минимизации отходов производства;</w:t>
      </w:r>
      <w:bookmarkEnd w:id="140"/>
      <w:bookmarkEnd w:id="141"/>
    </w:p>
    <w:p w14:paraId="134CF6C7" w14:textId="35B7F9BD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42" w:name="_Toc140673753"/>
      <w:bookmarkStart w:id="143" w:name="_Toc140676921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рационального использования водных ресурсов;</w:t>
      </w:r>
      <w:bookmarkEnd w:id="142"/>
      <w:bookmarkEnd w:id="143"/>
    </w:p>
    <w:p w14:paraId="0AA3F5C1" w14:textId="47229329" w:rsidR="000864CB" w:rsidRP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44" w:name="_Toc140673754"/>
      <w:bookmarkStart w:id="145" w:name="_Toc140676922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учета влияния предприятий на общий показатель интенсивности потребления воды при создании новых совместных предприятий;</w:t>
      </w:r>
      <w:bookmarkEnd w:id="144"/>
      <w:bookmarkEnd w:id="145"/>
    </w:p>
    <w:p w14:paraId="13071D7D" w14:textId="109FD437" w:rsidR="000864CB" w:rsidRDefault="000864CB" w:rsidP="00166DAD">
      <w:pPr>
        <w:pStyle w:val="a7"/>
        <w:numPr>
          <w:ilvl w:val="0"/>
          <w:numId w:val="27"/>
        </w:num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  <w:bookmarkStart w:id="146" w:name="_Toc140673755"/>
      <w:bookmarkStart w:id="147" w:name="_Toc140676923"/>
      <w:r w:rsidRPr="000864CB">
        <w:rPr>
          <w:rFonts w:ascii="Times New Roman" w:eastAsia="Calibri" w:hAnsi="Times New Roman"/>
          <w:sz w:val="24"/>
          <w:szCs w:val="24"/>
          <w:lang w:val="ru-RU" w:eastAsia="en-US"/>
        </w:rPr>
        <w:t>продвижения и повышения осведомленности сотрудников и деловых партнеров в отношении культуры экологической ответственности и сознательного использования природных ресурсов.</w:t>
      </w:r>
      <w:bookmarkEnd w:id="146"/>
      <w:bookmarkEnd w:id="147"/>
    </w:p>
    <w:p w14:paraId="5E9D04D1" w14:textId="77777777" w:rsidR="00E04E4B" w:rsidRDefault="00E04E4B" w:rsidP="00E04E4B">
      <w:pPr>
        <w:pStyle w:val="a7"/>
        <w:tabs>
          <w:tab w:val="left" w:pos="851"/>
        </w:tabs>
        <w:ind w:left="567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291A08AC" w14:textId="5B9A18EE" w:rsidR="000864CB" w:rsidRDefault="000864CB" w:rsidP="000864CB">
      <w:pPr>
        <w:pStyle w:val="a7"/>
        <w:tabs>
          <w:tab w:val="left" w:pos="851"/>
        </w:tabs>
        <w:ind w:left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48" w:name="_Toc140676924"/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6.4.5</w:t>
      </w:r>
      <w:r w:rsidRPr="000864CB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Отчетность в области устойчивого развития</w:t>
      </w:r>
      <w:bookmarkEnd w:id="148"/>
    </w:p>
    <w:p w14:paraId="3161264A" w14:textId="17F7A0EC" w:rsidR="000864CB" w:rsidRPr="003A6CCF" w:rsidRDefault="003A6CCF" w:rsidP="000864CB">
      <w:pPr>
        <w:pStyle w:val="a7"/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149" w:name="_Toc140673757"/>
      <w:bookmarkStart w:id="150" w:name="_Toc140676925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6.4.5.1 </w:t>
      </w:r>
      <w:r w:rsidR="00531EE5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Общество</w:t>
      </w:r>
      <w:r w:rsidR="000864CB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стремится к повышению качества корпоративного управления посредством увеличения прозрачности и гарантирует информированность заинтересованных сторон о результатах своей деятельности в области устойчивого развития.</w:t>
      </w:r>
      <w:bookmarkEnd w:id="149"/>
      <w:bookmarkEnd w:id="150"/>
    </w:p>
    <w:p w14:paraId="41BB48BD" w14:textId="05A766E4" w:rsidR="000864CB" w:rsidRPr="003A6CCF" w:rsidRDefault="003A6CCF" w:rsidP="000864CB">
      <w:pPr>
        <w:pStyle w:val="a7"/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151" w:name="_Toc140673758"/>
      <w:bookmarkStart w:id="152" w:name="_Toc140676926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6.4.5.2 </w:t>
      </w:r>
      <w:r w:rsidR="00531EE5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Общество</w:t>
      </w:r>
      <w:r w:rsidR="000864CB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обязуется:</w:t>
      </w:r>
      <w:bookmarkEnd w:id="151"/>
      <w:bookmarkEnd w:id="152"/>
    </w:p>
    <w:p w14:paraId="57695187" w14:textId="3D61EC0F" w:rsidR="00F578B0" w:rsidRPr="003A6CCF" w:rsidRDefault="00F578B0" w:rsidP="00067881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153" w:name="_Toc140673759"/>
      <w:bookmarkStart w:id="154" w:name="_Toc140676927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ежегодно отчитываться о своих социальных, экологических и экономических показателях с опорой на прогресс, достигнутый в выполнении обязательств и достижении целей устойчивого развития в целях информирования заинтересованных сторон;</w:t>
      </w:r>
      <w:bookmarkEnd w:id="153"/>
      <w:bookmarkEnd w:id="154"/>
    </w:p>
    <w:p w14:paraId="7E698493" w14:textId="26C747FD" w:rsidR="00F578B0" w:rsidRPr="003A6CCF" w:rsidRDefault="00F578B0" w:rsidP="00067881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155" w:name="_Toc140673760"/>
      <w:bookmarkStart w:id="156" w:name="_Toc140676928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своевременно публиковать отчетность на официальном сайте </w:t>
      </w:r>
      <w:r w:rsidR="00531EE5"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Общества</w:t>
      </w:r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для обеспечения доступа всех заинтересованных сторон;</w:t>
      </w:r>
      <w:bookmarkEnd w:id="155"/>
      <w:bookmarkEnd w:id="156"/>
    </w:p>
    <w:p w14:paraId="67978017" w14:textId="78E4C178" w:rsidR="00057A5B" w:rsidRPr="003A6CCF" w:rsidRDefault="00F578B0" w:rsidP="00067881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bookmarkStart w:id="157" w:name="_Toc140673761"/>
      <w:bookmarkStart w:id="158" w:name="_Toc140676929"/>
      <w:r w:rsidRPr="003A6CCF">
        <w:rPr>
          <w:rFonts w:ascii="Times New Roman" w:eastAsia="Calibri" w:hAnsi="Times New Roman"/>
          <w:bCs/>
          <w:sz w:val="24"/>
          <w:szCs w:val="24"/>
          <w:lang w:val="ru-RU" w:eastAsia="en-US"/>
        </w:rPr>
        <w:t>обеспечить подготовку отчетности, охватывающей вопросы деятельности в области устойчивого развития в соответствии с положениями Стандартов GRI, принципы Глобального договора ООН.</w:t>
      </w:r>
      <w:bookmarkEnd w:id="157"/>
      <w:bookmarkEnd w:id="158"/>
    </w:p>
    <w:p w14:paraId="7ADF206F" w14:textId="77777777" w:rsidR="00057A5B" w:rsidRPr="00057A5B" w:rsidRDefault="00057A5B" w:rsidP="00057A5B">
      <w:pPr>
        <w:tabs>
          <w:tab w:val="left" w:pos="851"/>
        </w:tabs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0F76ECB2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5829A0FF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6492AD39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7681A8E9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34BBE571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5768BE1E" w14:textId="77777777" w:rsidR="00057A5B" w:rsidRPr="00057A5B" w:rsidRDefault="00057A5B" w:rsidP="00067881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vanish/>
          <w:sz w:val="24"/>
          <w:szCs w:val="24"/>
          <w:lang w:val="ru-RU"/>
        </w:rPr>
      </w:pPr>
    </w:p>
    <w:p w14:paraId="5894BD28" w14:textId="5298F040" w:rsidR="002B61CF" w:rsidRPr="00057A5B" w:rsidRDefault="00C739F6" w:rsidP="0006788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59" w:name="_Toc140676930"/>
      <w:r w:rsidRPr="00057A5B">
        <w:rPr>
          <w:rFonts w:ascii="Times New Roman" w:eastAsia="Calibri" w:hAnsi="Times New Roman"/>
          <w:b/>
          <w:sz w:val="24"/>
          <w:szCs w:val="24"/>
          <w:lang w:val="ru-RU" w:eastAsia="en-US"/>
        </w:rPr>
        <w:t>Записи</w:t>
      </w:r>
      <w:bookmarkEnd w:id="159"/>
    </w:p>
    <w:p w14:paraId="4D58F1E9" w14:textId="48CEA0AA" w:rsidR="00057A5B" w:rsidRDefault="00CD109E" w:rsidP="00057A5B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7.1.</w:t>
      </w:r>
      <w:r w:rsidRPr="00414744">
        <w:rPr>
          <w:rFonts w:ascii="Times New Roman" w:hAnsi="Times New Roman"/>
          <w:sz w:val="24"/>
          <w:szCs w:val="24"/>
          <w:lang w:val="ru-RU"/>
        </w:rPr>
        <w:tab/>
      </w:r>
      <w:r w:rsidR="00D67038" w:rsidRPr="00414744">
        <w:rPr>
          <w:rFonts w:ascii="Times New Roman" w:hAnsi="Times New Roman"/>
          <w:sz w:val="24"/>
          <w:szCs w:val="24"/>
          <w:lang w:val="ru-RU"/>
        </w:rPr>
        <w:t>В настоящей Политике отсутствуют записи, которые должны управляться в соответствии с требованиями документированной процедуры ДП-</w:t>
      </w:r>
      <w:r w:rsidR="00DA3721" w:rsidRPr="00414744">
        <w:rPr>
          <w:rFonts w:ascii="Times New Roman" w:hAnsi="Times New Roman"/>
          <w:sz w:val="24"/>
          <w:szCs w:val="24"/>
          <w:lang w:val="ru-RU"/>
        </w:rPr>
        <w:t>0</w:t>
      </w:r>
      <w:r w:rsidR="00DA3721">
        <w:rPr>
          <w:rFonts w:ascii="Times New Roman" w:hAnsi="Times New Roman"/>
          <w:sz w:val="24"/>
          <w:szCs w:val="24"/>
          <w:lang w:val="ru-RU"/>
        </w:rPr>
        <w:t>3</w:t>
      </w:r>
      <w:r w:rsidR="00DA3721" w:rsidRPr="00414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7038" w:rsidRPr="00414744">
        <w:rPr>
          <w:rFonts w:ascii="Times New Roman" w:hAnsi="Times New Roman"/>
          <w:sz w:val="24"/>
          <w:szCs w:val="24"/>
          <w:lang w:val="ru-RU"/>
        </w:rPr>
        <w:t>«Управление записями».</w:t>
      </w:r>
    </w:p>
    <w:p w14:paraId="39F67253" w14:textId="77777777" w:rsidR="00E04E4B" w:rsidRPr="00057A5B" w:rsidRDefault="00E04E4B" w:rsidP="00057A5B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6F00ED" w14:textId="4CF366C0" w:rsidR="00D67038" w:rsidRPr="00CB45A4" w:rsidRDefault="00D67038" w:rsidP="0006788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bookmarkStart w:id="160" w:name="_Toc140676931"/>
      <w:r w:rsidRPr="00CB45A4">
        <w:rPr>
          <w:rFonts w:ascii="Times New Roman" w:eastAsia="Calibri" w:hAnsi="Times New Roman"/>
          <w:b/>
          <w:sz w:val="24"/>
          <w:szCs w:val="24"/>
          <w:lang w:val="ru-RU" w:eastAsia="en-US"/>
        </w:rPr>
        <w:t>Пересмотр, внесение изменений, хранение и рассылка</w:t>
      </w:r>
      <w:bookmarkEnd w:id="160"/>
    </w:p>
    <w:p w14:paraId="7A8364D4" w14:textId="19E34D0F" w:rsidR="00D67038" w:rsidRPr="00414744" w:rsidRDefault="00D67038" w:rsidP="00067881">
      <w:pPr>
        <w:pStyle w:val="a7"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>Пересмотр, внесение изменений, хранение и рассылка настоящей Политики осуществляются в соответствии с требованиями документированной процедуры ДП-</w:t>
      </w:r>
      <w:r w:rsidR="00DA3721">
        <w:rPr>
          <w:rFonts w:ascii="Times New Roman" w:hAnsi="Times New Roman"/>
          <w:sz w:val="24"/>
          <w:szCs w:val="24"/>
          <w:lang w:val="ru-RU"/>
        </w:rPr>
        <w:t>02</w:t>
      </w:r>
      <w:r w:rsidRPr="00414744">
        <w:rPr>
          <w:rFonts w:ascii="Times New Roman" w:hAnsi="Times New Roman"/>
          <w:sz w:val="24"/>
          <w:szCs w:val="24"/>
          <w:lang w:val="ru-RU"/>
        </w:rPr>
        <w:t xml:space="preserve"> «Управление документацией».</w:t>
      </w:r>
    </w:p>
    <w:p w14:paraId="1DC005F7" w14:textId="5745AF0C" w:rsidR="00D67038" w:rsidRPr="00414744" w:rsidRDefault="00D67038" w:rsidP="00067881">
      <w:pPr>
        <w:pStyle w:val="a7"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 xml:space="preserve">Оригинал в бумажном виде настоящей документированной процедуры оформляется и хранится в </w:t>
      </w:r>
      <w:r w:rsidR="00DA3721">
        <w:rPr>
          <w:rFonts w:ascii="Times New Roman" w:hAnsi="Times New Roman"/>
          <w:sz w:val="24"/>
          <w:szCs w:val="24"/>
          <w:lang w:val="ru-RU"/>
        </w:rPr>
        <w:t xml:space="preserve">ОСП </w:t>
      </w:r>
      <w:r w:rsidRPr="00414744">
        <w:rPr>
          <w:rFonts w:ascii="Times New Roman" w:hAnsi="Times New Roman"/>
          <w:sz w:val="24"/>
          <w:szCs w:val="24"/>
          <w:lang w:val="ru-RU"/>
        </w:rPr>
        <w:t>ИСМ Общества.</w:t>
      </w:r>
    </w:p>
    <w:p w14:paraId="6AB18C66" w14:textId="4277F325" w:rsidR="00D67038" w:rsidRPr="00414744" w:rsidRDefault="00D67038" w:rsidP="00067881">
      <w:pPr>
        <w:pStyle w:val="a7"/>
        <w:numPr>
          <w:ilvl w:val="1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744">
        <w:rPr>
          <w:rFonts w:ascii="Times New Roman" w:hAnsi="Times New Roman"/>
          <w:sz w:val="24"/>
          <w:szCs w:val="24"/>
          <w:lang w:val="ru-RU"/>
        </w:rPr>
        <w:t xml:space="preserve">Сканированная версия настоящей документированной процедуры размещается </w:t>
      </w:r>
      <w:r w:rsidR="00DA3721">
        <w:rPr>
          <w:rFonts w:ascii="Times New Roman" w:hAnsi="Times New Roman"/>
          <w:sz w:val="24"/>
          <w:szCs w:val="24"/>
          <w:lang w:val="ru-RU"/>
        </w:rPr>
        <w:t>на интернет-портале</w:t>
      </w:r>
      <w:r w:rsidR="00F578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744">
        <w:rPr>
          <w:rFonts w:ascii="Times New Roman" w:hAnsi="Times New Roman"/>
          <w:sz w:val="24"/>
          <w:szCs w:val="24"/>
          <w:lang w:val="ru-RU"/>
        </w:rPr>
        <w:t>Общества.</w:t>
      </w:r>
    </w:p>
    <w:p w14:paraId="386423AF" w14:textId="77777777" w:rsidR="00D67038" w:rsidRPr="00414744" w:rsidRDefault="00D67038" w:rsidP="00DA3721">
      <w:pPr>
        <w:pStyle w:val="a7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ru-RU"/>
        </w:rPr>
      </w:pPr>
    </w:p>
    <w:p w14:paraId="407871EA" w14:textId="77777777" w:rsidR="00FA6D59" w:rsidRDefault="00FA6D59" w:rsidP="00E04E4B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61" w:name="_Toc464730432"/>
      <w:bookmarkStart w:id="162" w:name="_Toc140676932"/>
    </w:p>
    <w:p w14:paraId="04D1349F" w14:textId="77777777" w:rsidR="00FA6D59" w:rsidRDefault="00FA6D59" w:rsidP="00E04E4B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6223394C" w14:textId="77777777" w:rsidR="00FA6D59" w:rsidRDefault="00FA6D59" w:rsidP="00E04E4B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08949BC8" w14:textId="77777777" w:rsidR="00FA6D59" w:rsidRDefault="00FA6D59" w:rsidP="00E04E4B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4727FBC6" w14:textId="5E6FF847" w:rsidR="00EE209C" w:rsidRPr="00E04E4B" w:rsidRDefault="00EE209C" w:rsidP="00E04E4B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E04E4B">
        <w:rPr>
          <w:rFonts w:ascii="Times New Roman" w:hAnsi="Times New Roman"/>
          <w:b/>
          <w:color w:val="auto"/>
          <w:sz w:val="24"/>
          <w:szCs w:val="24"/>
          <w:lang w:val="ru-RU"/>
        </w:rPr>
        <w:t>Лист регистрации изменений</w:t>
      </w:r>
      <w:bookmarkEnd w:id="161"/>
      <w:bookmarkEnd w:id="162"/>
    </w:p>
    <w:p w14:paraId="63F2BD02" w14:textId="77777777" w:rsidR="00EE209C" w:rsidRPr="00414744" w:rsidRDefault="00EE209C" w:rsidP="00EE209C">
      <w:pPr>
        <w:tabs>
          <w:tab w:val="left" w:pos="1701"/>
          <w:tab w:val="left" w:pos="2410"/>
        </w:tabs>
        <w:suppressAutoHyphens/>
        <w:jc w:val="center"/>
        <w:rPr>
          <w:rFonts w:ascii="Times New Roman" w:hAnsi="Times New Roman"/>
          <w:b/>
          <w:sz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35"/>
        <w:gridCol w:w="1255"/>
        <w:gridCol w:w="1369"/>
        <w:gridCol w:w="1476"/>
        <w:gridCol w:w="1012"/>
        <w:gridCol w:w="1076"/>
        <w:gridCol w:w="847"/>
      </w:tblGrid>
      <w:tr w:rsidR="00414744" w:rsidRPr="003C5FFD" w14:paraId="297EF17A" w14:textId="77777777" w:rsidTr="00FA46BA">
        <w:trPr>
          <w:trHeight w:val="211"/>
        </w:trPr>
        <w:tc>
          <w:tcPr>
            <w:tcW w:w="1180" w:type="dxa"/>
            <w:vMerge w:val="restart"/>
          </w:tcPr>
          <w:p w14:paraId="7249ED02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Номер изменения</w:t>
            </w:r>
          </w:p>
        </w:tc>
        <w:tc>
          <w:tcPr>
            <w:tcW w:w="960" w:type="dxa"/>
            <w:vMerge w:val="restart"/>
          </w:tcPr>
          <w:p w14:paraId="19166C86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Номера страниц</w:t>
            </w:r>
          </w:p>
        </w:tc>
        <w:tc>
          <w:tcPr>
            <w:tcW w:w="1184" w:type="dxa"/>
            <w:vMerge w:val="restart"/>
          </w:tcPr>
          <w:p w14:paraId="0C4E21D5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Всего листов в документе</w:t>
            </w:r>
          </w:p>
        </w:tc>
        <w:tc>
          <w:tcPr>
            <w:tcW w:w="1535" w:type="dxa"/>
            <w:vMerge w:val="restart"/>
          </w:tcPr>
          <w:p w14:paraId="2C7490FE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Номера разделов, к которым относятся изменения</w:t>
            </w:r>
          </w:p>
        </w:tc>
        <w:tc>
          <w:tcPr>
            <w:tcW w:w="1818" w:type="dxa"/>
            <w:vMerge w:val="restart"/>
          </w:tcPr>
          <w:p w14:paraId="0EEB24FC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Описание изменений</w:t>
            </w:r>
          </w:p>
        </w:tc>
        <w:tc>
          <w:tcPr>
            <w:tcW w:w="3356" w:type="dxa"/>
            <w:gridSpan w:val="3"/>
          </w:tcPr>
          <w:p w14:paraId="6DF6A0AD" w14:textId="77777777" w:rsidR="00EE209C" w:rsidRPr="006274D0" w:rsidRDefault="00EE209C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szCs w:val="22"/>
                <w:lang w:val="ru-RU"/>
              </w:rPr>
              <w:t>Отметка о внесении изменений</w:t>
            </w:r>
          </w:p>
        </w:tc>
      </w:tr>
      <w:tr w:rsidR="00EE209C" w:rsidRPr="003C5FFD" w14:paraId="2EEF72D1" w14:textId="77777777" w:rsidTr="00FA46BA">
        <w:trPr>
          <w:trHeight w:val="398"/>
        </w:trPr>
        <w:tc>
          <w:tcPr>
            <w:tcW w:w="1180" w:type="dxa"/>
            <w:vMerge/>
          </w:tcPr>
          <w:p w14:paraId="0602AD11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60" w:type="dxa"/>
            <w:vMerge/>
          </w:tcPr>
          <w:p w14:paraId="2FB60D30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4" w:type="dxa"/>
            <w:vMerge/>
          </w:tcPr>
          <w:p w14:paraId="7624C420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535" w:type="dxa"/>
            <w:vMerge/>
          </w:tcPr>
          <w:p w14:paraId="7B84E9B8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18" w:type="dxa"/>
            <w:vMerge/>
          </w:tcPr>
          <w:p w14:paraId="35073FD7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9" w:type="dxa"/>
          </w:tcPr>
          <w:p w14:paraId="7228E8A7" w14:textId="77777777" w:rsidR="00EE209C" w:rsidRPr="006274D0" w:rsidRDefault="00EE209C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Ф.И.О.</w:t>
            </w:r>
          </w:p>
        </w:tc>
        <w:tc>
          <w:tcPr>
            <w:tcW w:w="1051" w:type="dxa"/>
          </w:tcPr>
          <w:p w14:paraId="26724ECC" w14:textId="77777777" w:rsidR="00EE209C" w:rsidRPr="006274D0" w:rsidRDefault="00EE209C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Подпись</w:t>
            </w:r>
          </w:p>
        </w:tc>
        <w:tc>
          <w:tcPr>
            <w:tcW w:w="1116" w:type="dxa"/>
          </w:tcPr>
          <w:p w14:paraId="0A45B2F7" w14:textId="77777777" w:rsidR="00EE209C" w:rsidRPr="006274D0" w:rsidRDefault="00EE209C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6274D0">
              <w:rPr>
                <w:rFonts w:ascii="Times New Roman" w:hAnsi="Times New Roman"/>
                <w:b/>
                <w:bCs/>
                <w:szCs w:val="22"/>
                <w:lang w:val="ru-RU"/>
              </w:rPr>
              <w:t>Дата</w:t>
            </w:r>
          </w:p>
        </w:tc>
      </w:tr>
      <w:tr w:rsidR="00EE209C" w:rsidRPr="003C5FFD" w14:paraId="0786D727" w14:textId="77777777" w:rsidTr="00FA46BA">
        <w:trPr>
          <w:trHeight w:val="507"/>
        </w:trPr>
        <w:tc>
          <w:tcPr>
            <w:tcW w:w="1180" w:type="dxa"/>
          </w:tcPr>
          <w:p w14:paraId="33148189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960" w:type="dxa"/>
          </w:tcPr>
          <w:p w14:paraId="34BA34CB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1184" w:type="dxa"/>
          </w:tcPr>
          <w:p w14:paraId="66882949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1535" w:type="dxa"/>
          </w:tcPr>
          <w:p w14:paraId="10A4B1AF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1818" w:type="dxa"/>
          </w:tcPr>
          <w:p w14:paraId="19414A16" w14:textId="77777777" w:rsidR="00EE209C" w:rsidRPr="006274D0" w:rsidRDefault="00EE209C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highlight w:val="yellow"/>
                <w:lang w:val="ru-RU"/>
              </w:rPr>
            </w:pPr>
          </w:p>
        </w:tc>
        <w:tc>
          <w:tcPr>
            <w:tcW w:w="1189" w:type="dxa"/>
          </w:tcPr>
          <w:p w14:paraId="78C3FAB7" w14:textId="77777777" w:rsidR="00EE209C" w:rsidRPr="006274D0" w:rsidRDefault="00EE209C" w:rsidP="00393D85">
            <w:pPr>
              <w:tabs>
                <w:tab w:val="left" w:pos="1701"/>
                <w:tab w:val="left" w:pos="2410"/>
              </w:tabs>
              <w:suppressAutoHyphens/>
              <w:rPr>
                <w:rFonts w:ascii="Times New Roman" w:hAnsi="Times New Roman"/>
                <w:b/>
                <w:bCs/>
                <w:szCs w:val="22"/>
                <w:highlight w:val="yellow"/>
                <w:lang w:val="ru-RU"/>
              </w:rPr>
            </w:pPr>
          </w:p>
        </w:tc>
        <w:tc>
          <w:tcPr>
            <w:tcW w:w="1051" w:type="dxa"/>
          </w:tcPr>
          <w:p w14:paraId="11763EB0" w14:textId="77777777" w:rsidR="00EE209C" w:rsidRPr="006274D0" w:rsidRDefault="00EE209C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highlight w:val="yellow"/>
                <w:lang w:val="ru-RU"/>
              </w:rPr>
            </w:pPr>
          </w:p>
        </w:tc>
        <w:tc>
          <w:tcPr>
            <w:tcW w:w="1116" w:type="dxa"/>
          </w:tcPr>
          <w:p w14:paraId="004F9153" w14:textId="77777777" w:rsidR="00393D85" w:rsidRPr="006274D0" w:rsidRDefault="00393D85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</w:tr>
      <w:tr w:rsidR="002F77F6" w:rsidRPr="003C5FFD" w14:paraId="50A8EAF3" w14:textId="77777777" w:rsidTr="00FA46BA">
        <w:trPr>
          <w:trHeight w:val="507"/>
        </w:trPr>
        <w:tc>
          <w:tcPr>
            <w:tcW w:w="1180" w:type="dxa"/>
          </w:tcPr>
          <w:p w14:paraId="5AF896E9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0DC24327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4" w:type="dxa"/>
          </w:tcPr>
          <w:p w14:paraId="7096E38A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535" w:type="dxa"/>
          </w:tcPr>
          <w:p w14:paraId="67A4240F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18" w:type="dxa"/>
          </w:tcPr>
          <w:p w14:paraId="1F084844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9" w:type="dxa"/>
          </w:tcPr>
          <w:p w14:paraId="1BC91300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051" w:type="dxa"/>
          </w:tcPr>
          <w:p w14:paraId="0BEAA69E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116" w:type="dxa"/>
          </w:tcPr>
          <w:p w14:paraId="4406B70B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</w:tr>
      <w:tr w:rsidR="002F77F6" w:rsidRPr="003C5FFD" w14:paraId="0B5864D0" w14:textId="77777777" w:rsidTr="00FA46BA">
        <w:trPr>
          <w:trHeight w:val="507"/>
        </w:trPr>
        <w:tc>
          <w:tcPr>
            <w:tcW w:w="1180" w:type="dxa"/>
          </w:tcPr>
          <w:p w14:paraId="7B4A50D4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6D0BCC13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4" w:type="dxa"/>
          </w:tcPr>
          <w:p w14:paraId="78A0E6DD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535" w:type="dxa"/>
          </w:tcPr>
          <w:p w14:paraId="4FC5B720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18" w:type="dxa"/>
          </w:tcPr>
          <w:p w14:paraId="6F0F36CA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9" w:type="dxa"/>
          </w:tcPr>
          <w:p w14:paraId="35B5E05D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051" w:type="dxa"/>
          </w:tcPr>
          <w:p w14:paraId="1D6D28BA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116" w:type="dxa"/>
          </w:tcPr>
          <w:p w14:paraId="7FC03258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</w:tr>
      <w:tr w:rsidR="002F77F6" w:rsidRPr="003C5FFD" w14:paraId="76F8CD77" w14:textId="77777777" w:rsidTr="00FA46BA">
        <w:trPr>
          <w:trHeight w:val="507"/>
        </w:trPr>
        <w:tc>
          <w:tcPr>
            <w:tcW w:w="1180" w:type="dxa"/>
          </w:tcPr>
          <w:p w14:paraId="5920495E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46AB71C4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4" w:type="dxa"/>
          </w:tcPr>
          <w:p w14:paraId="3A384525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535" w:type="dxa"/>
          </w:tcPr>
          <w:p w14:paraId="1BC16739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18" w:type="dxa"/>
          </w:tcPr>
          <w:p w14:paraId="65A1B3D2" w14:textId="77777777" w:rsidR="002F77F6" w:rsidRPr="006274D0" w:rsidRDefault="002F77F6" w:rsidP="0018352A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189" w:type="dxa"/>
          </w:tcPr>
          <w:p w14:paraId="077C6F63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051" w:type="dxa"/>
          </w:tcPr>
          <w:p w14:paraId="4BC9D240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  <w:tc>
          <w:tcPr>
            <w:tcW w:w="1116" w:type="dxa"/>
          </w:tcPr>
          <w:p w14:paraId="1893BE50" w14:textId="77777777" w:rsidR="002F77F6" w:rsidRPr="006274D0" w:rsidRDefault="002F77F6" w:rsidP="0018352A">
            <w:pPr>
              <w:tabs>
                <w:tab w:val="left" w:pos="1701"/>
                <w:tab w:val="left" w:pos="2410"/>
              </w:tabs>
              <w:suppressAutoHyphens/>
              <w:jc w:val="center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</w:p>
        </w:tc>
      </w:tr>
    </w:tbl>
    <w:p w14:paraId="41EF363B" w14:textId="77777777" w:rsidR="00EE209C" w:rsidRPr="00FA46BA" w:rsidRDefault="00EE209C" w:rsidP="00EE209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0053C6" w14:textId="77777777" w:rsidR="00EE209C" w:rsidRPr="00FA46BA" w:rsidRDefault="00EE209C" w:rsidP="00EE209C">
      <w:pPr>
        <w:keepNext/>
        <w:suppressAutoHyphens/>
        <w:ind w:firstLine="578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14:paraId="549A7A57" w14:textId="77777777" w:rsidR="00D6435D" w:rsidRPr="00FA46BA" w:rsidRDefault="00D6435D" w:rsidP="00D6435D">
      <w:pPr>
        <w:tabs>
          <w:tab w:val="left" w:pos="993"/>
        </w:tabs>
        <w:autoSpaceDE w:val="0"/>
        <w:autoSpaceDN w:val="0"/>
        <w:ind w:firstLine="567"/>
        <w:jc w:val="center"/>
        <w:rPr>
          <w:rStyle w:val="FontStyle47"/>
          <w:b/>
          <w:sz w:val="24"/>
          <w:szCs w:val="24"/>
          <w:lang w:val="ru-RU"/>
        </w:rPr>
      </w:pPr>
    </w:p>
    <w:p w14:paraId="45544A46" w14:textId="77777777" w:rsidR="00A42B0B" w:rsidRPr="00FA46BA" w:rsidRDefault="00A42B0B">
      <w:pPr>
        <w:spacing w:after="160" w:line="259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A46BA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14:paraId="4DB24422" w14:textId="77777777" w:rsidR="002F77F6" w:rsidRPr="00FA46BA" w:rsidRDefault="002F77F6" w:rsidP="004B7E33">
      <w:pPr>
        <w:widowControl w:val="0"/>
        <w:suppressAutoHyphens/>
        <w:spacing w:before="120" w:after="120"/>
        <w:ind w:firstLine="578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163" w:name="_Toc140676933"/>
      <w:r w:rsidRPr="00FA46BA">
        <w:rPr>
          <w:rFonts w:ascii="Times New Roman" w:hAnsi="Times New Roman"/>
          <w:b/>
          <w:sz w:val="24"/>
          <w:szCs w:val="24"/>
          <w:lang w:val="ru-RU"/>
        </w:rPr>
        <w:lastRenderedPageBreak/>
        <w:t>Лист ознакомления</w:t>
      </w:r>
      <w:bookmarkEnd w:id="163"/>
      <w:r w:rsidRPr="00FA46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899"/>
        <w:gridCol w:w="1946"/>
        <w:gridCol w:w="1902"/>
        <w:gridCol w:w="1833"/>
      </w:tblGrid>
      <w:tr w:rsidR="002F77F6" w:rsidRPr="003C5FFD" w14:paraId="72A2F045" w14:textId="77777777" w:rsidTr="0018352A">
        <w:tc>
          <w:tcPr>
            <w:tcW w:w="817" w:type="dxa"/>
            <w:shd w:val="clear" w:color="auto" w:fill="auto"/>
          </w:tcPr>
          <w:p w14:paraId="4AECAAF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  <w:r w:rsidRPr="006274D0">
              <w:rPr>
                <w:rStyle w:val="FontStyle47"/>
                <w:b/>
                <w:lang w:val="ru-RU"/>
              </w:rPr>
              <w:t>№ п/п</w:t>
            </w:r>
          </w:p>
        </w:tc>
        <w:tc>
          <w:tcPr>
            <w:tcW w:w="3351" w:type="dxa"/>
            <w:shd w:val="clear" w:color="auto" w:fill="auto"/>
          </w:tcPr>
          <w:p w14:paraId="74686F3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  <w:r w:rsidRPr="006274D0">
              <w:rPr>
                <w:rStyle w:val="FontStyle47"/>
                <w:b/>
                <w:lang w:val="ru-RU"/>
              </w:rPr>
              <w:t>Ф.И.О</w:t>
            </w:r>
          </w:p>
        </w:tc>
        <w:tc>
          <w:tcPr>
            <w:tcW w:w="2084" w:type="dxa"/>
            <w:shd w:val="clear" w:color="auto" w:fill="auto"/>
          </w:tcPr>
          <w:p w14:paraId="657EAF59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  <w:r w:rsidRPr="006274D0">
              <w:rPr>
                <w:rStyle w:val="FontStyle47"/>
                <w:b/>
                <w:lang w:val="ru-RU"/>
              </w:rPr>
              <w:t>Должность</w:t>
            </w:r>
          </w:p>
        </w:tc>
        <w:tc>
          <w:tcPr>
            <w:tcW w:w="2085" w:type="dxa"/>
            <w:shd w:val="clear" w:color="auto" w:fill="auto"/>
          </w:tcPr>
          <w:p w14:paraId="4819CF9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  <w:r w:rsidRPr="006274D0">
              <w:rPr>
                <w:rStyle w:val="FontStyle47"/>
                <w:b/>
                <w:lang w:val="ru-RU"/>
              </w:rPr>
              <w:t>Подпись</w:t>
            </w:r>
          </w:p>
        </w:tc>
        <w:tc>
          <w:tcPr>
            <w:tcW w:w="2085" w:type="dxa"/>
            <w:shd w:val="clear" w:color="auto" w:fill="auto"/>
          </w:tcPr>
          <w:p w14:paraId="213E6B3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  <w:r w:rsidRPr="006274D0">
              <w:rPr>
                <w:rStyle w:val="FontStyle47"/>
                <w:b/>
                <w:lang w:val="ru-RU"/>
              </w:rPr>
              <w:t>Дата</w:t>
            </w:r>
          </w:p>
        </w:tc>
      </w:tr>
      <w:tr w:rsidR="002F77F6" w:rsidRPr="003C5FFD" w14:paraId="0E02A47B" w14:textId="77777777" w:rsidTr="0018352A">
        <w:trPr>
          <w:trHeight w:val="427"/>
        </w:trPr>
        <w:tc>
          <w:tcPr>
            <w:tcW w:w="817" w:type="dxa"/>
            <w:shd w:val="clear" w:color="auto" w:fill="auto"/>
          </w:tcPr>
          <w:p w14:paraId="6FE86D1E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42AF010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EC7170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46CB24D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7A50EF8B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49D99216" w14:textId="77777777" w:rsidTr="0018352A">
        <w:tc>
          <w:tcPr>
            <w:tcW w:w="817" w:type="dxa"/>
            <w:shd w:val="clear" w:color="auto" w:fill="auto"/>
          </w:tcPr>
          <w:p w14:paraId="166CB543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6372961E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3DF5E16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CD40FF8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E756CBF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772D279" w14:textId="77777777" w:rsidTr="0018352A">
        <w:tc>
          <w:tcPr>
            <w:tcW w:w="817" w:type="dxa"/>
            <w:shd w:val="clear" w:color="auto" w:fill="auto"/>
          </w:tcPr>
          <w:p w14:paraId="3AC62066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5DD5AAB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690226A2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29108FE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6112C094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B6036F2" w14:textId="77777777" w:rsidTr="0018352A">
        <w:tc>
          <w:tcPr>
            <w:tcW w:w="817" w:type="dxa"/>
            <w:shd w:val="clear" w:color="auto" w:fill="auto"/>
          </w:tcPr>
          <w:p w14:paraId="7B01243A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75D7AEB7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6E56A72D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D585D9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20A2CA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41BEEB1D" w14:textId="77777777" w:rsidTr="0018352A">
        <w:tc>
          <w:tcPr>
            <w:tcW w:w="817" w:type="dxa"/>
            <w:shd w:val="clear" w:color="auto" w:fill="auto"/>
          </w:tcPr>
          <w:p w14:paraId="2528BCCE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26DFEAF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77463EE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5CE71135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278C0595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75008588" w14:textId="77777777" w:rsidTr="0018352A">
        <w:tc>
          <w:tcPr>
            <w:tcW w:w="817" w:type="dxa"/>
            <w:shd w:val="clear" w:color="auto" w:fill="auto"/>
          </w:tcPr>
          <w:p w14:paraId="544E8409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632C389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3282F0B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64594E6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5120DE64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63DEA2FD" w14:textId="77777777" w:rsidTr="0018352A">
        <w:tc>
          <w:tcPr>
            <w:tcW w:w="817" w:type="dxa"/>
            <w:shd w:val="clear" w:color="auto" w:fill="auto"/>
          </w:tcPr>
          <w:p w14:paraId="300F9F21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62587E0B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77E849A7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255E8DD2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3773786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129477C" w14:textId="77777777" w:rsidTr="0018352A">
        <w:tc>
          <w:tcPr>
            <w:tcW w:w="817" w:type="dxa"/>
            <w:shd w:val="clear" w:color="auto" w:fill="auto"/>
          </w:tcPr>
          <w:p w14:paraId="6F1FBE1E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2FCD688E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7630D98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4B1667B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35949BC9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31220BF5" w14:textId="77777777" w:rsidTr="0018352A">
        <w:tc>
          <w:tcPr>
            <w:tcW w:w="817" w:type="dxa"/>
            <w:shd w:val="clear" w:color="auto" w:fill="auto"/>
          </w:tcPr>
          <w:p w14:paraId="47A8353D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1B0F5328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35F5F1E2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374D4877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2AE1BD25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4616A4EC" w14:textId="77777777" w:rsidTr="0018352A">
        <w:tc>
          <w:tcPr>
            <w:tcW w:w="817" w:type="dxa"/>
            <w:shd w:val="clear" w:color="auto" w:fill="auto"/>
          </w:tcPr>
          <w:p w14:paraId="023195D7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434E18CB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261A0CB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5066F20B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8606BD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39757316" w14:textId="77777777" w:rsidTr="0018352A">
        <w:tc>
          <w:tcPr>
            <w:tcW w:w="817" w:type="dxa"/>
            <w:shd w:val="clear" w:color="auto" w:fill="auto"/>
          </w:tcPr>
          <w:p w14:paraId="6DC1CEF1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3F2CF24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3A568772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24970678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50DFEC34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52ABA3E" w14:textId="77777777" w:rsidTr="0018352A">
        <w:tc>
          <w:tcPr>
            <w:tcW w:w="817" w:type="dxa"/>
            <w:shd w:val="clear" w:color="auto" w:fill="auto"/>
          </w:tcPr>
          <w:p w14:paraId="69CCF7EB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774FE5E8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F33F8EE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7E1A1D9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460ABE13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06BAC62C" w14:textId="77777777" w:rsidTr="0018352A">
        <w:tc>
          <w:tcPr>
            <w:tcW w:w="817" w:type="dxa"/>
            <w:shd w:val="clear" w:color="auto" w:fill="auto"/>
          </w:tcPr>
          <w:p w14:paraId="7337A01B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380625DE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5EE78B7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73DD471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AFC28ED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0A383B32" w14:textId="77777777" w:rsidTr="0018352A">
        <w:tc>
          <w:tcPr>
            <w:tcW w:w="817" w:type="dxa"/>
            <w:shd w:val="clear" w:color="auto" w:fill="auto"/>
          </w:tcPr>
          <w:p w14:paraId="465130B2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33C5E4A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9E2635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D08E32F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290043DD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71F9195" w14:textId="77777777" w:rsidTr="0018352A">
        <w:tc>
          <w:tcPr>
            <w:tcW w:w="817" w:type="dxa"/>
            <w:shd w:val="clear" w:color="auto" w:fill="auto"/>
          </w:tcPr>
          <w:p w14:paraId="2A43B2B3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022B4616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512C714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3102FFA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5B174785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48A26D54" w14:textId="77777777" w:rsidTr="0018352A">
        <w:tc>
          <w:tcPr>
            <w:tcW w:w="817" w:type="dxa"/>
            <w:shd w:val="clear" w:color="auto" w:fill="auto"/>
          </w:tcPr>
          <w:p w14:paraId="0120D9EC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6454EF93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2977C72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731EEB1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42CE038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0F89D216" w14:textId="77777777" w:rsidTr="0018352A">
        <w:tc>
          <w:tcPr>
            <w:tcW w:w="817" w:type="dxa"/>
            <w:shd w:val="clear" w:color="auto" w:fill="auto"/>
          </w:tcPr>
          <w:p w14:paraId="1A491712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0106C211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7B4FC65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3E77D77C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6928F22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  <w:tr w:rsidR="002F77F6" w:rsidRPr="003C5FFD" w14:paraId="2D923C89" w14:textId="77777777" w:rsidTr="0018352A">
        <w:trPr>
          <w:trHeight w:val="85"/>
        </w:trPr>
        <w:tc>
          <w:tcPr>
            <w:tcW w:w="817" w:type="dxa"/>
            <w:shd w:val="clear" w:color="auto" w:fill="auto"/>
          </w:tcPr>
          <w:p w14:paraId="354D5B74" w14:textId="77777777" w:rsidR="002F77F6" w:rsidRPr="006274D0" w:rsidRDefault="002F77F6" w:rsidP="0006788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Style w:val="FontStyle47"/>
                <w:lang w:val="ru-RU"/>
              </w:rPr>
            </w:pPr>
          </w:p>
        </w:tc>
        <w:tc>
          <w:tcPr>
            <w:tcW w:w="3351" w:type="dxa"/>
            <w:shd w:val="clear" w:color="auto" w:fill="auto"/>
          </w:tcPr>
          <w:p w14:paraId="73BA3339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4" w:type="dxa"/>
            <w:shd w:val="clear" w:color="auto" w:fill="auto"/>
          </w:tcPr>
          <w:p w14:paraId="494C19DA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07889BB0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  <w:tc>
          <w:tcPr>
            <w:tcW w:w="2085" w:type="dxa"/>
            <w:shd w:val="clear" w:color="auto" w:fill="auto"/>
          </w:tcPr>
          <w:p w14:paraId="1EC95A19" w14:textId="77777777" w:rsidR="002F77F6" w:rsidRPr="006274D0" w:rsidRDefault="002F77F6" w:rsidP="0018352A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Style w:val="FontStyle47"/>
                <w:b/>
                <w:lang w:val="ru-RU"/>
              </w:rPr>
            </w:pPr>
          </w:p>
        </w:tc>
      </w:tr>
    </w:tbl>
    <w:p w14:paraId="5E292A3C" w14:textId="77777777" w:rsidR="002F77F6" w:rsidRPr="00FA46BA" w:rsidRDefault="002F77F6" w:rsidP="00EE209C">
      <w:pPr>
        <w:keepNext/>
        <w:suppressAutoHyphens/>
        <w:ind w:firstLine="578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</w:p>
    <w:p w14:paraId="6C463129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D8EB47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BC6E686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8867375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907FBA3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4D7588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0A2A9A9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53AEA1" w14:textId="77777777" w:rsidR="00530911" w:rsidRPr="00FA46BA" w:rsidRDefault="005309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45F4875" w14:textId="77777777" w:rsidR="00C54311" w:rsidRPr="00FA46BA" w:rsidRDefault="00C54311" w:rsidP="00530911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832F33" w14:textId="6D4D82FD" w:rsidR="00C54311" w:rsidRDefault="00C54311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1A71D12" w14:textId="5CADE98F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6E5FCE7" w14:textId="3CC19DAC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ACAA7BF" w14:textId="3C89F14C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2FACC79" w14:textId="472707AA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F5DE02C" w14:textId="569A5AD2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A9B1C67" w14:textId="345CEC0A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BD803DD" w14:textId="7B9EA1F5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FB825D3" w14:textId="690017FA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3A4CF07" w14:textId="4D9588E3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CB14EFE" w14:textId="45FDF9C2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B636224" w14:textId="6E19BA74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C12EB20" w14:textId="0CF6BBFC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0967D2C" w14:textId="4441316E" w:rsidR="00E82AB3" w:rsidRDefault="00E82AB3" w:rsidP="00E04E4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E82AB3" w:rsidSect="00CB45A4">
      <w:headerReference w:type="default" r:id="rId8"/>
      <w:footerReference w:type="default" r:id="rId9"/>
      <w:headerReference w:type="first" r:id="rId10"/>
      <w:pgSz w:w="11906" w:h="16838"/>
      <w:pgMar w:top="1134" w:right="849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97F7" w14:textId="77777777" w:rsidR="00BC4738" w:rsidRDefault="00BC4738" w:rsidP="00BF695A">
      <w:r>
        <w:separator/>
      </w:r>
    </w:p>
  </w:endnote>
  <w:endnote w:type="continuationSeparator" w:id="0">
    <w:p w14:paraId="4A0FACDA" w14:textId="77777777" w:rsidR="00BC4738" w:rsidRDefault="00BC4738" w:rsidP="00B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42BE" w14:textId="3465CF5D" w:rsidR="00DD6ECC" w:rsidRDefault="00DD6ECC">
    <w:pPr>
      <w:pStyle w:val="a5"/>
      <w:jc w:val="right"/>
    </w:pPr>
  </w:p>
  <w:p w14:paraId="25443E41" w14:textId="77777777" w:rsidR="00DD6ECC" w:rsidRDefault="00DD6E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E067" w14:textId="77777777" w:rsidR="00BC4738" w:rsidRDefault="00BC4738" w:rsidP="00BF695A">
      <w:r>
        <w:separator/>
      </w:r>
    </w:p>
  </w:footnote>
  <w:footnote w:type="continuationSeparator" w:id="0">
    <w:p w14:paraId="61543687" w14:textId="77777777" w:rsidR="00BC4738" w:rsidRDefault="00BC4738" w:rsidP="00BF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875D" w14:textId="4AB9303F" w:rsidR="00DD6ECC" w:rsidRDefault="00080BF2" w:rsidP="00080BF2">
    <w:pPr>
      <w:tabs>
        <w:tab w:val="left" w:pos="6900"/>
      </w:tabs>
    </w:pPr>
    <w: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7"/>
      <w:gridCol w:w="4857"/>
      <w:gridCol w:w="1702"/>
    </w:tblGrid>
    <w:tr w:rsidR="00DD6ECC" w:rsidRPr="00672E4D" w14:paraId="373F2DFD" w14:textId="77777777" w:rsidTr="0035388F">
      <w:trPr>
        <w:trHeight w:val="839"/>
        <w:jc w:val="center"/>
      </w:trPr>
      <w:tc>
        <w:tcPr>
          <w:tcW w:w="2808" w:type="dxa"/>
          <w:vAlign w:val="center"/>
        </w:tcPr>
        <w:p w14:paraId="19D3BB3A" w14:textId="63A06BCC" w:rsidR="00DD6ECC" w:rsidRPr="00DD1B46" w:rsidRDefault="00DD6ECC" w:rsidP="00A73C96">
          <w:pPr>
            <w:pStyle w:val="bodytext2"/>
            <w:ind w:firstLine="0"/>
            <w:jc w:val="center"/>
            <w:rPr>
              <w:b/>
              <w:bCs/>
              <w:sz w:val="26"/>
              <w:szCs w:val="26"/>
            </w:rPr>
          </w:pP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 w:rsidR="00467E80">
            <w:rPr>
              <w:noProof/>
              <w:lang w:eastAsia="en-US"/>
            </w:rPr>
            <w:fldChar w:fldCharType="begin"/>
          </w:r>
          <w:r w:rsidR="00467E80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467E80">
            <w:rPr>
              <w:noProof/>
              <w:lang w:eastAsia="en-US"/>
            </w:rPr>
            <w:fldChar w:fldCharType="separate"/>
          </w:r>
          <w:r w:rsidR="00770B08">
            <w:rPr>
              <w:noProof/>
              <w:lang w:eastAsia="en-US"/>
            </w:rPr>
            <w:fldChar w:fldCharType="begin"/>
          </w:r>
          <w:r w:rsidR="00770B08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770B08">
            <w:rPr>
              <w:noProof/>
              <w:lang w:eastAsia="en-US"/>
            </w:rPr>
            <w:fldChar w:fldCharType="separate"/>
          </w:r>
          <w:r w:rsidR="00E55AC1">
            <w:rPr>
              <w:noProof/>
              <w:lang w:eastAsia="en-US"/>
            </w:rPr>
            <w:fldChar w:fldCharType="begin"/>
          </w:r>
          <w:r w:rsidR="00E55AC1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E55AC1">
            <w:rPr>
              <w:noProof/>
              <w:lang w:eastAsia="en-US"/>
            </w:rPr>
            <w:fldChar w:fldCharType="separate"/>
          </w:r>
          <w:r w:rsidR="00D00590">
            <w:rPr>
              <w:noProof/>
              <w:lang w:eastAsia="en-US"/>
            </w:rPr>
            <w:fldChar w:fldCharType="begin"/>
          </w:r>
          <w:r w:rsidR="00D00590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D00590">
            <w:rPr>
              <w:noProof/>
              <w:lang w:eastAsia="en-US"/>
            </w:rPr>
            <w:fldChar w:fldCharType="separate"/>
          </w:r>
          <w:r w:rsidR="00166AAF">
            <w:rPr>
              <w:noProof/>
              <w:lang w:eastAsia="en-US"/>
            </w:rPr>
            <w:fldChar w:fldCharType="begin"/>
          </w:r>
          <w:r w:rsidR="00166AAF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166AAF">
            <w:rPr>
              <w:noProof/>
              <w:lang w:eastAsia="en-US"/>
            </w:rPr>
            <w:fldChar w:fldCharType="separate"/>
          </w:r>
          <w:r w:rsidR="00C56E2A">
            <w:rPr>
              <w:noProof/>
              <w:lang w:eastAsia="en-US"/>
            </w:rPr>
            <w:fldChar w:fldCharType="begin"/>
          </w:r>
          <w:r w:rsidR="00C56E2A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C56E2A">
            <w:rPr>
              <w:noProof/>
              <w:lang w:eastAsia="en-US"/>
            </w:rPr>
            <w:fldChar w:fldCharType="separate"/>
          </w:r>
          <w:r w:rsidR="008A6DEB">
            <w:rPr>
              <w:noProof/>
              <w:lang w:eastAsia="en-US"/>
            </w:rPr>
            <w:fldChar w:fldCharType="begin"/>
          </w:r>
          <w:r w:rsidR="008A6DEB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8A6DEB">
            <w:rPr>
              <w:noProof/>
              <w:lang w:eastAsia="en-US"/>
            </w:rPr>
            <w:fldChar w:fldCharType="separate"/>
          </w:r>
          <w:r w:rsidR="008317C7">
            <w:rPr>
              <w:noProof/>
              <w:lang w:eastAsia="en-US"/>
            </w:rPr>
            <w:fldChar w:fldCharType="begin"/>
          </w:r>
          <w:r w:rsidR="008317C7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8317C7">
            <w:rPr>
              <w:noProof/>
              <w:lang w:eastAsia="en-US"/>
            </w:rPr>
            <w:fldChar w:fldCharType="separate"/>
          </w:r>
          <w:r w:rsidR="00792F81">
            <w:rPr>
              <w:noProof/>
              <w:lang w:eastAsia="en-US"/>
            </w:rPr>
            <w:fldChar w:fldCharType="begin"/>
          </w:r>
          <w:r w:rsidR="00792F81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792F81">
            <w:rPr>
              <w:noProof/>
              <w:lang w:eastAsia="en-US"/>
            </w:rPr>
            <w:fldChar w:fldCharType="separate"/>
          </w:r>
          <w:r w:rsidR="00620218">
            <w:rPr>
              <w:noProof/>
              <w:lang w:eastAsia="en-US"/>
            </w:rPr>
            <w:fldChar w:fldCharType="begin"/>
          </w:r>
          <w:r w:rsidR="00620218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620218">
            <w:rPr>
              <w:noProof/>
              <w:lang w:eastAsia="en-US"/>
            </w:rPr>
            <w:fldChar w:fldCharType="separate"/>
          </w:r>
          <w:r w:rsidR="00BC4738">
            <w:rPr>
              <w:noProof/>
              <w:lang w:eastAsia="en-US"/>
            </w:rPr>
            <w:fldChar w:fldCharType="begin"/>
          </w:r>
          <w:r w:rsidR="00BC4738">
            <w:rPr>
              <w:noProof/>
              <w:lang w:eastAsia="en-US"/>
            </w:rPr>
            <w:instrText xml:space="preserve"> </w:instrText>
          </w:r>
          <w:r w:rsidR="00BC4738">
            <w:rPr>
              <w:noProof/>
              <w:lang w:eastAsia="en-US"/>
            </w:rPr>
            <w:instrText>INCLUDEPICTURE  "cid:image001.png@01D82F2D.9E275040" \* MERGEFORMATINET</w:instrText>
          </w:r>
          <w:r w:rsidR="00BC4738">
            <w:rPr>
              <w:noProof/>
              <w:lang w:eastAsia="en-US"/>
            </w:rPr>
            <w:instrText xml:space="preserve"> </w:instrText>
          </w:r>
          <w:r w:rsidR="00BC4738">
            <w:rPr>
              <w:noProof/>
              <w:lang w:eastAsia="en-US"/>
            </w:rPr>
            <w:fldChar w:fldCharType="separate"/>
          </w:r>
          <w:r w:rsidR="00672E4D">
            <w:rPr>
              <w:noProof/>
              <w:lang w:eastAsia="en-US"/>
            </w:rPr>
            <w:pict w14:anchorId="43A48C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34.5pt;visibility:visible">
                <v:imagedata r:id="rId1" r:href="rId2"/>
              </v:shape>
            </w:pict>
          </w:r>
          <w:r w:rsidR="00BC4738">
            <w:rPr>
              <w:noProof/>
              <w:lang w:eastAsia="en-US"/>
            </w:rPr>
            <w:fldChar w:fldCharType="end"/>
          </w:r>
          <w:r w:rsidR="00620218">
            <w:rPr>
              <w:noProof/>
              <w:lang w:eastAsia="en-US"/>
            </w:rPr>
            <w:fldChar w:fldCharType="end"/>
          </w:r>
          <w:r w:rsidR="00792F81">
            <w:rPr>
              <w:noProof/>
              <w:lang w:eastAsia="en-US"/>
            </w:rPr>
            <w:fldChar w:fldCharType="end"/>
          </w:r>
          <w:r w:rsidR="008317C7">
            <w:rPr>
              <w:noProof/>
              <w:lang w:eastAsia="en-US"/>
            </w:rPr>
            <w:fldChar w:fldCharType="end"/>
          </w:r>
          <w:r w:rsidR="008A6DEB">
            <w:rPr>
              <w:noProof/>
              <w:lang w:eastAsia="en-US"/>
            </w:rPr>
            <w:fldChar w:fldCharType="end"/>
          </w:r>
          <w:r w:rsidR="00C56E2A">
            <w:rPr>
              <w:noProof/>
              <w:lang w:eastAsia="en-US"/>
            </w:rPr>
            <w:fldChar w:fldCharType="end"/>
          </w:r>
          <w:r w:rsidR="00166AAF">
            <w:rPr>
              <w:noProof/>
              <w:lang w:eastAsia="en-US"/>
            </w:rPr>
            <w:fldChar w:fldCharType="end"/>
          </w:r>
          <w:r w:rsidR="00D00590">
            <w:rPr>
              <w:noProof/>
              <w:lang w:eastAsia="en-US"/>
            </w:rPr>
            <w:fldChar w:fldCharType="end"/>
          </w:r>
          <w:r w:rsidR="00E55AC1">
            <w:rPr>
              <w:noProof/>
              <w:lang w:eastAsia="en-US"/>
            </w:rPr>
            <w:fldChar w:fldCharType="end"/>
          </w:r>
          <w:r w:rsidR="00770B08">
            <w:rPr>
              <w:noProof/>
              <w:lang w:eastAsia="en-US"/>
            </w:rPr>
            <w:fldChar w:fldCharType="end"/>
          </w:r>
          <w:r w:rsidR="00467E80"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</w:p>
      </w:tc>
      <w:tc>
        <w:tcPr>
          <w:tcW w:w="7254" w:type="dxa"/>
          <w:gridSpan w:val="2"/>
          <w:vAlign w:val="center"/>
        </w:tcPr>
        <w:p w14:paraId="6AC25BA3" w14:textId="77777777" w:rsidR="00DD6ECC" w:rsidRPr="0097794A" w:rsidRDefault="00DD6ECC" w:rsidP="00A73C96">
          <w:pPr>
            <w:pStyle w:val="bodytext2"/>
            <w:ind w:firstLine="0"/>
            <w:jc w:val="center"/>
            <w:rPr>
              <w:bCs/>
              <w:caps/>
              <w:sz w:val="20"/>
              <w:szCs w:val="20"/>
            </w:rPr>
          </w:pPr>
          <w:r>
            <w:rPr>
              <w:bCs/>
              <w:caps/>
              <w:sz w:val="20"/>
              <w:szCs w:val="20"/>
            </w:rPr>
            <w:t xml:space="preserve">Акционерное общество </w:t>
          </w:r>
          <w:r w:rsidRPr="00F64955">
            <w:rPr>
              <w:sz w:val="20"/>
              <w:szCs w:val="20"/>
            </w:rPr>
            <w:t>«НК «</w:t>
          </w:r>
          <w:r w:rsidRPr="00F64955">
            <w:rPr>
              <w:sz w:val="20"/>
              <w:szCs w:val="20"/>
              <w:lang w:val="en-US"/>
            </w:rPr>
            <w:t>QazaqGaz</w:t>
          </w:r>
          <w:r w:rsidRPr="00F64955">
            <w:rPr>
              <w:sz w:val="20"/>
              <w:szCs w:val="20"/>
            </w:rPr>
            <w:t>»</w:t>
          </w:r>
        </w:p>
        <w:p w14:paraId="3D426591" w14:textId="77777777" w:rsidR="00DD6ECC" w:rsidRPr="00DD1B46" w:rsidRDefault="00DD6ECC" w:rsidP="00A73C96">
          <w:pPr>
            <w:pStyle w:val="bodytext2"/>
            <w:ind w:firstLine="0"/>
            <w:jc w:val="center"/>
            <w:rPr>
              <w:bCs/>
              <w:sz w:val="26"/>
              <w:szCs w:val="26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DD6ECC" w:rsidRPr="00997047" w14:paraId="4F9C61A3" w14:textId="77777777" w:rsidTr="006274D0">
      <w:trPr>
        <w:trHeight w:val="289"/>
        <w:jc w:val="center"/>
      </w:trPr>
      <w:tc>
        <w:tcPr>
          <w:tcW w:w="2808" w:type="dxa"/>
          <w:vAlign w:val="center"/>
        </w:tcPr>
        <w:p w14:paraId="0DD4133D" w14:textId="77777777" w:rsidR="00DD6ECC" w:rsidRPr="001F1E84" w:rsidRDefault="00DD6ECC" w:rsidP="00A73C96">
          <w:pPr>
            <w:pStyle w:val="bodytext2"/>
            <w:ind w:firstLine="0"/>
            <w:rPr>
              <w:bCs/>
              <w:sz w:val="20"/>
              <w:szCs w:val="20"/>
            </w:rPr>
          </w:pPr>
          <w:r w:rsidRPr="00A855E5">
            <w:rPr>
              <w:bCs/>
              <w:sz w:val="20"/>
              <w:szCs w:val="20"/>
            </w:rPr>
            <w:t xml:space="preserve">Редакция: № </w:t>
          </w:r>
          <w:r w:rsidRPr="001F1E84">
            <w:rPr>
              <w:bCs/>
              <w:sz w:val="20"/>
              <w:szCs w:val="20"/>
            </w:rPr>
            <w:t>1</w:t>
          </w:r>
        </w:p>
        <w:p w14:paraId="1BF2B3D9" w14:textId="342D024F" w:rsidR="00DD6ECC" w:rsidRPr="006274D0" w:rsidRDefault="00DD6ECC" w:rsidP="00A22D0B">
          <w:pPr>
            <w:pStyle w:val="bodytext2"/>
            <w:ind w:firstLine="0"/>
            <w:rPr>
              <w:b/>
              <w:bCs/>
              <w:sz w:val="24"/>
              <w:szCs w:val="24"/>
              <w:lang w:val="kk-KZ"/>
            </w:rPr>
          </w:pPr>
          <w:r w:rsidRPr="00A855E5">
            <w:rPr>
              <w:bCs/>
              <w:sz w:val="20"/>
              <w:szCs w:val="20"/>
            </w:rPr>
            <w:t>Ид. код:</w:t>
          </w:r>
          <w:r w:rsidRPr="00A22D0B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  <w:lang w:val="kk-KZ"/>
            </w:rPr>
            <w:t>П-2</w:t>
          </w:r>
          <w:r w:rsidR="00E04E4B">
            <w:rPr>
              <w:bCs/>
              <w:sz w:val="20"/>
              <w:szCs w:val="20"/>
              <w:lang w:val="kk-KZ"/>
            </w:rPr>
            <w:t>2</w:t>
          </w:r>
          <w:r>
            <w:rPr>
              <w:bCs/>
              <w:sz w:val="20"/>
              <w:szCs w:val="20"/>
              <w:lang w:val="kk-KZ"/>
            </w:rPr>
            <w:t>-23</w:t>
          </w:r>
        </w:p>
      </w:tc>
      <w:tc>
        <w:tcPr>
          <w:tcW w:w="5382" w:type="dxa"/>
          <w:vAlign w:val="center"/>
        </w:tcPr>
        <w:p w14:paraId="413D4223" w14:textId="77777777" w:rsidR="00E04E4B" w:rsidRDefault="00E04E4B" w:rsidP="00E04E4B">
          <w:pPr>
            <w:pStyle w:val="bodytext2"/>
            <w:ind w:firstLine="0"/>
            <w:jc w:val="center"/>
            <w:rPr>
              <w:sz w:val="20"/>
            </w:rPr>
          </w:pPr>
          <w:r w:rsidRPr="00B06466">
            <w:rPr>
              <w:sz w:val="20"/>
            </w:rPr>
            <w:t xml:space="preserve">Политика </w:t>
          </w:r>
          <w:r>
            <w:rPr>
              <w:sz w:val="20"/>
              <w:lang w:val="kk-KZ"/>
            </w:rPr>
            <w:t>в области устойчивого развития</w:t>
          </w:r>
          <w:r>
            <w:rPr>
              <w:sz w:val="20"/>
            </w:rPr>
            <w:t xml:space="preserve"> </w:t>
          </w:r>
        </w:p>
        <w:p w14:paraId="612C0199" w14:textId="661F1972" w:rsidR="00DD6ECC" w:rsidRPr="00DF48C3" w:rsidRDefault="00E04E4B" w:rsidP="00E04E4B">
          <w:pPr>
            <w:pStyle w:val="bodytext2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АО </w:t>
          </w:r>
          <w:r w:rsidRPr="00FB397B">
            <w:rPr>
              <w:sz w:val="20"/>
            </w:rPr>
            <w:t>«НК «QazaqGaz»</w:t>
          </w:r>
        </w:p>
      </w:tc>
      <w:tc>
        <w:tcPr>
          <w:tcW w:w="1872" w:type="dxa"/>
          <w:vAlign w:val="center"/>
        </w:tcPr>
        <w:p w14:paraId="70462F95" w14:textId="13A61B97" w:rsidR="00DD6ECC" w:rsidRPr="001519E4" w:rsidRDefault="00DD6ECC" w:rsidP="00DA3721">
          <w:pPr>
            <w:pStyle w:val="bodytext2"/>
            <w:ind w:firstLine="0"/>
            <w:jc w:val="center"/>
            <w:rPr>
              <w:bCs/>
              <w:sz w:val="20"/>
              <w:szCs w:val="20"/>
            </w:rPr>
          </w:pPr>
          <w:r w:rsidRPr="00BF695A">
            <w:rPr>
              <w:snapToGrid w:val="0"/>
              <w:sz w:val="20"/>
            </w:rPr>
            <w:t xml:space="preserve">стр. </w:t>
          </w:r>
          <w:r w:rsidRPr="00BF695A">
            <w:rPr>
              <w:b/>
              <w:snapToGrid w:val="0"/>
              <w:sz w:val="20"/>
            </w:rPr>
            <w:fldChar w:fldCharType="begin"/>
          </w:r>
          <w:r w:rsidRPr="00BF695A">
            <w:rPr>
              <w:snapToGrid w:val="0"/>
              <w:sz w:val="20"/>
            </w:rPr>
            <w:instrText xml:space="preserve"> PAGE </w:instrText>
          </w:r>
          <w:r w:rsidRPr="00BF695A">
            <w:rPr>
              <w:b/>
              <w:snapToGrid w:val="0"/>
              <w:sz w:val="20"/>
            </w:rPr>
            <w:fldChar w:fldCharType="separate"/>
          </w:r>
          <w:r w:rsidR="006C2AEB">
            <w:rPr>
              <w:noProof/>
              <w:snapToGrid w:val="0"/>
              <w:sz w:val="20"/>
            </w:rPr>
            <w:t>9</w:t>
          </w:r>
          <w:r w:rsidRPr="00BF695A">
            <w:rPr>
              <w:b/>
              <w:snapToGrid w:val="0"/>
              <w:sz w:val="20"/>
            </w:rPr>
            <w:fldChar w:fldCharType="end"/>
          </w:r>
          <w:r w:rsidRPr="00BF695A">
            <w:rPr>
              <w:snapToGrid w:val="0"/>
              <w:sz w:val="20"/>
            </w:rPr>
            <w:t xml:space="preserve"> из </w:t>
          </w:r>
          <w:r w:rsidRPr="00BF695A">
            <w:rPr>
              <w:b/>
              <w:snapToGrid w:val="0"/>
              <w:sz w:val="20"/>
            </w:rPr>
            <w:fldChar w:fldCharType="begin"/>
          </w:r>
          <w:r w:rsidRPr="00BF695A">
            <w:rPr>
              <w:snapToGrid w:val="0"/>
              <w:sz w:val="20"/>
            </w:rPr>
            <w:instrText xml:space="preserve"> NUMPAGES </w:instrText>
          </w:r>
          <w:r w:rsidRPr="00BF695A">
            <w:rPr>
              <w:b/>
              <w:snapToGrid w:val="0"/>
              <w:sz w:val="20"/>
            </w:rPr>
            <w:fldChar w:fldCharType="separate"/>
          </w:r>
          <w:r w:rsidR="006C2AEB">
            <w:rPr>
              <w:noProof/>
              <w:snapToGrid w:val="0"/>
              <w:sz w:val="20"/>
            </w:rPr>
            <w:t>13</w:t>
          </w:r>
          <w:r w:rsidRPr="00BF695A">
            <w:rPr>
              <w:b/>
              <w:snapToGrid w:val="0"/>
              <w:sz w:val="20"/>
            </w:rPr>
            <w:fldChar w:fldCharType="end"/>
          </w:r>
        </w:p>
      </w:tc>
    </w:tr>
  </w:tbl>
  <w:p w14:paraId="3D5A8374" w14:textId="77777777" w:rsidR="00DD6ECC" w:rsidRDefault="00DD6E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5382"/>
      <w:gridCol w:w="1586"/>
    </w:tblGrid>
    <w:tr w:rsidR="00DD6ECC" w:rsidRPr="00672E4D" w14:paraId="3B5A72D9" w14:textId="77777777" w:rsidTr="00047AA8">
      <w:trPr>
        <w:trHeight w:val="936"/>
        <w:jc w:val="center"/>
      </w:trPr>
      <w:tc>
        <w:tcPr>
          <w:tcW w:w="2808" w:type="dxa"/>
          <w:vAlign w:val="center"/>
        </w:tcPr>
        <w:p w14:paraId="2F7466B7" w14:textId="4605A3D0" w:rsidR="00DD6ECC" w:rsidRPr="00DD1B46" w:rsidRDefault="00DD6ECC" w:rsidP="00A22D0B">
          <w:pPr>
            <w:pStyle w:val="bodytext2"/>
            <w:ind w:firstLine="0"/>
            <w:jc w:val="center"/>
            <w:rPr>
              <w:b/>
              <w:bCs/>
              <w:sz w:val="26"/>
              <w:szCs w:val="26"/>
            </w:rPr>
          </w:pP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 w:rsidR="00467E80">
            <w:rPr>
              <w:noProof/>
              <w:lang w:eastAsia="en-US"/>
            </w:rPr>
            <w:fldChar w:fldCharType="begin"/>
          </w:r>
          <w:r w:rsidR="00467E80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467E80">
            <w:rPr>
              <w:noProof/>
              <w:lang w:eastAsia="en-US"/>
            </w:rPr>
            <w:fldChar w:fldCharType="separate"/>
          </w:r>
          <w:r w:rsidR="00770B08">
            <w:rPr>
              <w:noProof/>
              <w:lang w:eastAsia="en-US"/>
            </w:rPr>
            <w:fldChar w:fldCharType="begin"/>
          </w:r>
          <w:r w:rsidR="00770B08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770B08">
            <w:rPr>
              <w:noProof/>
              <w:lang w:eastAsia="en-US"/>
            </w:rPr>
            <w:fldChar w:fldCharType="separate"/>
          </w:r>
          <w:r w:rsidR="00E55AC1">
            <w:rPr>
              <w:noProof/>
              <w:lang w:eastAsia="en-US"/>
            </w:rPr>
            <w:fldChar w:fldCharType="begin"/>
          </w:r>
          <w:r w:rsidR="00E55AC1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E55AC1">
            <w:rPr>
              <w:noProof/>
              <w:lang w:eastAsia="en-US"/>
            </w:rPr>
            <w:fldChar w:fldCharType="separate"/>
          </w:r>
          <w:r w:rsidR="00D00590">
            <w:rPr>
              <w:noProof/>
              <w:lang w:eastAsia="en-US"/>
            </w:rPr>
            <w:fldChar w:fldCharType="begin"/>
          </w:r>
          <w:r w:rsidR="00D00590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D00590">
            <w:rPr>
              <w:noProof/>
              <w:lang w:eastAsia="en-US"/>
            </w:rPr>
            <w:fldChar w:fldCharType="separate"/>
          </w:r>
          <w:r w:rsidR="00166AAF">
            <w:rPr>
              <w:noProof/>
              <w:lang w:eastAsia="en-US"/>
            </w:rPr>
            <w:fldChar w:fldCharType="begin"/>
          </w:r>
          <w:r w:rsidR="00166AAF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166AAF">
            <w:rPr>
              <w:noProof/>
              <w:lang w:eastAsia="en-US"/>
            </w:rPr>
            <w:fldChar w:fldCharType="separate"/>
          </w:r>
          <w:r w:rsidR="00C56E2A">
            <w:rPr>
              <w:noProof/>
              <w:lang w:eastAsia="en-US"/>
            </w:rPr>
            <w:fldChar w:fldCharType="begin"/>
          </w:r>
          <w:r w:rsidR="00C56E2A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C56E2A">
            <w:rPr>
              <w:noProof/>
              <w:lang w:eastAsia="en-US"/>
            </w:rPr>
            <w:fldChar w:fldCharType="separate"/>
          </w:r>
          <w:r w:rsidR="008A6DEB">
            <w:rPr>
              <w:noProof/>
              <w:lang w:eastAsia="en-US"/>
            </w:rPr>
            <w:fldChar w:fldCharType="begin"/>
          </w:r>
          <w:r w:rsidR="008A6DEB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8A6DEB">
            <w:rPr>
              <w:noProof/>
              <w:lang w:eastAsia="en-US"/>
            </w:rPr>
            <w:fldChar w:fldCharType="separate"/>
          </w:r>
          <w:r w:rsidR="008317C7">
            <w:rPr>
              <w:noProof/>
              <w:lang w:eastAsia="en-US"/>
            </w:rPr>
            <w:fldChar w:fldCharType="begin"/>
          </w:r>
          <w:r w:rsidR="008317C7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8317C7">
            <w:rPr>
              <w:noProof/>
              <w:lang w:eastAsia="en-US"/>
            </w:rPr>
            <w:fldChar w:fldCharType="separate"/>
          </w:r>
          <w:r w:rsidR="00792F81">
            <w:rPr>
              <w:noProof/>
              <w:lang w:eastAsia="en-US"/>
            </w:rPr>
            <w:fldChar w:fldCharType="begin"/>
          </w:r>
          <w:r w:rsidR="00792F81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792F81">
            <w:rPr>
              <w:noProof/>
              <w:lang w:eastAsia="en-US"/>
            </w:rPr>
            <w:fldChar w:fldCharType="separate"/>
          </w:r>
          <w:r w:rsidR="00620218">
            <w:rPr>
              <w:noProof/>
              <w:lang w:eastAsia="en-US"/>
            </w:rPr>
            <w:fldChar w:fldCharType="begin"/>
          </w:r>
          <w:r w:rsidR="00620218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620218">
            <w:rPr>
              <w:noProof/>
              <w:lang w:eastAsia="en-US"/>
            </w:rPr>
            <w:fldChar w:fldCharType="separate"/>
          </w:r>
          <w:r w:rsidR="00BC4738">
            <w:rPr>
              <w:noProof/>
              <w:lang w:eastAsia="en-US"/>
            </w:rPr>
            <w:fldChar w:fldCharType="begin"/>
          </w:r>
          <w:r w:rsidR="00BC4738">
            <w:rPr>
              <w:noProof/>
              <w:lang w:eastAsia="en-US"/>
            </w:rPr>
            <w:instrText xml:space="preserve"> </w:instrText>
          </w:r>
          <w:r w:rsidR="00BC4738">
            <w:rPr>
              <w:noProof/>
              <w:lang w:eastAsia="en-US"/>
            </w:rPr>
            <w:instrText>INCLUDEPICTURE  "cid:image001.png@01D82F2D.9E275040" \* MERGEFORMATINET</w:instrText>
          </w:r>
          <w:r w:rsidR="00BC4738">
            <w:rPr>
              <w:noProof/>
              <w:lang w:eastAsia="en-US"/>
            </w:rPr>
            <w:instrText xml:space="preserve"> </w:instrText>
          </w:r>
          <w:r w:rsidR="00BC4738">
            <w:rPr>
              <w:noProof/>
              <w:lang w:eastAsia="en-US"/>
            </w:rPr>
            <w:fldChar w:fldCharType="separate"/>
          </w:r>
          <w:r w:rsidR="00BC4738">
            <w:rPr>
              <w:noProof/>
              <w:lang w:eastAsia="en-US"/>
            </w:rPr>
            <w:pict w14:anchorId="293C0D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1.5pt;height:34.5pt;visibility:visible">
                <v:imagedata r:id="rId2" r:href="rId1"/>
              </v:shape>
            </w:pict>
          </w:r>
          <w:r w:rsidR="00BC4738">
            <w:rPr>
              <w:noProof/>
              <w:lang w:eastAsia="en-US"/>
            </w:rPr>
            <w:fldChar w:fldCharType="end"/>
          </w:r>
          <w:r w:rsidR="00620218">
            <w:rPr>
              <w:noProof/>
              <w:lang w:eastAsia="en-US"/>
            </w:rPr>
            <w:fldChar w:fldCharType="end"/>
          </w:r>
          <w:r w:rsidR="00792F81">
            <w:rPr>
              <w:noProof/>
              <w:lang w:eastAsia="en-US"/>
            </w:rPr>
            <w:fldChar w:fldCharType="end"/>
          </w:r>
          <w:r w:rsidR="008317C7">
            <w:rPr>
              <w:noProof/>
              <w:lang w:eastAsia="en-US"/>
            </w:rPr>
            <w:fldChar w:fldCharType="end"/>
          </w:r>
          <w:r w:rsidR="008A6DEB">
            <w:rPr>
              <w:noProof/>
              <w:lang w:eastAsia="en-US"/>
            </w:rPr>
            <w:fldChar w:fldCharType="end"/>
          </w:r>
          <w:r w:rsidR="00C56E2A">
            <w:rPr>
              <w:noProof/>
              <w:lang w:eastAsia="en-US"/>
            </w:rPr>
            <w:fldChar w:fldCharType="end"/>
          </w:r>
          <w:r w:rsidR="00166AAF">
            <w:rPr>
              <w:noProof/>
              <w:lang w:eastAsia="en-US"/>
            </w:rPr>
            <w:fldChar w:fldCharType="end"/>
          </w:r>
          <w:r w:rsidR="00D00590">
            <w:rPr>
              <w:noProof/>
              <w:lang w:eastAsia="en-US"/>
            </w:rPr>
            <w:fldChar w:fldCharType="end"/>
          </w:r>
          <w:r w:rsidR="00E55AC1">
            <w:rPr>
              <w:noProof/>
              <w:lang w:eastAsia="en-US"/>
            </w:rPr>
            <w:fldChar w:fldCharType="end"/>
          </w:r>
          <w:r w:rsidR="00770B08">
            <w:rPr>
              <w:noProof/>
              <w:lang w:eastAsia="en-US"/>
            </w:rPr>
            <w:fldChar w:fldCharType="end"/>
          </w:r>
          <w:r w:rsidR="00467E80"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</w:p>
      </w:tc>
      <w:tc>
        <w:tcPr>
          <w:tcW w:w="6968" w:type="dxa"/>
          <w:gridSpan w:val="2"/>
          <w:vAlign w:val="center"/>
        </w:tcPr>
        <w:p w14:paraId="1F954C61" w14:textId="77777777" w:rsidR="00DD6ECC" w:rsidRPr="0097794A" w:rsidRDefault="00DD6ECC" w:rsidP="00A22D0B">
          <w:pPr>
            <w:pStyle w:val="bodytext2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 xml:space="preserve">Акционерное общество </w:t>
          </w:r>
          <w:r w:rsidRPr="00F64955">
            <w:rPr>
              <w:sz w:val="20"/>
              <w:szCs w:val="20"/>
            </w:rPr>
            <w:t>«НК «</w:t>
          </w:r>
          <w:r w:rsidRPr="00F64955">
            <w:rPr>
              <w:sz w:val="20"/>
              <w:szCs w:val="20"/>
              <w:lang w:val="en-US"/>
            </w:rPr>
            <w:t>QazaqGaz</w:t>
          </w:r>
          <w:r w:rsidRPr="00F64955">
            <w:rPr>
              <w:sz w:val="20"/>
              <w:szCs w:val="20"/>
            </w:rPr>
            <w:t>»</w:t>
          </w:r>
        </w:p>
        <w:p w14:paraId="3D9FED2B" w14:textId="77777777" w:rsidR="00DD6ECC" w:rsidRPr="00DD1B46" w:rsidRDefault="00DD6ECC" w:rsidP="00A22D0B">
          <w:pPr>
            <w:pStyle w:val="bodytext2"/>
            <w:ind w:firstLine="0"/>
            <w:jc w:val="center"/>
            <w:rPr>
              <w:bCs/>
              <w:sz w:val="26"/>
              <w:szCs w:val="26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DD6ECC" w:rsidRPr="00997047" w14:paraId="7227B54B" w14:textId="77777777" w:rsidTr="006274D0">
      <w:trPr>
        <w:trHeight w:val="289"/>
        <w:jc w:val="center"/>
      </w:trPr>
      <w:tc>
        <w:tcPr>
          <w:tcW w:w="2808" w:type="dxa"/>
          <w:vAlign w:val="center"/>
        </w:tcPr>
        <w:p w14:paraId="17F4BBB6" w14:textId="77777777" w:rsidR="00DD6ECC" w:rsidRPr="00A22D0B" w:rsidRDefault="00DD6ECC" w:rsidP="00A22D0B">
          <w:pPr>
            <w:pStyle w:val="bodytext2"/>
            <w:ind w:firstLine="0"/>
            <w:rPr>
              <w:bCs/>
              <w:sz w:val="20"/>
              <w:szCs w:val="20"/>
            </w:rPr>
          </w:pPr>
          <w:r w:rsidRPr="00A855E5">
            <w:rPr>
              <w:bCs/>
              <w:sz w:val="20"/>
              <w:szCs w:val="20"/>
            </w:rPr>
            <w:t xml:space="preserve">Редакция: № </w:t>
          </w:r>
          <w:r w:rsidRPr="00A22D0B">
            <w:rPr>
              <w:bCs/>
              <w:sz w:val="20"/>
              <w:szCs w:val="20"/>
            </w:rPr>
            <w:t>1</w:t>
          </w:r>
        </w:p>
        <w:p w14:paraId="22D1F688" w14:textId="7ADCCB8C" w:rsidR="00DD6ECC" w:rsidRPr="006274D0" w:rsidRDefault="00DD6ECC" w:rsidP="00A22D0B">
          <w:pPr>
            <w:pStyle w:val="bodytext2"/>
            <w:ind w:firstLine="0"/>
            <w:rPr>
              <w:b/>
              <w:bCs/>
              <w:sz w:val="24"/>
              <w:szCs w:val="24"/>
              <w:lang w:val="kk-KZ"/>
            </w:rPr>
          </w:pPr>
          <w:r w:rsidRPr="00A855E5">
            <w:rPr>
              <w:bCs/>
              <w:sz w:val="20"/>
              <w:szCs w:val="20"/>
            </w:rPr>
            <w:t>Ид. код:</w:t>
          </w:r>
          <w:r w:rsidRPr="00A22D0B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  <w:lang w:val="kk-KZ"/>
            </w:rPr>
            <w:t>П-22-23</w:t>
          </w:r>
        </w:p>
      </w:tc>
      <w:tc>
        <w:tcPr>
          <w:tcW w:w="5382" w:type="dxa"/>
          <w:vAlign w:val="center"/>
        </w:tcPr>
        <w:p w14:paraId="3445DAAB" w14:textId="7861DA99" w:rsidR="00DD6ECC" w:rsidRDefault="00DD6ECC" w:rsidP="00DF48C3">
          <w:pPr>
            <w:pStyle w:val="bodytext2"/>
            <w:ind w:firstLine="0"/>
            <w:jc w:val="center"/>
            <w:rPr>
              <w:sz w:val="20"/>
            </w:rPr>
          </w:pPr>
          <w:r w:rsidRPr="00B06466">
            <w:rPr>
              <w:sz w:val="20"/>
            </w:rPr>
            <w:t xml:space="preserve">Политика </w:t>
          </w:r>
          <w:r>
            <w:rPr>
              <w:sz w:val="20"/>
              <w:lang w:val="kk-KZ"/>
            </w:rPr>
            <w:t>в области устойчивого развития</w:t>
          </w:r>
          <w:r>
            <w:rPr>
              <w:sz w:val="20"/>
            </w:rPr>
            <w:t xml:space="preserve"> </w:t>
          </w:r>
        </w:p>
        <w:p w14:paraId="45ED53E2" w14:textId="1F5B55D0" w:rsidR="00DD6ECC" w:rsidRPr="00DF48C3" w:rsidRDefault="00DD6ECC" w:rsidP="00DF48C3">
          <w:pPr>
            <w:pStyle w:val="bodytext2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АО </w:t>
          </w:r>
          <w:r w:rsidRPr="00FB397B">
            <w:rPr>
              <w:sz w:val="20"/>
            </w:rPr>
            <w:t>«НК «QazaqGaz»</w:t>
          </w:r>
          <w:r>
            <w:rPr>
              <w:sz w:val="20"/>
            </w:rPr>
            <w:t xml:space="preserve"> </w:t>
          </w:r>
        </w:p>
      </w:tc>
      <w:tc>
        <w:tcPr>
          <w:tcW w:w="1586" w:type="dxa"/>
          <w:vAlign w:val="center"/>
        </w:tcPr>
        <w:p w14:paraId="3CB7CC5C" w14:textId="4CDC90F7" w:rsidR="00DD6ECC" w:rsidRPr="001519E4" w:rsidRDefault="00DD6ECC" w:rsidP="00DA3721">
          <w:pPr>
            <w:pStyle w:val="bodytext2"/>
            <w:ind w:firstLine="0"/>
            <w:jc w:val="center"/>
            <w:rPr>
              <w:bCs/>
              <w:sz w:val="20"/>
              <w:szCs w:val="20"/>
            </w:rPr>
          </w:pPr>
          <w:r w:rsidRPr="00BF695A">
            <w:rPr>
              <w:snapToGrid w:val="0"/>
              <w:sz w:val="20"/>
            </w:rPr>
            <w:t xml:space="preserve">стр. </w:t>
          </w:r>
          <w:r w:rsidRPr="00BF695A">
            <w:rPr>
              <w:b/>
              <w:snapToGrid w:val="0"/>
              <w:sz w:val="20"/>
            </w:rPr>
            <w:fldChar w:fldCharType="begin"/>
          </w:r>
          <w:r w:rsidRPr="00BF695A">
            <w:rPr>
              <w:snapToGrid w:val="0"/>
              <w:sz w:val="20"/>
            </w:rPr>
            <w:instrText xml:space="preserve"> PAGE </w:instrText>
          </w:r>
          <w:r w:rsidRPr="00BF695A">
            <w:rPr>
              <w:b/>
              <w:snapToGrid w:val="0"/>
              <w:sz w:val="20"/>
            </w:rPr>
            <w:fldChar w:fldCharType="separate"/>
          </w:r>
          <w:r w:rsidR="006C2AEB">
            <w:rPr>
              <w:noProof/>
              <w:snapToGrid w:val="0"/>
              <w:sz w:val="20"/>
            </w:rPr>
            <w:t>1</w:t>
          </w:r>
          <w:r w:rsidRPr="00BF695A">
            <w:rPr>
              <w:b/>
              <w:snapToGrid w:val="0"/>
              <w:sz w:val="20"/>
            </w:rPr>
            <w:fldChar w:fldCharType="end"/>
          </w:r>
          <w:r w:rsidRPr="00BF695A">
            <w:rPr>
              <w:snapToGrid w:val="0"/>
              <w:sz w:val="20"/>
            </w:rPr>
            <w:t xml:space="preserve"> из </w:t>
          </w:r>
          <w:r w:rsidRPr="00BF695A">
            <w:rPr>
              <w:b/>
              <w:snapToGrid w:val="0"/>
              <w:sz w:val="20"/>
            </w:rPr>
            <w:fldChar w:fldCharType="begin"/>
          </w:r>
          <w:r w:rsidRPr="00BF695A">
            <w:rPr>
              <w:snapToGrid w:val="0"/>
              <w:sz w:val="20"/>
            </w:rPr>
            <w:instrText xml:space="preserve"> NUMPAGES </w:instrText>
          </w:r>
          <w:r w:rsidRPr="00BF695A">
            <w:rPr>
              <w:b/>
              <w:snapToGrid w:val="0"/>
              <w:sz w:val="20"/>
            </w:rPr>
            <w:fldChar w:fldCharType="separate"/>
          </w:r>
          <w:r w:rsidR="006C2AEB">
            <w:rPr>
              <w:noProof/>
              <w:snapToGrid w:val="0"/>
              <w:sz w:val="20"/>
            </w:rPr>
            <w:t>13</w:t>
          </w:r>
          <w:r w:rsidRPr="00BF695A">
            <w:rPr>
              <w:b/>
              <w:snapToGrid w:val="0"/>
              <w:sz w:val="20"/>
            </w:rPr>
            <w:fldChar w:fldCharType="end"/>
          </w:r>
        </w:p>
      </w:tc>
    </w:tr>
  </w:tbl>
  <w:p w14:paraId="7862F035" w14:textId="76E2A553" w:rsidR="00DD6ECC" w:rsidRDefault="00DD6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9F"/>
    <w:multiLevelType w:val="multilevel"/>
    <w:tmpl w:val="644C36B6"/>
    <w:lvl w:ilvl="0">
      <w:start w:val="1"/>
      <w:numFmt w:val="decimal"/>
      <w:pStyle w:val="H1T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C37A3"/>
    <w:multiLevelType w:val="multilevel"/>
    <w:tmpl w:val="C6B8319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ind w:left="987" w:hanging="420"/>
      </w:pPr>
      <w:rPr>
        <w:rFonts w:ascii="Trebuchet MS" w:hAnsi="Trebuchet MS"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C14FD2"/>
    <w:multiLevelType w:val="hybridMultilevel"/>
    <w:tmpl w:val="CF56C5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1EB"/>
    <w:multiLevelType w:val="multilevel"/>
    <w:tmpl w:val="B3CC1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4022B4"/>
    <w:multiLevelType w:val="hybridMultilevel"/>
    <w:tmpl w:val="0C52FB1A"/>
    <w:lvl w:ilvl="0" w:tplc="C8948F5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414"/>
    <w:multiLevelType w:val="hybridMultilevel"/>
    <w:tmpl w:val="83C6CB70"/>
    <w:lvl w:ilvl="0" w:tplc="0FE2C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4F3"/>
    <w:multiLevelType w:val="hybridMultilevel"/>
    <w:tmpl w:val="8F0057D8"/>
    <w:lvl w:ilvl="0" w:tplc="9342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56B78"/>
    <w:multiLevelType w:val="hybridMultilevel"/>
    <w:tmpl w:val="2CA05F44"/>
    <w:lvl w:ilvl="0" w:tplc="9342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9B53FF"/>
    <w:multiLevelType w:val="hybridMultilevel"/>
    <w:tmpl w:val="27D811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142D70"/>
    <w:multiLevelType w:val="hybridMultilevel"/>
    <w:tmpl w:val="AF76B9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2A4827"/>
    <w:multiLevelType w:val="hybridMultilevel"/>
    <w:tmpl w:val="64FEFE1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784F86"/>
    <w:multiLevelType w:val="multilevel"/>
    <w:tmpl w:val="9CB8B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316873"/>
    <w:multiLevelType w:val="multilevel"/>
    <w:tmpl w:val="6DB67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6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ABA1205"/>
    <w:multiLevelType w:val="multilevel"/>
    <w:tmpl w:val="EB0E02D2"/>
    <w:lvl w:ilvl="0">
      <w:start w:val="1"/>
      <w:numFmt w:val="decimal"/>
      <w:lvlText w:val="%1"/>
      <w:lvlJc w:val="center"/>
      <w:pPr>
        <w:ind w:left="11493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060" w:hanging="72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6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3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49" w:hanging="2160"/>
      </w:pPr>
      <w:rPr>
        <w:rFonts w:hint="default"/>
      </w:rPr>
    </w:lvl>
  </w:abstractNum>
  <w:abstractNum w:abstractNumId="14" w15:restartNumberingAfterBreak="0">
    <w:nsid w:val="4D0D3C48"/>
    <w:multiLevelType w:val="hybridMultilevel"/>
    <w:tmpl w:val="909414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C64DAC"/>
    <w:multiLevelType w:val="hybridMultilevel"/>
    <w:tmpl w:val="311EB1AC"/>
    <w:lvl w:ilvl="0" w:tplc="49188B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FF3745"/>
    <w:multiLevelType w:val="hybridMultilevel"/>
    <w:tmpl w:val="FE98B99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A0C84"/>
    <w:multiLevelType w:val="hybridMultilevel"/>
    <w:tmpl w:val="BE0E95FE"/>
    <w:lvl w:ilvl="0" w:tplc="9342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354A6E"/>
    <w:multiLevelType w:val="hybridMultilevel"/>
    <w:tmpl w:val="4A6C7004"/>
    <w:lvl w:ilvl="0" w:tplc="8EE44214">
      <w:start w:val="6"/>
      <w:numFmt w:val="bullet"/>
      <w:lvlText w:val="-"/>
      <w:lvlJc w:val="left"/>
      <w:pPr>
        <w:ind w:left="1069" w:hanging="360"/>
      </w:pPr>
      <w:rPr>
        <w:rFonts w:ascii="Times New Roman CYR" w:eastAsia="SimSu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CB6E54"/>
    <w:multiLevelType w:val="hybridMultilevel"/>
    <w:tmpl w:val="AC18C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55A20"/>
    <w:multiLevelType w:val="hybridMultilevel"/>
    <w:tmpl w:val="7BD071D2"/>
    <w:lvl w:ilvl="0" w:tplc="9342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8576C"/>
    <w:multiLevelType w:val="hybridMultilevel"/>
    <w:tmpl w:val="FE98B99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2BF"/>
    <w:multiLevelType w:val="multilevel"/>
    <w:tmpl w:val="69F0B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3905F8"/>
    <w:multiLevelType w:val="hybridMultilevel"/>
    <w:tmpl w:val="4E8A7CAC"/>
    <w:lvl w:ilvl="0" w:tplc="9342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738"/>
    <w:multiLevelType w:val="hybridMultilevel"/>
    <w:tmpl w:val="0A0480DA"/>
    <w:lvl w:ilvl="0" w:tplc="9342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639"/>
    <w:multiLevelType w:val="multilevel"/>
    <w:tmpl w:val="F0E4E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C57F87"/>
    <w:multiLevelType w:val="multilevel"/>
    <w:tmpl w:val="8E445D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 w15:restartNumberingAfterBreak="0">
    <w:nsid w:val="76711FFF"/>
    <w:multiLevelType w:val="hybridMultilevel"/>
    <w:tmpl w:val="89C4A59A"/>
    <w:lvl w:ilvl="0" w:tplc="8AF42F8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2BFF"/>
    <w:multiLevelType w:val="hybridMultilevel"/>
    <w:tmpl w:val="AF76B9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0D2360"/>
    <w:multiLevelType w:val="hybridMultilevel"/>
    <w:tmpl w:val="89DAE81E"/>
    <w:lvl w:ilvl="0" w:tplc="39D64A6C">
      <w:start w:val="1"/>
      <w:numFmt w:val="bullet"/>
      <w:lvlText w:val="–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25"/>
  </w:num>
  <w:num w:numId="7">
    <w:abstractNumId w:val="26"/>
  </w:num>
  <w:num w:numId="8">
    <w:abstractNumId w:val="3"/>
  </w:num>
  <w:num w:numId="9">
    <w:abstractNumId w:val="22"/>
  </w:num>
  <w:num w:numId="10">
    <w:abstractNumId w:val="27"/>
  </w:num>
  <w:num w:numId="11">
    <w:abstractNumId w:val="5"/>
  </w:num>
  <w:num w:numId="12">
    <w:abstractNumId w:val="4"/>
  </w:num>
  <w:num w:numId="13">
    <w:abstractNumId w:val="24"/>
  </w:num>
  <w:num w:numId="14">
    <w:abstractNumId w:val="23"/>
  </w:num>
  <w:num w:numId="15">
    <w:abstractNumId w:val="6"/>
  </w:num>
  <w:num w:numId="16">
    <w:abstractNumId w:val="20"/>
  </w:num>
  <w:num w:numId="17">
    <w:abstractNumId w:val="7"/>
  </w:num>
  <w:num w:numId="18">
    <w:abstractNumId w:val="11"/>
  </w:num>
  <w:num w:numId="19">
    <w:abstractNumId w:val="17"/>
  </w:num>
  <w:num w:numId="20">
    <w:abstractNumId w:val="16"/>
  </w:num>
  <w:num w:numId="21">
    <w:abstractNumId w:val="21"/>
  </w:num>
  <w:num w:numId="22">
    <w:abstractNumId w:val="29"/>
  </w:num>
  <w:num w:numId="23">
    <w:abstractNumId w:val="18"/>
  </w:num>
  <w:num w:numId="24">
    <w:abstractNumId w:val="9"/>
  </w:num>
  <w:num w:numId="25">
    <w:abstractNumId w:val="28"/>
  </w:num>
  <w:num w:numId="26">
    <w:abstractNumId w:val="2"/>
  </w:num>
  <w:num w:numId="27">
    <w:abstractNumId w:val="10"/>
  </w:num>
  <w:num w:numId="28">
    <w:abstractNumId w:val="19"/>
  </w:num>
  <w:num w:numId="29">
    <w:abstractNumId w:val="14"/>
  </w:num>
  <w:num w:numId="3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9C"/>
    <w:rsid w:val="000122F1"/>
    <w:rsid w:val="00013B78"/>
    <w:rsid w:val="00016378"/>
    <w:rsid w:val="00035F67"/>
    <w:rsid w:val="00045E86"/>
    <w:rsid w:val="00047AA8"/>
    <w:rsid w:val="0005293F"/>
    <w:rsid w:val="00057A5B"/>
    <w:rsid w:val="000614C3"/>
    <w:rsid w:val="00062EB6"/>
    <w:rsid w:val="00067881"/>
    <w:rsid w:val="0007721B"/>
    <w:rsid w:val="00080BF2"/>
    <w:rsid w:val="00082EAE"/>
    <w:rsid w:val="00085EE0"/>
    <w:rsid w:val="000864CB"/>
    <w:rsid w:val="00092B36"/>
    <w:rsid w:val="00096AAC"/>
    <w:rsid w:val="00097243"/>
    <w:rsid w:val="000A37D0"/>
    <w:rsid w:val="000A52FC"/>
    <w:rsid w:val="000B4E51"/>
    <w:rsid w:val="000B5A78"/>
    <w:rsid w:val="000C328C"/>
    <w:rsid w:val="000C4947"/>
    <w:rsid w:val="000E2720"/>
    <w:rsid w:val="000F617B"/>
    <w:rsid w:val="00100416"/>
    <w:rsid w:val="0010791A"/>
    <w:rsid w:val="00114D0E"/>
    <w:rsid w:val="00133BC1"/>
    <w:rsid w:val="00136260"/>
    <w:rsid w:val="0014797B"/>
    <w:rsid w:val="00152A4D"/>
    <w:rsid w:val="001533F5"/>
    <w:rsid w:val="00154634"/>
    <w:rsid w:val="00156B9B"/>
    <w:rsid w:val="00161CC9"/>
    <w:rsid w:val="00165D75"/>
    <w:rsid w:val="00166AAF"/>
    <w:rsid w:val="00166DAD"/>
    <w:rsid w:val="00170554"/>
    <w:rsid w:val="00171878"/>
    <w:rsid w:val="00174054"/>
    <w:rsid w:val="0018352A"/>
    <w:rsid w:val="00195F55"/>
    <w:rsid w:val="00196255"/>
    <w:rsid w:val="001A3BF8"/>
    <w:rsid w:val="001B4EB2"/>
    <w:rsid w:val="001C46A0"/>
    <w:rsid w:val="001C583E"/>
    <w:rsid w:val="001D0BCA"/>
    <w:rsid w:val="001D404B"/>
    <w:rsid w:val="001D43DD"/>
    <w:rsid w:val="001E1051"/>
    <w:rsid w:val="001F01E1"/>
    <w:rsid w:val="001F1E84"/>
    <w:rsid w:val="001F47F3"/>
    <w:rsid w:val="00204432"/>
    <w:rsid w:val="00211A85"/>
    <w:rsid w:val="00213281"/>
    <w:rsid w:val="002263DB"/>
    <w:rsid w:val="0022788B"/>
    <w:rsid w:val="0024190F"/>
    <w:rsid w:val="002460D7"/>
    <w:rsid w:val="00253A3B"/>
    <w:rsid w:val="00261C53"/>
    <w:rsid w:val="00262634"/>
    <w:rsid w:val="00266FEC"/>
    <w:rsid w:val="00267393"/>
    <w:rsid w:val="0026769A"/>
    <w:rsid w:val="00283FAF"/>
    <w:rsid w:val="00284BFF"/>
    <w:rsid w:val="00285D7E"/>
    <w:rsid w:val="0029531A"/>
    <w:rsid w:val="002962D4"/>
    <w:rsid w:val="002A08D3"/>
    <w:rsid w:val="002A10DF"/>
    <w:rsid w:val="002A6791"/>
    <w:rsid w:val="002B3F60"/>
    <w:rsid w:val="002B4ACE"/>
    <w:rsid w:val="002B61CF"/>
    <w:rsid w:val="002C67D6"/>
    <w:rsid w:val="002D18AB"/>
    <w:rsid w:val="002D5253"/>
    <w:rsid w:val="002D63F0"/>
    <w:rsid w:val="002F0FD0"/>
    <w:rsid w:val="002F2FF5"/>
    <w:rsid w:val="002F3F40"/>
    <w:rsid w:val="002F4034"/>
    <w:rsid w:val="002F5287"/>
    <w:rsid w:val="002F52A3"/>
    <w:rsid w:val="002F5768"/>
    <w:rsid w:val="002F667B"/>
    <w:rsid w:val="002F77F6"/>
    <w:rsid w:val="00301BE8"/>
    <w:rsid w:val="00304ED9"/>
    <w:rsid w:val="003056A1"/>
    <w:rsid w:val="00306343"/>
    <w:rsid w:val="00306F51"/>
    <w:rsid w:val="00310057"/>
    <w:rsid w:val="003116C9"/>
    <w:rsid w:val="00333DFC"/>
    <w:rsid w:val="0034425E"/>
    <w:rsid w:val="00346DB4"/>
    <w:rsid w:val="00347F5E"/>
    <w:rsid w:val="0035127A"/>
    <w:rsid w:val="003529B7"/>
    <w:rsid w:val="0035388F"/>
    <w:rsid w:val="003618E2"/>
    <w:rsid w:val="00390D63"/>
    <w:rsid w:val="003919E8"/>
    <w:rsid w:val="00392856"/>
    <w:rsid w:val="00393D85"/>
    <w:rsid w:val="0039724C"/>
    <w:rsid w:val="003A18D2"/>
    <w:rsid w:val="003A3BF7"/>
    <w:rsid w:val="003A4552"/>
    <w:rsid w:val="003A6CCF"/>
    <w:rsid w:val="003A755B"/>
    <w:rsid w:val="003A7614"/>
    <w:rsid w:val="003B33A6"/>
    <w:rsid w:val="003C337A"/>
    <w:rsid w:val="003C3666"/>
    <w:rsid w:val="003C5FFD"/>
    <w:rsid w:val="003C646E"/>
    <w:rsid w:val="003D0000"/>
    <w:rsid w:val="003E064A"/>
    <w:rsid w:val="003E3245"/>
    <w:rsid w:val="003E382F"/>
    <w:rsid w:val="003E49EF"/>
    <w:rsid w:val="003F3115"/>
    <w:rsid w:val="003F7AA1"/>
    <w:rsid w:val="004025A7"/>
    <w:rsid w:val="00414744"/>
    <w:rsid w:val="00424CB8"/>
    <w:rsid w:val="004259DE"/>
    <w:rsid w:val="004368F1"/>
    <w:rsid w:val="00437C73"/>
    <w:rsid w:val="00444567"/>
    <w:rsid w:val="004503BC"/>
    <w:rsid w:val="00454B01"/>
    <w:rsid w:val="00461E20"/>
    <w:rsid w:val="00463E13"/>
    <w:rsid w:val="004651EC"/>
    <w:rsid w:val="00467E80"/>
    <w:rsid w:val="004759D8"/>
    <w:rsid w:val="004768BF"/>
    <w:rsid w:val="004800EE"/>
    <w:rsid w:val="004803CD"/>
    <w:rsid w:val="004840CA"/>
    <w:rsid w:val="00490101"/>
    <w:rsid w:val="00496BAB"/>
    <w:rsid w:val="004A064D"/>
    <w:rsid w:val="004A2C32"/>
    <w:rsid w:val="004A6456"/>
    <w:rsid w:val="004B44C6"/>
    <w:rsid w:val="004B56F7"/>
    <w:rsid w:val="004B5FBE"/>
    <w:rsid w:val="004B7E33"/>
    <w:rsid w:val="004C02AB"/>
    <w:rsid w:val="004C069E"/>
    <w:rsid w:val="004C4E6E"/>
    <w:rsid w:val="004D01C3"/>
    <w:rsid w:val="004D5C7C"/>
    <w:rsid w:val="004E0B32"/>
    <w:rsid w:val="004E2C7B"/>
    <w:rsid w:val="004E52E2"/>
    <w:rsid w:val="004E5A2F"/>
    <w:rsid w:val="004E5EAE"/>
    <w:rsid w:val="004F18A7"/>
    <w:rsid w:val="004F51A5"/>
    <w:rsid w:val="004F5BA5"/>
    <w:rsid w:val="005004E2"/>
    <w:rsid w:val="005010F6"/>
    <w:rsid w:val="00503710"/>
    <w:rsid w:val="0050416B"/>
    <w:rsid w:val="0051174F"/>
    <w:rsid w:val="00512D04"/>
    <w:rsid w:val="00516BAB"/>
    <w:rsid w:val="0052191B"/>
    <w:rsid w:val="005221A4"/>
    <w:rsid w:val="005227E4"/>
    <w:rsid w:val="005236FA"/>
    <w:rsid w:val="0052613E"/>
    <w:rsid w:val="0052628F"/>
    <w:rsid w:val="00527DF2"/>
    <w:rsid w:val="00530911"/>
    <w:rsid w:val="00531EE5"/>
    <w:rsid w:val="00532D07"/>
    <w:rsid w:val="005409AC"/>
    <w:rsid w:val="00551E50"/>
    <w:rsid w:val="00554F3F"/>
    <w:rsid w:val="00580A60"/>
    <w:rsid w:val="005842E9"/>
    <w:rsid w:val="00586419"/>
    <w:rsid w:val="00590648"/>
    <w:rsid w:val="005A330C"/>
    <w:rsid w:val="005A5B2F"/>
    <w:rsid w:val="005B0AD8"/>
    <w:rsid w:val="005B285B"/>
    <w:rsid w:val="005B293A"/>
    <w:rsid w:val="005C427F"/>
    <w:rsid w:val="005E1DE0"/>
    <w:rsid w:val="005E3C6C"/>
    <w:rsid w:val="005F2D15"/>
    <w:rsid w:val="005F58B6"/>
    <w:rsid w:val="005F5FC0"/>
    <w:rsid w:val="006046EC"/>
    <w:rsid w:val="00606F6B"/>
    <w:rsid w:val="00607FFB"/>
    <w:rsid w:val="0061259A"/>
    <w:rsid w:val="00616550"/>
    <w:rsid w:val="00620218"/>
    <w:rsid w:val="0062242A"/>
    <w:rsid w:val="006248A6"/>
    <w:rsid w:val="00626EF9"/>
    <w:rsid w:val="006274D0"/>
    <w:rsid w:val="006315EA"/>
    <w:rsid w:val="00636F92"/>
    <w:rsid w:val="00641A48"/>
    <w:rsid w:val="006437E1"/>
    <w:rsid w:val="00646242"/>
    <w:rsid w:val="006477C3"/>
    <w:rsid w:val="0065457E"/>
    <w:rsid w:val="006554F9"/>
    <w:rsid w:val="00671DF8"/>
    <w:rsid w:val="00672E4D"/>
    <w:rsid w:val="00673B34"/>
    <w:rsid w:val="006759C8"/>
    <w:rsid w:val="0068052D"/>
    <w:rsid w:val="006846C6"/>
    <w:rsid w:val="00685119"/>
    <w:rsid w:val="00695707"/>
    <w:rsid w:val="006A7F58"/>
    <w:rsid w:val="006B204D"/>
    <w:rsid w:val="006C1933"/>
    <w:rsid w:val="006C2AEB"/>
    <w:rsid w:val="006C3925"/>
    <w:rsid w:val="006C3D6B"/>
    <w:rsid w:val="006C5405"/>
    <w:rsid w:val="006C73DB"/>
    <w:rsid w:val="006D1437"/>
    <w:rsid w:val="006E08DB"/>
    <w:rsid w:val="006E0A86"/>
    <w:rsid w:val="006E554C"/>
    <w:rsid w:val="006F7058"/>
    <w:rsid w:val="00721D4B"/>
    <w:rsid w:val="0072347E"/>
    <w:rsid w:val="00725D2D"/>
    <w:rsid w:val="00726212"/>
    <w:rsid w:val="007265F0"/>
    <w:rsid w:val="00732754"/>
    <w:rsid w:val="00736925"/>
    <w:rsid w:val="007372BF"/>
    <w:rsid w:val="00742A69"/>
    <w:rsid w:val="00744D13"/>
    <w:rsid w:val="00753EFD"/>
    <w:rsid w:val="007620ED"/>
    <w:rsid w:val="007654E7"/>
    <w:rsid w:val="00766C14"/>
    <w:rsid w:val="00770B08"/>
    <w:rsid w:val="00781957"/>
    <w:rsid w:val="00786D13"/>
    <w:rsid w:val="00792874"/>
    <w:rsid w:val="00792F81"/>
    <w:rsid w:val="007934B5"/>
    <w:rsid w:val="00794820"/>
    <w:rsid w:val="007A08BB"/>
    <w:rsid w:val="007A2EC0"/>
    <w:rsid w:val="007B20E4"/>
    <w:rsid w:val="007B2856"/>
    <w:rsid w:val="007C0BA4"/>
    <w:rsid w:val="007C6CB1"/>
    <w:rsid w:val="007D0F36"/>
    <w:rsid w:val="007E027E"/>
    <w:rsid w:val="007E55CE"/>
    <w:rsid w:val="007E640E"/>
    <w:rsid w:val="007F0CF7"/>
    <w:rsid w:val="007F2D97"/>
    <w:rsid w:val="007F2E37"/>
    <w:rsid w:val="007F6E7E"/>
    <w:rsid w:val="00805C5A"/>
    <w:rsid w:val="00806B73"/>
    <w:rsid w:val="008131C8"/>
    <w:rsid w:val="008137D9"/>
    <w:rsid w:val="008170F6"/>
    <w:rsid w:val="00817165"/>
    <w:rsid w:val="00821EE7"/>
    <w:rsid w:val="00824299"/>
    <w:rsid w:val="0082610A"/>
    <w:rsid w:val="008317C7"/>
    <w:rsid w:val="00835C1C"/>
    <w:rsid w:val="00837180"/>
    <w:rsid w:val="00837A99"/>
    <w:rsid w:val="0085094C"/>
    <w:rsid w:val="0087036E"/>
    <w:rsid w:val="0087631A"/>
    <w:rsid w:val="00877816"/>
    <w:rsid w:val="00887A85"/>
    <w:rsid w:val="008926A4"/>
    <w:rsid w:val="00897B98"/>
    <w:rsid w:val="008A06F6"/>
    <w:rsid w:val="008A081E"/>
    <w:rsid w:val="008A0D46"/>
    <w:rsid w:val="008A232F"/>
    <w:rsid w:val="008A378A"/>
    <w:rsid w:val="008A6DEB"/>
    <w:rsid w:val="008B18F6"/>
    <w:rsid w:val="008B3F5B"/>
    <w:rsid w:val="008C6968"/>
    <w:rsid w:val="008D6010"/>
    <w:rsid w:val="008D7A34"/>
    <w:rsid w:val="008D7A84"/>
    <w:rsid w:val="008E0B84"/>
    <w:rsid w:val="008F17D3"/>
    <w:rsid w:val="008F691A"/>
    <w:rsid w:val="0090088C"/>
    <w:rsid w:val="009027A7"/>
    <w:rsid w:val="00902BC9"/>
    <w:rsid w:val="00903ACA"/>
    <w:rsid w:val="009047A9"/>
    <w:rsid w:val="0091404D"/>
    <w:rsid w:val="00917A88"/>
    <w:rsid w:val="00917EE2"/>
    <w:rsid w:val="00920E84"/>
    <w:rsid w:val="009210A1"/>
    <w:rsid w:val="00943412"/>
    <w:rsid w:val="0094408E"/>
    <w:rsid w:val="00944D96"/>
    <w:rsid w:val="00946722"/>
    <w:rsid w:val="009518FA"/>
    <w:rsid w:val="0095429D"/>
    <w:rsid w:val="00957E39"/>
    <w:rsid w:val="0096260A"/>
    <w:rsid w:val="00973197"/>
    <w:rsid w:val="00981B55"/>
    <w:rsid w:val="0098490D"/>
    <w:rsid w:val="00990162"/>
    <w:rsid w:val="009A2A01"/>
    <w:rsid w:val="009A450C"/>
    <w:rsid w:val="009B263C"/>
    <w:rsid w:val="009B3F93"/>
    <w:rsid w:val="009B4349"/>
    <w:rsid w:val="009B4DEA"/>
    <w:rsid w:val="009C4829"/>
    <w:rsid w:val="009C6859"/>
    <w:rsid w:val="009C75F5"/>
    <w:rsid w:val="009D1982"/>
    <w:rsid w:val="009D403C"/>
    <w:rsid w:val="009D7FBA"/>
    <w:rsid w:val="009E387D"/>
    <w:rsid w:val="009F079C"/>
    <w:rsid w:val="009F276E"/>
    <w:rsid w:val="009F358E"/>
    <w:rsid w:val="009F4162"/>
    <w:rsid w:val="00A02592"/>
    <w:rsid w:val="00A12C75"/>
    <w:rsid w:val="00A156B9"/>
    <w:rsid w:val="00A16DB2"/>
    <w:rsid w:val="00A22D0B"/>
    <w:rsid w:val="00A276C3"/>
    <w:rsid w:val="00A30ADE"/>
    <w:rsid w:val="00A32569"/>
    <w:rsid w:val="00A41CD3"/>
    <w:rsid w:val="00A42B0B"/>
    <w:rsid w:val="00A52D6E"/>
    <w:rsid w:val="00A5462B"/>
    <w:rsid w:val="00A54BE2"/>
    <w:rsid w:val="00A54DB5"/>
    <w:rsid w:val="00A608F8"/>
    <w:rsid w:val="00A63545"/>
    <w:rsid w:val="00A73C96"/>
    <w:rsid w:val="00A77DE8"/>
    <w:rsid w:val="00A94AC8"/>
    <w:rsid w:val="00AA20AD"/>
    <w:rsid w:val="00AA226B"/>
    <w:rsid w:val="00AB1954"/>
    <w:rsid w:val="00AB25FC"/>
    <w:rsid w:val="00AC62A2"/>
    <w:rsid w:val="00AD5D9A"/>
    <w:rsid w:val="00AE1DA0"/>
    <w:rsid w:val="00AE4717"/>
    <w:rsid w:val="00AE5A82"/>
    <w:rsid w:val="00AE6244"/>
    <w:rsid w:val="00B05661"/>
    <w:rsid w:val="00B06466"/>
    <w:rsid w:val="00B17D38"/>
    <w:rsid w:val="00B2293E"/>
    <w:rsid w:val="00B24E85"/>
    <w:rsid w:val="00B27A7E"/>
    <w:rsid w:val="00B34C08"/>
    <w:rsid w:val="00B37119"/>
    <w:rsid w:val="00B449E8"/>
    <w:rsid w:val="00B47459"/>
    <w:rsid w:val="00B622E6"/>
    <w:rsid w:val="00B6502E"/>
    <w:rsid w:val="00B66F9C"/>
    <w:rsid w:val="00B77EF8"/>
    <w:rsid w:val="00B850C7"/>
    <w:rsid w:val="00B85D77"/>
    <w:rsid w:val="00B94395"/>
    <w:rsid w:val="00B95BD8"/>
    <w:rsid w:val="00B9647D"/>
    <w:rsid w:val="00BA1CDD"/>
    <w:rsid w:val="00BA334F"/>
    <w:rsid w:val="00BA528C"/>
    <w:rsid w:val="00BA7CC5"/>
    <w:rsid w:val="00BC4738"/>
    <w:rsid w:val="00BC4A96"/>
    <w:rsid w:val="00BC6881"/>
    <w:rsid w:val="00BD0DCC"/>
    <w:rsid w:val="00BD3202"/>
    <w:rsid w:val="00BE0608"/>
    <w:rsid w:val="00BE083E"/>
    <w:rsid w:val="00BE3212"/>
    <w:rsid w:val="00BE4F8D"/>
    <w:rsid w:val="00BE523A"/>
    <w:rsid w:val="00BE68C8"/>
    <w:rsid w:val="00BE758D"/>
    <w:rsid w:val="00BF35BF"/>
    <w:rsid w:val="00BF60C7"/>
    <w:rsid w:val="00BF695A"/>
    <w:rsid w:val="00C06A13"/>
    <w:rsid w:val="00C06D22"/>
    <w:rsid w:val="00C10437"/>
    <w:rsid w:val="00C10FCE"/>
    <w:rsid w:val="00C15D70"/>
    <w:rsid w:val="00C162A6"/>
    <w:rsid w:val="00C23B9B"/>
    <w:rsid w:val="00C30626"/>
    <w:rsid w:val="00C3388B"/>
    <w:rsid w:val="00C379D6"/>
    <w:rsid w:val="00C40603"/>
    <w:rsid w:val="00C422C7"/>
    <w:rsid w:val="00C4415E"/>
    <w:rsid w:val="00C51C76"/>
    <w:rsid w:val="00C52BDE"/>
    <w:rsid w:val="00C54311"/>
    <w:rsid w:val="00C56E2A"/>
    <w:rsid w:val="00C710B3"/>
    <w:rsid w:val="00C720AA"/>
    <w:rsid w:val="00C739F6"/>
    <w:rsid w:val="00C77139"/>
    <w:rsid w:val="00C8708D"/>
    <w:rsid w:val="00C91FB1"/>
    <w:rsid w:val="00C92D9F"/>
    <w:rsid w:val="00C949B9"/>
    <w:rsid w:val="00CA1848"/>
    <w:rsid w:val="00CA3F97"/>
    <w:rsid w:val="00CA6577"/>
    <w:rsid w:val="00CB2DFA"/>
    <w:rsid w:val="00CB45A4"/>
    <w:rsid w:val="00CC0138"/>
    <w:rsid w:val="00CC2D22"/>
    <w:rsid w:val="00CC57D2"/>
    <w:rsid w:val="00CC66A1"/>
    <w:rsid w:val="00CC672A"/>
    <w:rsid w:val="00CD109E"/>
    <w:rsid w:val="00CD6052"/>
    <w:rsid w:val="00CE01AC"/>
    <w:rsid w:val="00CE1E53"/>
    <w:rsid w:val="00CE2A5E"/>
    <w:rsid w:val="00CE6F6B"/>
    <w:rsid w:val="00CE7869"/>
    <w:rsid w:val="00CE7D06"/>
    <w:rsid w:val="00CF1DD9"/>
    <w:rsid w:val="00CF5B5C"/>
    <w:rsid w:val="00D00590"/>
    <w:rsid w:val="00D128D4"/>
    <w:rsid w:val="00D25977"/>
    <w:rsid w:val="00D25F14"/>
    <w:rsid w:val="00D3127B"/>
    <w:rsid w:val="00D3644D"/>
    <w:rsid w:val="00D375C4"/>
    <w:rsid w:val="00D407A9"/>
    <w:rsid w:val="00D40883"/>
    <w:rsid w:val="00D41B4F"/>
    <w:rsid w:val="00D5155A"/>
    <w:rsid w:val="00D51A44"/>
    <w:rsid w:val="00D51B7F"/>
    <w:rsid w:val="00D53D69"/>
    <w:rsid w:val="00D60E41"/>
    <w:rsid w:val="00D6262D"/>
    <w:rsid w:val="00D6435D"/>
    <w:rsid w:val="00D65BCD"/>
    <w:rsid w:val="00D67038"/>
    <w:rsid w:val="00D70F90"/>
    <w:rsid w:val="00D71F6E"/>
    <w:rsid w:val="00D74296"/>
    <w:rsid w:val="00D75D8A"/>
    <w:rsid w:val="00D80999"/>
    <w:rsid w:val="00D80D97"/>
    <w:rsid w:val="00D82F92"/>
    <w:rsid w:val="00D83564"/>
    <w:rsid w:val="00DA11E2"/>
    <w:rsid w:val="00DA272B"/>
    <w:rsid w:val="00DA2C64"/>
    <w:rsid w:val="00DA3721"/>
    <w:rsid w:val="00DB1A6D"/>
    <w:rsid w:val="00DB5E55"/>
    <w:rsid w:val="00DC7046"/>
    <w:rsid w:val="00DD6ECC"/>
    <w:rsid w:val="00DF48C3"/>
    <w:rsid w:val="00DF497E"/>
    <w:rsid w:val="00E04E4B"/>
    <w:rsid w:val="00E05D3A"/>
    <w:rsid w:val="00E1102D"/>
    <w:rsid w:val="00E17984"/>
    <w:rsid w:val="00E20FE4"/>
    <w:rsid w:val="00E24541"/>
    <w:rsid w:val="00E24657"/>
    <w:rsid w:val="00E322E5"/>
    <w:rsid w:val="00E328BD"/>
    <w:rsid w:val="00E36CE1"/>
    <w:rsid w:val="00E3788E"/>
    <w:rsid w:val="00E41DC5"/>
    <w:rsid w:val="00E424E4"/>
    <w:rsid w:val="00E45921"/>
    <w:rsid w:val="00E52CB7"/>
    <w:rsid w:val="00E55AC1"/>
    <w:rsid w:val="00E646A3"/>
    <w:rsid w:val="00E66A96"/>
    <w:rsid w:val="00E6746E"/>
    <w:rsid w:val="00E71265"/>
    <w:rsid w:val="00E721D9"/>
    <w:rsid w:val="00E77565"/>
    <w:rsid w:val="00E82AB3"/>
    <w:rsid w:val="00E84CB4"/>
    <w:rsid w:val="00E85D44"/>
    <w:rsid w:val="00E935CF"/>
    <w:rsid w:val="00E96420"/>
    <w:rsid w:val="00E979B3"/>
    <w:rsid w:val="00EA0A8E"/>
    <w:rsid w:val="00EA53B2"/>
    <w:rsid w:val="00EB2931"/>
    <w:rsid w:val="00EB29BD"/>
    <w:rsid w:val="00EB62E3"/>
    <w:rsid w:val="00EC04A5"/>
    <w:rsid w:val="00EC3E47"/>
    <w:rsid w:val="00EC4A78"/>
    <w:rsid w:val="00EE209C"/>
    <w:rsid w:val="00EE4DCC"/>
    <w:rsid w:val="00EF0144"/>
    <w:rsid w:val="00F055ED"/>
    <w:rsid w:val="00F16993"/>
    <w:rsid w:val="00F24477"/>
    <w:rsid w:val="00F247F9"/>
    <w:rsid w:val="00F314A2"/>
    <w:rsid w:val="00F32AE2"/>
    <w:rsid w:val="00F35147"/>
    <w:rsid w:val="00F42749"/>
    <w:rsid w:val="00F43D62"/>
    <w:rsid w:val="00F53D74"/>
    <w:rsid w:val="00F578B0"/>
    <w:rsid w:val="00F613E7"/>
    <w:rsid w:val="00F62000"/>
    <w:rsid w:val="00F6484F"/>
    <w:rsid w:val="00F64955"/>
    <w:rsid w:val="00F6555A"/>
    <w:rsid w:val="00F67A3F"/>
    <w:rsid w:val="00F706E4"/>
    <w:rsid w:val="00F81050"/>
    <w:rsid w:val="00F84F90"/>
    <w:rsid w:val="00F91487"/>
    <w:rsid w:val="00F957F5"/>
    <w:rsid w:val="00F95B27"/>
    <w:rsid w:val="00F96609"/>
    <w:rsid w:val="00FA2D60"/>
    <w:rsid w:val="00FA46BA"/>
    <w:rsid w:val="00FA6D59"/>
    <w:rsid w:val="00FA7FA4"/>
    <w:rsid w:val="00FB397B"/>
    <w:rsid w:val="00FB642D"/>
    <w:rsid w:val="00FD054D"/>
    <w:rsid w:val="00FD2D31"/>
    <w:rsid w:val="00FD51C3"/>
    <w:rsid w:val="00FE0410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921C"/>
  <w15:chartTrackingRefBased/>
  <w15:docId w15:val="{7C362856-D548-43AC-B1EC-24A7524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25E"/>
    <w:rPr>
      <w:rFonts w:ascii="Arial" w:eastAsia="Times New Roman" w:hAnsi="Arial" w:cs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530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6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95A"/>
    <w:rPr>
      <w:rFonts w:ascii="Arial" w:eastAsia="Times New Roman" w:hAnsi="Arial" w:cs="Times New Roman"/>
      <w:szCs w:val="20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BF6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95A"/>
    <w:rPr>
      <w:rFonts w:ascii="Arial" w:eastAsia="Times New Roman" w:hAnsi="Arial" w:cs="Times New Roman"/>
      <w:szCs w:val="20"/>
      <w:lang w:val="en-GB"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BF695A"/>
    <w:pPr>
      <w:spacing w:after="160"/>
      <w:ind w:firstLine="72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F69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a7">
    <w:name w:val="List Paragraph"/>
    <w:aliases w:val="маркированный,Bullet_IRAO,Мой Список,List Paragraph_0,Bullets before"/>
    <w:basedOn w:val="a"/>
    <w:link w:val="a8"/>
    <w:uiPriority w:val="34"/>
    <w:qFormat/>
    <w:rsid w:val="00BF695A"/>
    <w:pPr>
      <w:ind w:left="720"/>
      <w:contextualSpacing/>
    </w:pPr>
  </w:style>
  <w:style w:type="character" w:customStyle="1" w:styleId="mw-headline">
    <w:name w:val="mw-headline"/>
    <w:rsid w:val="00EC4A78"/>
  </w:style>
  <w:style w:type="paragraph" w:styleId="a9">
    <w:name w:val="Body Text"/>
    <w:basedOn w:val="a"/>
    <w:link w:val="aa"/>
    <w:rsid w:val="007D0F36"/>
    <w:rPr>
      <w:rFonts w:ascii="Times New Roman" w:hAnsi="Times New Roman"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7D0F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2F77F6"/>
    <w:rPr>
      <w:b/>
      <w:bCs/>
    </w:rPr>
  </w:style>
  <w:style w:type="character" w:customStyle="1" w:styleId="FontStyle47">
    <w:name w:val="Font Style47"/>
    <w:uiPriority w:val="99"/>
    <w:rsid w:val="002F77F6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39"/>
    <w:rsid w:val="00DF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1A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1A48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f">
    <w:name w:val="Hyperlink"/>
    <w:basedOn w:val="a0"/>
    <w:uiPriority w:val="99"/>
    <w:unhideWhenUsed/>
    <w:rsid w:val="0082610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C30626"/>
    <w:pPr>
      <w:tabs>
        <w:tab w:val="left" w:pos="284"/>
        <w:tab w:val="right" w:leader="dot" w:pos="949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850C7"/>
    <w:pPr>
      <w:tabs>
        <w:tab w:val="right" w:leader="dot" w:pos="9498"/>
      </w:tabs>
      <w:spacing w:after="100"/>
    </w:pPr>
    <w:rPr>
      <w:rFonts w:ascii="Times New Roman" w:hAnsi="Times New Roman"/>
      <w:noProof/>
      <w:color w:val="000000" w:themeColor="text1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3127B"/>
    <w:rPr>
      <w:color w:val="954F72" w:themeColor="followedHyperlink"/>
      <w:u w:val="single"/>
    </w:rPr>
  </w:style>
  <w:style w:type="paragraph" w:customStyle="1" w:styleId="ENRCtable">
    <w:name w:val="ENRC_table"/>
    <w:basedOn w:val="a"/>
    <w:autoRedefine/>
    <w:rsid w:val="0018352A"/>
    <w:pPr>
      <w:spacing w:before="120" w:line="300" w:lineRule="auto"/>
      <w:ind w:firstLine="425"/>
    </w:pPr>
    <w:rPr>
      <w:rFonts w:ascii="Times New Roman" w:hAnsi="Times New Roman" w:cs="Arial"/>
      <w:b/>
      <w:szCs w:val="24"/>
      <w:lang w:val="ru-RU"/>
    </w:rPr>
  </w:style>
  <w:style w:type="paragraph" w:customStyle="1" w:styleId="ENRCtablehead">
    <w:name w:val="ENRC_table_head"/>
    <w:rsid w:val="0018352A"/>
    <w:rPr>
      <w:rFonts w:ascii="Times New Roman" w:eastAsia="Times New Roman" w:hAnsi="Times New Roman" w:cs="Arial"/>
      <w:b/>
      <w:szCs w:val="24"/>
      <w:lang w:eastAsia="ru-RU"/>
    </w:rPr>
  </w:style>
  <w:style w:type="paragraph" w:customStyle="1" w:styleId="Style6">
    <w:name w:val="Style6"/>
    <w:basedOn w:val="a"/>
    <w:uiPriority w:val="99"/>
    <w:rsid w:val="00390D63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uiPriority w:val="99"/>
    <w:rsid w:val="00266FEC"/>
    <w:rPr>
      <w:rFonts w:ascii="Times New Roman" w:hAnsi="Times New Roman"/>
      <w:sz w:val="26"/>
    </w:rPr>
  </w:style>
  <w:style w:type="paragraph" w:styleId="af1">
    <w:name w:val="No Spacing"/>
    <w:uiPriority w:val="1"/>
    <w:qFormat/>
    <w:rsid w:val="00266FE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09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paragraph" w:customStyle="1" w:styleId="H1TNR">
    <w:name w:val="H1_TNR"/>
    <w:basedOn w:val="1"/>
    <w:link w:val="H1TNRChar"/>
    <w:qFormat/>
    <w:rsid w:val="00530911"/>
    <w:pPr>
      <w:keepLines w:val="0"/>
      <w:numPr>
        <w:numId w:val="4"/>
      </w:numPr>
      <w:spacing w:before="480" w:after="360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H1TNRChar">
    <w:name w:val="H1_TNR Char"/>
    <w:basedOn w:val="10"/>
    <w:link w:val="H1TNR"/>
    <w:rsid w:val="00530911"/>
    <w:rPr>
      <w:rFonts w:ascii="Times New Roman" w:eastAsia="Times New Roman" w:hAnsi="Times New Roman" w:cs="Times New Roman"/>
      <w:b/>
      <w:bCs/>
      <w:color w:val="000000"/>
      <w:sz w:val="28"/>
      <w:szCs w:val="32"/>
      <w:lang w:val="en-GB" w:eastAsia="ru-RU"/>
    </w:rPr>
  </w:style>
  <w:style w:type="paragraph" w:customStyle="1" w:styleId="bodytext2">
    <w:name w:val="bodytext2"/>
    <w:basedOn w:val="a"/>
    <w:rsid w:val="00A73C96"/>
    <w:pPr>
      <w:ind w:firstLine="1134"/>
    </w:pPr>
    <w:rPr>
      <w:rFonts w:ascii="Times New Roman" w:hAnsi="Times New Roman"/>
      <w:sz w:val="28"/>
      <w:szCs w:val="28"/>
      <w:lang w:val="ru-RU"/>
    </w:rPr>
  </w:style>
  <w:style w:type="character" w:customStyle="1" w:styleId="H3Char">
    <w:name w:val="!H3 Char"/>
    <w:basedOn w:val="a0"/>
    <w:link w:val="H3"/>
    <w:locked/>
    <w:rsid w:val="00817165"/>
    <w:rPr>
      <w:rFonts w:ascii="EYInterstate Light" w:hAnsi="EYInterstate Light"/>
      <w:i/>
      <w:iCs/>
    </w:rPr>
  </w:style>
  <w:style w:type="paragraph" w:customStyle="1" w:styleId="H3">
    <w:name w:val="!H3"/>
    <w:basedOn w:val="a"/>
    <w:link w:val="H3Char"/>
    <w:rsid w:val="00817165"/>
    <w:pPr>
      <w:overflowPunct w:val="0"/>
      <w:spacing w:before="240" w:after="120"/>
    </w:pPr>
    <w:rPr>
      <w:rFonts w:ascii="EYInterstate Light" w:eastAsiaTheme="minorHAnsi" w:hAnsi="EYInterstate Light" w:cstheme="minorBidi"/>
      <w:i/>
      <w:iCs/>
      <w:szCs w:val="22"/>
      <w:lang w:val="ru-RU" w:eastAsia="en-US"/>
    </w:rPr>
  </w:style>
  <w:style w:type="paragraph" w:styleId="af2">
    <w:name w:val="TOC Heading"/>
    <w:basedOn w:val="1"/>
    <w:next w:val="a"/>
    <w:uiPriority w:val="39"/>
    <w:unhideWhenUsed/>
    <w:qFormat/>
    <w:rsid w:val="004B7E33"/>
    <w:pPr>
      <w:spacing w:line="259" w:lineRule="auto"/>
      <w:outlineLvl w:val="9"/>
    </w:pPr>
    <w:rPr>
      <w:lang w:val="en-US" w:eastAsia="en-US"/>
    </w:rPr>
  </w:style>
  <w:style w:type="paragraph" w:styleId="af3">
    <w:name w:val="Revision"/>
    <w:hidden/>
    <w:uiPriority w:val="99"/>
    <w:semiHidden/>
    <w:rsid w:val="00805C5A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8">
    <w:name w:val="Абзац списка Знак"/>
    <w:aliases w:val="маркированный Знак,Bullet_IRAO Знак,Мой Список Знак,List Paragraph_0 Знак,Bullets before Знак"/>
    <w:link w:val="a7"/>
    <w:uiPriority w:val="34"/>
    <w:rsid w:val="009D403C"/>
    <w:rPr>
      <w:rFonts w:ascii="Arial" w:eastAsia="Times New Roman" w:hAnsi="Arial" w:cs="Times New Roman"/>
      <w:szCs w:val="20"/>
      <w:lang w:val="en-GB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A3721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A3721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6">
    <w:name w:val="endnote reference"/>
    <w:basedOn w:val="a0"/>
    <w:uiPriority w:val="99"/>
    <w:semiHidden/>
    <w:unhideWhenUsed/>
    <w:rsid w:val="00DA372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4C02A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C02AB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4C02AB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02A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C02AB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paragraph" w:customStyle="1" w:styleId="Default">
    <w:name w:val="Default"/>
    <w:rsid w:val="006274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c">
    <w:name w:val="Основной текст_"/>
    <w:link w:val="13"/>
    <w:locked/>
    <w:rsid w:val="0065457E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c"/>
    <w:qFormat/>
    <w:rsid w:val="0065457E"/>
    <w:pPr>
      <w:widowControl w:val="0"/>
      <w:shd w:val="clear" w:color="auto" w:fill="FFFFFF"/>
      <w:spacing w:before="36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Cs w:val="22"/>
      <w:lang w:val="ru-RU" w:eastAsia="en-US"/>
    </w:rPr>
  </w:style>
  <w:style w:type="paragraph" w:customStyle="1" w:styleId="Iauiue">
    <w:name w:val="Iau?iue"/>
    <w:rsid w:val="00E82AB3"/>
    <w:pPr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DD8E6"/>
            <w:bottom w:val="single" w:sz="6" w:space="0" w:color="ADD8E6"/>
            <w:right w:val="single" w:sz="6" w:space="0" w:color="ADD8E6"/>
          </w:divBdr>
          <w:divsChild>
            <w:div w:id="86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F2D.9E2750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1.png@01D82F2D.9E275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1A0B-1845-449D-8A8F-2B9FF4BF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Молдаханов Галымжан Женисович</dc:creator>
  <cp:keywords/>
  <dc:description/>
  <cp:lastModifiedBy>Агимбетова Лаура Ермаковна</cp:lastModifiedBy>
  <cp:revision>2</cp:revision>
  <cp:lastPrinted>2022-09-08T13:34:00Z</cp:lastPrinted>
  <dcterms:created xsi:type="dcterms:W3CDTF">2023-09-30T10:45:00Z</dcterms:created>
  <dcterms:modified xsi:type="dcterms:W3CDTF">2023-09-30T10:45:00Z</dcterms:modified>
</cp:coreProperties>
</file>