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D7FBF" w14:textId="77777777" w:rsidR="000146A9" w:rsidRPr="00E0257A" w:rsidRDefault="000146A9">
      <w:pPr>
        <w:rPr>
          <w:rFonts w:ascii="Times New Roman" w:hAnsi="Times New Roman" w:cs="Times New Roman"/>
          <w:sz w:val="24"/>
          <w:szCs w:val="24"/>
          <w:lang w:val="ru-RU"/>
        </w:rPr>
      </w:pPr>
    </w:p>
    <w:p w14:paraId="74518582" w14:textId="77777777" w:rsidR="00A4257B" w:rsidRPr="00E0257A" w:rsidRDefault="00A4257B" w:rsidP="00C049E6">
      <w:pPr>
        <w:widowControl/>
        <w:shd w:val="clear" w:color="auto" w:fill="FFFFFF"/>
        <w:autoSpaceDE/>
        <w:autoSpaceDN/>
        <w:ind w:left="6379"/>
        <w:rPr>
          <w:rFonts w:ascii="Times New Roman" w:eastAsia="Times New Roman" w:hAnsi="Times New Roman" w:cs="Times New Roman"/>
          <w:b/>
          <w:color w:val="000000"/>
          <w:spacing w:val="4"/>
          <w:sz w:val="24"/>
          <w:szCs w:val="24"/>
          <w:lang w:val="ru-RU" w:eastAsia="ru-RU" w:bidi="ar-SA"/>
        </w:rPr>
      </w:pPr>
      <w:r w:rsidRPr="00E0257A">
        <w:rPr>
          <w:rFonts w:ascii="Times New Roman" w:eastAsia="Times New Roman" w:hAnsi="Times New Roman" w:cs="Times New Roman"/>
          <w:b/>
          <w:color w:val="000000"/>
          <w:spacing w:val="4"/>
          <w:sz w:val="24"/>
          <w:szCs w:val="24"/>
          <w:lang w:val="ru-RU" w:eastAsia="ru-RU" w:bidi="ar-SA"/>
        </w:rPr>
        <w:t xml:space="preserve">Утверждено </w:t>
      </w:r>
    </w:p>
    <w:p w14:paraId="767BB725" w14:textId="77777777" w:rsidR="00A4257B" w:rsidRPr="00E0257A" w:rsidRDefault="00A4257B" w:rsidP="00C049E6">
      <w:pPr>
        <w:widowControl/>
        <w:shd w:val="clear" w:color="auto" w:fill="FFFFFF"/>
        <w:autoSpaceDE/>
        <w:autoSpaceDN/>
        <w:ind w:left="6379"/>
        <w:rPr>
          <w:rFonts w:ascii="Times New Roman" w:eastAsia="Times New Roman" w:hAnsi="Times New Roman" w:cs="Times New Roman"/>
          <w:b/>
          <w:color w:val="000000"/>
          <w:spacing w:val="4"/>
          <w:sz w:val="24"/>
          <w:szCs w:val="24"/>
          <w:lang w:val="ru-RU" w:eastAsia="ru-RU" w:bidi="ar-SA"/>
        </w:rPr>
      </w:pPr>
      <w:r w:rsidRPr="00E0257A">
        <w:rPr>
          <w:rFonts w:ascii="Times New Roman" w:eastAsia="Times New Roman" w:hAnsi="Times New Roman" w:cs="Times New Roman"/>
          <w:b/>
          <w:color w:val="000000"/>
          <w:spacing w:val="4"/>
          <w:sz w:val="24"/>
          <w:szCs w:val="24"/>
          <w:lang w:val="ru-RU" w:eastAsia="ru-RU" w:bidi="ar-SA"/>
        </w:rPr>
        <w:t xml:space="preserve">решением Правления </w:t>
      </w:r>
    </w:p>
    <w:p w14:paraId="032E0E71" w14:textId="77777777" w:rsidR="00A4257B" w:rsidRPr="00E0257A" w:rsidRDefault="00A4257B" w:rsidP="00C049E6">
      <w:pPr>
        <w:widowControl/>
        <w:shd w:val="clear" w:color="auto" w:fill="FFFFFF"/>
        <w:autoSpaceDE/>
        <w:autoSpaceDN/>
        <w:ind w:left="6379"/>
        <w:rPr>
          <w:rFonts w:ascii="Times New Roman" w:eastAsia="Times New Roman" w:hAnsi="Times New Roman" w:cs="Times New Roman"/>
          <w:b/>
          <w:bCs/>
          <w:color w:val="000000"/>
          <w:spacing w:val="4"/>
          <w:sz w:val="24"/>
          <w:szCs w:val="24"/>
          <w:lang w:val="ru-RU" w:eastAsia="ru-RU" w:bidi="ar-SA"/>
        </w:rPr>
      </w:pPr>
      <w:bookmarkStart w:id="0" w:name="_Hlk132281864"/>
      <w:r w:rsidRPr="00E0257A">
        <w:rPr>
          <w:rFonts w:ascii="Times New Roman" w:eastAsia="Times New Roman" w:hAnsi="Times New Roman" w:cs="Times New Roman"/>
          <w:b/>
          <w:bCs/>
          <w:color w:val="000000"/>
          <w:spacing w:val="4"/>
          <w:sz w:val="24"/>
          <w:szCs w:val="24"/>
          <w:lang w:val="ru-RU" w:eastAsia="ru-RU" w:bidi="ar-SA"/>
        </w:rPr>
        <w:t>АО «НК «</w:t>
      </w:r>
      <w:proofErr w:type="spellStart"/>
      <w:r w:rsidRPr="00E0257A">
        <w:rPr>
          <w:rFonts w:ascii="Times New Roman" w:eastAsia="Times New Roman" w:hAnsi="Times New Roman" w:cs="Times New Roman"/>
          <w:b/>
          <w:bCs/>
          <w:color w:val="000000"/>
          <w:spacing w:val="4"/>
          <w:sz w:val="24"/>
          <w:szCs w:val="24"/>
          <w:lang w:val="ru-RU" w:eastAsia="ru-RU" w:bidi="ar-SA"/>
        </w:rPr>
        <w:t>QazaqGaz</w:t>
      </w:r>
      <w:proofErr w:type="spellEnd"/>
      <w:r w:rsidRPr="00E0257A">
        <w:rPr>
          <w:rFonts w:ascii="Times New Roman" w:eastAsia="Times New Roman" w:hAnsi="Times New Roman" w:cs="Times New Roman"/>
          <w:b/>
          <w:bCs/>
          <w:color w:val="000000"/>
          <w:spacing w:val="4"/>
          <w:sz w:val="24"/>
          <w:szCs w:val="24"/>
          <w:lang w:val="ru-RU" w:eastAsia="ru-RU" w:bidi="ar-SA"/>
        </w:rPr>
        <w:t>»</w:t>
      </w:r>
    </w:p>
    <w:bookmarkEnd w:id="0"/>
    <w:p w14:paraId="18ECAC3E" w14:textId="216D0CFF" w:rsidR="00A4257B" w:rsidRPr="00E0257A" w:rsidRDefault="00A4257B" w:rsidP="00C049E6">
      <w:pPr>
        <w:widowControl/>
        <w:shd w:val="clear" w:color="auto" w:fill="FFFFFF"/>
        <w:autoSpaceDE/>
        <w:autoSpaceDN/>
        <w:ind w:left="6379"/>
        <w:rPr>
          <w:rFonts w:ascii="Times New Roman" w:eastAsia="Times New Roman" w:hAnsi="Times New Roman" w:cs="Times New Roman"/>
          <w:b/>
          <w:sz w:val="24"/>
          <w:szCs w:val="24"/>
          <w:lang w:val="ru-RU" w:eastAsia="ru-RU" w:bidi="ar-SA"/>
        </w:rPr>
      </w:pPr>
      <w:r w:rsidRPr="00E0257A">
        <w:rPr>
          <w:rFonts w:ascii="Times New Roman" w:eastAsia="Times New Roman" w:hAnsi="Times New Roman" w:cs="Times New Roman"/>
          <w:b/>
          <w:color w:val="000000"/>
          <w:spacing w:val="4"/>
          <w:sz w:val="24"/>
          <w:szCs w:val="24"/>
          <w:lang w:val="ru-RU" w:eastAsia="ru-RU" w:bidi="ar-SA"/>
        </w:rPr>
        <w:t>Протокол №___</w:t>
      </w:r>
      <w:r w:rsidRPr="00E0257A">
        <w:rPr>
          <w:rFonts w:ascii="Times New Roman" w:eastAsia="Times New Roman" w:hAnsi="Times New Roman" w:cs="Times New Roman"/>
          <w:b/>
          <w:sz w:val="24"/>
          <w:szCs w:val="24"/>
          <w:lang w:val="ru-RU" w:eastAsia="ru-RU" w:bidi="ar-SA"/>
        </w:rPr>
        <w:t>от «___» ________ 2025 г.</w:t>
      </w:r>
    </w:p>
    <w:p w14:paraId="155BEC41" w14:textId="77777777" w:rsidR="00C3241A" w:rsidRPr="00E0257A" w:rsidRDefault="00C3241A" w:rsidP="00C049E6">
      <w:pPr>
        <w:ind w:left="6379"/>
        <w:jc w:val="right"/>
        <w:rPr>
          <w:rFonts w:ascii="Times New Roman" w:hAnsi="Times New Roman" w:cs="Times New Roman"/>
          <w:sz w:val="24"/>
          <w:szCs w:val="24"/>
          <w:lang w:val="ru-RU"/>
        </w:rPr>
      </w:pPr>
    </w:p>
    <w:p w14:paraId="436FEAEC" w14:textId="77777777" w:rsidR="00C3241A" w:rsidRPr="00E0257A" w:rsidRDefault="00C3241A" w:rsidP="00C049E6">
      <w:pPr>
        <w:ind w:left="6379"/>
        <w:rPr>
          <w:rFonts w:ascii="Times New Roman" w:hAnsi="Times New Roman" w:cs="Times New Roman"/>
          <w:sz w:val="24"/>
          <w:szCs w:val="24"/>
          <w:lang w:val="ru-RU"/>
        </w:rPr>
      </w:pPr>
    </w:p>
    <w:p w14:paraId="15318294" w14:textId="77777777" w:rsidR="00C3241A" w:rsidRPr="00E0257A" w:rsidRDefault="00C3241A">
      <w:pPr>
        <w:rPr>
          <w:rFonts w:ascii="Times New Roman" w:hAnsi="Times New Roman" w:cs="Times New Roman"/>
          <w:sz w:val="24"/>
          <w:szCs w:val="24"/>
          <w:lang w:val="ru-RU"/>
        </w:rPr>
      </w:pPr>
    </w:p>
    <w:p w14:paraId="4017FE76" w14:textId="77777777" w:rsidR="00C3241A" w:rsidRPr="00E0257A" w:rsidRDefault="00C3241A">
      <w:pPr>
        <w:rPr>
          <w:rFonts w:ascii="Times New Roman" w:hAnsi="Times New Roman" w:cs="Times New Roman"/>
          <w:sz w:val="24"/>
          <w:szCs w:val="24"/>
          <w:lang w:val="ru-RU"/>
        </w:rPr>
      </w:pPr>
    </w:p>
    <w:p w14:paraId="059B6C28" w14:textId="77777777" w:rsidR="00C3241A" w:rsidRPr="00E0257A" w:rsidRDefault="00C3241A">
      <w:pPr>
        <w:rPr>
          <w:rFonts w:ascii="Times New Roman" w:hAnsi="Times New Roman" w:cs="Times New Roman"/>
          <w:sz w:val="24"/>
          <w:szCs w:val="24"/>
          <w:lang w:val="ru-RU"/>
        </w:rPr>
      </w:pPr>
    </w:p>
    <w:p w14:paraId="43B09B55" w14:textId="77777777" w:rsidR="00C3241A" w:rsidRPr="00E0257A" w:rsidRDefault="00C3241A">
      <w:pPr>
        <w:rPr>
          <w:rFonts w:ascii="Times New Roman" w:hAnsi="Times New Roman" w:cs="Times New Roman"/>
          <w:sz w:val="24"/>
          <w:szCs w:val="24"/>
          <w:lang w:val="ru-RU"/>
        </w:rPr>
      </w:pPr>
    </w:p>
    <w:p w14:paraId="1D453EB3" w14:textId="77777777" w:rsidR="00C3241A" w:rsidRPr="00E0257A" w:rsidRDefault="00C3241A">
      <w:pPr>
        <w:rPr>
          <w:rFonts w:ascii="Times New Roman" w:hAnsi="Times New Roman" w:cs="Times New Roman"/>
          <w:sz w:val="24"/>
          <w:szCs w:val="24"/>
          <w:lang w:val="ru-RU"/>
        </w:rPr>
      </w:pPr>
    </w:p>
    <w:p w14:paraId="008AA02F" w14:textId="77777777" w:rsidR="00C3241A" w:rsidRPr="00E0257A" w:rsidRDefault="00C3241A">
      <w:pPr>
        <w:rPr>
          <w:rFonts w:ascii="Times New Roman" w:hAnsi="Times New Roman" w:cs="Times New Roman"/>
          <w:sz w:val="24"/>
          <w:szCs w:val="24"/>
          <w:lang w:val="ru-RU"/>
        </w:rPr>
      </w:pPr>
    </w:p>
    <w:p w14:paraId="39B5A0D9" w14:textId="77777777" w:rsidR="00C3241A" w:rsidRPr="00E0257A" w:rsidRDefault="00C3241A">
      <w:pPr>
        <w:rPr>
          <w:rFonts w:ascii="Times New Roman" w:hAnsi="Times New Roman" w:cs="Times New Roman"/>
          <w:sz w:val="24"/>
          <w:szCs w:val="24"/>
          <w:lang w:val="ru-RU"/>
        </w:rPr>
      </w:pPr>
    </w:p>
    <w:p w14:paraId="7BD18422" w14:textId="77777777" w:rsidR="00C3241A" w:rsidRPr="00E0257A" w:rsidRDefault="00C3241A">
      <w:pPr>
        <w:rPr>
          <w:rFonts w:ascii="Times New Roman" w:hAnsi="Times New Roman" w:cs="Times New Roman"/>
          <w:sz w:val="24"/>
          <w:szCs w:val="24"/>
          <w:lang w:val="ru-RU"/>
        </w:rPr>
      </w:pPr>
    </w:p>
    <w:p w14:paraId="5C8A263E" w14:textId="77777777" w:rsidR="00C3241A" w:rsidRPr="00E0257A" w:rsidRDefault="00C3241A">
      <w:pPr>
        <w:rPr>
          <w:rFonts w:ascii="Times New Roman" w:hAnsi="Times New Roman" w:cs="Times New Roman"/>
          <w:sz w:val="24"/>
          <w:szCs w:val="24"/>
          <w:lang w:val="ru-RU"/>
        </w:rPr>
      </w:pPr>
    </w:p>
    <w:p w14:paraId="797ED525" w14:textId="77777777" w:rsidR="00C3241A" w:rsidRPr="00E0257A" w:rsidRDefault="00C3241A">
      <w:pPr>
        <w:rPr>
          <w:rFonts w:ascii="Times New Roman" w:hAnsi="Times New Roman" w:cs="Times New Roman"/>
          <w:sz w:val="24"/>
          <w:szCs w:val="24"/>
          <w:lang w:val="ru-RU"/>
        </w:rPr>
      </w:pPr>
    </w:p>
    <w:p w14:paraId="1AC80D2B" w14:textId="77777777" w:rsidR="00C3241A" w:rsidRPr="00E0257A" w:rsidRDefault="00C3241A">
      <w:pPr>
        <w:rPr>
          <w:rFonts w:ascii="Times New Roman" w:hAnsi="Times New Roman" w:cs="Times New Roman"/>
          <w:sz w:val="24"/>
          <w:szCs w:val="24"/>
          <w:lang w:val="ru-RU"/>
        </w:rPr>
      </w:pPr>
    </w:p>
    <w:p w14:paraId="4DE41760" w14:textId="5061E9F4" w:rsidR="000146A9" w:rsidRPr="00E0257A" w:rsidRDefault="00A64402" w:rsidP="00E4216D">
      <w:pPr>
        <w:tabs>
          <w:tab w:val="left" w:pos="6615"/>
        </w:tabs>
        <w:rPr>
          <w:rFonts w:ascii="Times New Roman" w:hAnsi="Times New Roman" w:cs="Times New Roman"/>
          <w:sz w:val="24"/>
          <w:szCs w:val="24"/>
          <w:lang w:val="ru-RU"/>
        </w:rPr>
      </w:pPr>
      <w:r w:rsidRPr="00E0257A">
        <w:rPr>
          <w:rFonts w:ascii="Times New Roman" w:hAnsi="Times New Roman" w:cs="Times New Roman"/>
          <w:sz w:val="24"/>
          <w:szCs w:val="24"/>
          <w:lang w:val="ru-RU"/>
        </w:rPr>
        <w:tab/>
      </w:r>
    </w:p>
    <w:p w14:paraId="1F90A0E6" w14:textId="77777777" w:rsidR="000146A9" w:rsidRPr="00E0257A" w:rsidRDefault="000146A9">
      <w:pPr>
        <w:rPr>
          <w:rFonts w:ascii="Times New Roman" w:hAnsi="Times New Roman" w:cs="Times New Roman"/>
          <w:sz w:val="24"/>
          <w:szCs w:val="24"/>
          <w:lang w:val="ru-RU"/>
        </w:rPr>
      </w:pPr>
    </w:p>
    <w:p w14:paraId="3BF5CAC9" w14:textId="77777777" w:rsidR="0092438D" w:rsidRPr="00E0257A" w:rsidRDefault="0092438D" w:rsidP="0092438D">
      <w:pPr>
        <w:spacing w:line="360" w:lineRule="auto"/>
        <w:jc w:val="center"/>
        <w:rPr>
          <w:rFonts w:ascii="Times New Roman" w:hAnsi="Times New Roman" w:cs="Times New Roman"/>
          <w:b/>
          <w:caps/>
          <w:sz w:val="24"/>
          <w:szCs w:val="24"/>
          <w:lang w:val="ru-RU"/>
        </w:rPr>
      </w:pPr>
      <w:r w:rsidRPr="00E0257A">
        <w:rPr>
          <w:rFonts w:ascii="Times New Roman" w:hAnsi="Times New Roman" w:cs="Times New Roman"/>
          <w:b/>
          <w:caps/>
          <w:sz w:val="24"/>
          <w:szCs w:val="24"/>
          <w:lang w:val="ru-RU"/>
        </w:rPr>
        <w:t>Климатический отчет</w:t>
      </w:r>
    </w:p>
    <w:p w14:paraId="293E259A" w14:textId="2E020BEF" w:rsidR="00310A56" w:rsidRPr="00E0257A" w:rsidRDefault="00310A56" w:rsidP="00335A2E">
      <w:pPr>
        <w:spacing w:line="360" w:lineRule="auto"/>
        <w:jc w:val="center"/>
        <w:rPr>
          <w:rFonts w:ascii="Times New Roman" w:hAnsi="Times New Roman" w:cs="Times New Roman"/>
          <w:b/>
          <w:caps/>
          <w:sz w:val="24"/>
          <w:szCs w:val="24"/>
          <w:lang w:val="ru-RU"/>
        </w:rPr>
      </w:pPr>
      <w:r w:rsidRPr="00E0257A">
        <w:rPr>
          <w:rFonts w:ascii="Times New Roman" w:hAnsi="Times New Roman" w:cs="Times New Roman"/>
          <w:b/>
          <w:caps/>
          <w:sz w:val="24"/>
          <w:szCs w:val="24"/>
          <w:lang w:val="ru-RU"/>
        </w:rPr>
        <w:t>АО «НК «QazaqGaz»</w:t>
      </w:r>
    </w:p>
    <w:p w14:paraId="6D8142BD" w14:textId="77777777" w:rsidR="00C57793" w:rsidRPr="00E0257A" w:rsidRDefault="00C57793">
      <w:pPr>
        <w:rPr>
          <w:rFonts w:ascii="Times New Roman" w:hAnsi="Times New Roman" w:cs="Times New Roman"/>
          <w:sz w:val="24"/>
          <w:szCs w:val="24"/>
          <w:lang w:val="ru-RU"/>
        </w:rPr>
      </w:pPr>
    </w:p>
    <w:p w14:paraId="7FA4F11D" w14:textId="77777777" w:rsidR="000146A9" w:rsidRPr="00E0257A" w:rsidRDefault="000146A9">
      <w:pPr>
        <w:rPr>
          <w:rFonts w:ascii="Times New Roman" w:hAnsi="Times New Roman" w:cs="Times New Roman"/>
          <w:sz w:val="24"/>
          <w:szCs w:val="24"/>
          <w:lang w:val="ru-RU"/>
        </w:rPr>
      </w:pPr>
    </w:p>
    <w:p w14:paraId="7EF5C5DC" w14:textId="77777777" w:rsidR="000146A9" w:rsidRPr="00E0257A" w:rsidRDefault="000146A9">
      <w:pPr>
        <w:rPr>
          <w:rFonts w:ascii="Times New Roman" w:hAnsi="Times New Roman" w:cs="Times New Roman"/>
          <w:sz w:val="24"/>
          <w:szCs w:val="24"/>
          <w:lang w:val="ru-RU"/>
        </w:rPr>
      </w:pPr>
    </w:p>
    <w:p w14:paraId="5B4E4ABC" w14:textId="77777777" w:rsidR="000146A9" w:rsidRPr="00E0257A" w:rsidRDefault="000146A9">
      <w:pPr>
        <w:rPr>
          <w:rFonts w:ascii="Times New Roman" w:hAnsi="Times New Roman" w:cs="Times New Roman"/>
          <w:sz w:val="24"/>
          <w:szCs w:val="24"/>
          <w:lang w:val="ru-RU"/>
        </w:rPr>
      </w:pPr>
    </w:p>
    <w:p w14:paraId="2B62FE43" w14:textId="77777777" w:rsidR="000146A9" w:rsidRPr="00372AE0" w:rsidRDefault="000146A9">
      <w:pPr>
        <w:rPr>
          <w:rFonts w:ascii="Times New Roman" w:hAnsi="Times New Roman" w:cs="Times New Roman"/>
          <w:sz w:val="24"/>
          <w:szCs w:val="24"/>
          <w:lang w:val="ru-RU"/>
        </w:rPr>
      </w:pPr>
    </w:p>
    <w:p w14:paraId="08E48D87" w14:textId="77777777" w:rsidR="00E0257A" w:rsidRPr="00372AE0" w:rsidRDefault="00E0257A">
      <w:pPr>
        <w:rPr>
          <w:rFonts w:ascii="Times New Roman" w:hAnsi="Times New Roman" w:cs="Times New Roman"/>
          <w:sz w:val="24"/>
          <w:szCs w:val="24"/>
          <w:lang w:val="ru-RU"/>
        </w:rPr>
      </w:pPr>
    </w:p>
    <w:p w14:paraId="431F54B0" w14:textId="77777777" w:rsidR="00E0257A" w:rsidRPr="00372AE0" w:rsidRDefault="00E0257A">
      <w:pPr>
        <w:rPr>
          <w:rFonts w:ascii="Times New Roman" w:hAnsi="Times New Roman" w:cs="Times New Roman"/>
          <w:sz w:val="24"/>
          <w:szCs w:val="24"/>
          <w:lang w:val="ru-RU"/>
        </w:rPr>
      </w:pPr>
    </w:p>
    <w:p w14:paraId="4BBF69FD" w14:textId="77777777" w:rsidR="00E0257A" w:rsidRPr="00372AE0" w:rsidRDefault="00E0257A">
      <w:pPr>
        <w:rPr>
          <w:rFonts w:ascii="Times New Roman" w:hAnsi="Times New Roman" w:cs="Times New Roman"/>
          <w:sz w:val="24"/>
          <w:szCs w:val="24"/>
          <w:lang w:val="ru-RU"/>
        </w:rPr>
      </w:pPr>
    </w:p>
    <w:p w14:paraId="29549D27" w14:textId="3835419B" w:rsidR="00E0257A" w:rsidRDefault="00E0257A">
      <w:pPr>
        <w:rPr>
          <w:rFonts w:ascii="Times New Roman" w:hAnsi="Times New Roman" w:cs="Times New Roman"/>
          <w:sz w:val="24"/>
          <w:szCs w:val="24"/>
          <w:lang w:val="ru-RU"/>
        </w:rPr>
      </w:pPr>
    </w:p>
    <w:p w14:paraId="6E22A0A9" w14:textId="417A6CEE" w:rsidR="00372AE0" w:rsidRDefault="00372AE0">
      <w:pPr>
        <w:rPr>
          <w:rFonts w:ascii="Times New Roman" w:hAnsi="Times New Roman" w:cs="Times New Roman"/>
          <w:sz w:val="24"/>
          <w:szCs w:val="24"/>
          <w:lang w:val="ru-RU"/>
        </w:rPr>
      </w:pPr>
    </w:p>
    <w:p w14:paraId="10B1B1EB" w14:textId="0C03347B" w:rsidR="00372AE0" w:rsidRDefault="00372AE0">
      <w:pPr>
        <w:rPr>
          <w:rFonts w:ascii="Times New Roman" w:hAnsi="Times New Roman" w:cs="Times New Roman"/>
          <w:sz w:val="24"/>
          <w:szCs w:val="24"/>
          <w:lang w:val="ru-RU"/>
        </w:rPr>
      </w:pPr>
    </w:p>
    <w:p w14:paraId="2DDE421C" w14:textId="429B057D" w:rsidR="00372AE0" w:rsidRDefault="00372AE0">
      <w:pPr>
        <w:rPr>
          <w:rFonts w:ascii="Times New Roman" w:hAnsi="Times New Roman" w:cs="Times New Roman"/>
          <w:sz w:val="24"/>
          <w:szCs w:val="24"/>
          <w:lang w:val="ru-RU"/>
        </w:rPr>
      </w:pPr>
    </w:p>
    <w:p w14:paraId="42DBCD15" w14:textId="77777777" w:rsidR="00E0257A" w:rsidRPr="00372AE0" w:rsidRDefault="00E0257A">
      <w:pPr>
        <w:rPr>
          <w:rFonts w:ascii="Times New Roman" w:hAnsi="Times New Roman" w:cs="Times New Roman"/>
          <w:sz w:val="24"/>
          <w:szCs w:val="24"/>
          <w:lang w:val="ru-RU"/>
        </w:rPr>
      </w:pPr>
    </w:p>
    <w:p w14:paraId="0978B0F7" w14:textId="24205724" w:rsidR="00E0257A" w:rsidRDefault="00E0257A">
      <w:pPr>
        <w:rPr>
          <w:rFonts w:ascii="Times New Roman" w:hAnsi="Times New Roman" w:cs="Times New Roman"/>
          <w:sz w:val="24"/>
          <w:szCs w:val="24"/>
          <w:lang w:val="ru-RU"/>
        </w:rPr>
      </w:pPr>
    </w:p>
    <w:p w14:paraId="07BBBC8D" w14:textId="1A659BEC" w:rsidR="00C049E6" w:rsidRDefault="00C049E6">
      <w:pPr>
        <w:rPr>
          <w:rFonts w:ascii="Times New Roman" w:hAnsi="Times New Roman" w:cs="Times New Roman"/>
          <w:sz w:val="24"/>
          <w:szCs w:val="24"/>
          <w:lang w:val="ru-RU"/>
        </w:rPr>
      </w:pPr>
    </w:p>
    <w:p w14:paraId="471B6BD3" w14:textId="7096DC15" w:rsidR="00285DDA" w:rsidRDefault="00285DDA">
      <w:pPr>
        <w:rPr>
          <w:rFonts w:ascii="Times New Roman" w:hAnsi="Times New Roman" w:cs="Times New Roman"/>
          <w:sz w:val="24"/>
          <w:szCs w:val="24"/>
          <w:lang w:val="ru-RU"/>
        </w:rPr>
      </w:pPr>
    </w:p>
    <w:p w14:paraId="668611FB" w14:textId="1B3E1A2D" w:rsidR="00285DDA" w:rsidRDefault="00285DDA">
      <w:pPr>
        <w:rPr>
          <w:rFonts w:ascii="Times New Roman" w:hAnsi="Times New Roman" w:cs="Times New Roman"/>
          <w:sz w:val="24"/>
          <w:szCs w:val="24"/>
          <w:lang w:val="ru-RU"/>
        </w:rPr>
      </w:pPr>
    </w:p>
    <w:p w14:paraId="387EF56F" w14:textId="799A68EE" w:rsidR="003F36D9" w:rsidRPr="003F36D9" w:rsidRDefault="003F36D9" w:rsidP="003F36D9">
      <w:pPr>
        <w:rPr>
          <w:rFonts w:ascii="Times New Roman" w:hAnsi="Times New Roman" w:cs="Times New Roman"/>
          <w:sz w:val="24"/>
          <w:szCs w:val="24"/>
          <w:lang w:val="ru-RU"/>
        </w:rPr>
      </w:pPr>
    </w:p>
    <w:p w14:paraId="33B868D9" w14:textId="449B265F" w:rsidR="003F36D9" w:rsidRDefault="003F36D9" w:rsidP="003F36D9">
      <w:pPr>
        <w:rPr>
          <w:rFonts w:ascii="Times New Roman" w:hAnsi="Times New Roman" w:cs="Times New Roman"/>
          <w:sz w:val="24"/>
          <w:szCs w:val="24"/>
          <w:lang w:val="ru-RU"/>
        </w:rPr>
      </w:pPr>
    </w:p>
    <w:p w14:paraId="3E02BD12" w14:textId="24B4069E" w:rsidR="00A20BC9" w:rsidRPr="00E0257A" w:rsidRDefault="00A20BC9" w:rsidP="003F36D9">
      <w:pPr>
        <w:tabs>
          <w:tab w:val="left" w:pos="2865"/>
        </w:tabs>
        <w:jc w:val="center"/>
        <w:rPr>
          <w:rFonts w:ascii="Times New Roman" w:eastAsia="Times New Roman" w:hAnsi="Times New Roman" w:cs="Times New Roman"/>
          <w:b/>
          <w:bCs/>
          <w:sz w:val="24"/>
          <w:szCs w:val="24"/>
          <w:lang w:val="ru-RU" w:eastAsia="ru-RU"/>
        </w:rPr>
      </w:pPr>
      <w:r w:rsidRPr="00E0257A">
        <w:rPr>
          <w:rFonts w:ascii="Times New Roman" w:eastAsia="Times New Roman" w:hAnsi="Times New Roman" w:cs="Times New Roman"/>
          <w:b/>
          <w:bCs/>
          <w:sz w:val="24"/>
          <w:szCs w:val="24"/>
          <w:lang w:val="kk-KZ" w:eastAsia="ru-RU"/>
        </w:rPr>
        <w:t xml:space="preserve">г. Астана </w:t>
      </w:r>
      <w:r w:rsidRPr="00E0257A">
        <w:rPr>
          <w:rFonts w:ascii="Times New Roman" w:eastAsia="Times New Roman" w:hAnsi="Times New Roman" w:cs="Times New Roman"/>
          <w:b/>
          <w:bCs/>
          <w:sz w:val="24"/>
          <w:szCs w:val="24"/>
          <w:lang w:val="ru-RU" w:eastAsia="ru-RU"/>
        </w:rPr>
        <w:t>2025 г.</w:t>
      </w:r>
    </w:p>
    <w:p w14:paraId="6F8495CA" w14:textId="4C7350A1" w:rsidR="00285DDA" w:rsidRDefault="00285DDA" w:rsidP="00285DDA">
      <w:pPr>
        <w:tabs>
          <w:tab w:val="left" w:pos="7160"/>
        </w:tabs>
        <w:rPr>
          <w:rFonts w:ascii="Times New Roman" w:hAnsi="Times New Roman" w:cs="Times New Roman"/>
          <w:lang w:val="ru-RU" w:eastAsia="ru-RU" w:bidi="ar-SA"/>
        </w:rPr>
      </w:pPr>
    </w:p>
    <w:sdt>
      <w:sdtPr>
        <w:rPr>
          <w:rFonts w:ascii="Times New Roman" w:eastAsia="Arial" w:hAnsi="Times New Roman" w:cs="Times New Roman"/>
          <w:color w:val="auto"/>
          <w:sz w:val="24"/>
          <w:szCs w:val="24"/>
          <w:lang w:bidi="en-US"/>
        </w:rPr>
        <w:id w:val="1901854232"/>
        <w:docPartObj>
          <w:docPartGallery w:val="Table of Contents"/>
          <w:docPartUnique/>
        </w:docPartObj>
      </w:sdtPr>
      <w:sdtEndPr>
        <w:rPr>
          <w:b/>
          <w:bCs/>
          <w:noProof/>
        </w:rPr>
      </w:sdtEndPr>
      <w:sdtContent>
        <w:p w14:paraId="720DAB15" w14:textId="3B2758C0" w:rsidR="00C3241A" w:rsidRPr="00E0257A" w:rsidRDefault="00C3241A" w:rsidP="00285DDA">
          <w:pPr>
            <w:pStyle w:val="afb"/>
            <w:jc w:val="center"/>
            <w:rPr>
              <w:rFonts w:ascii="Times New Roman" w:hAnsi="Times New Roman" w:cs="Times New Roman"/>
              <w:b/>
              <w:bCs/>
              <w:color w:val="auto"/>
              <w:sz w:val="24"/>
              <w:szCs w:val="24"/>
              <w:lang w:val="ru-RU"/>
            </w:rPr>
          </w:pPr>
          <w:r w:rsidRPr="00E0257A">
            <w:rPr>
              <w:rFonts w:ascii="Times New Roman" w:hAnsi="Times New Roman" w:cs="Times New Roman"/>
              <w:b/>
              <w:bCs/>
              <w:color w:val="auto"/>
              <w:sz w:val="24"/>
              <w:szCs w:val="24"/>
              <w:lang w:val="ru-RU"/>
            </w:rPr>
            <w:t>Содержание</w:t>
          </w:r>
        </w:p>
        <w:p w14:paraId="64B88DFE" w14:textId="6D098AEB" w:rsidR="00300F8E" w:rsidRPr="00E0257A" w:rsidRDefault="00C3241A" w:rsidP="00372AE0">
          <w:pPr>
            <w:pStyle w:val="21"/>
            <w:tabs>
              <w:tab w:val="right" w:leader="dot" w:pos="10800"/>
            </w:tabs>
            <w:spacing w:before="0"/>
            <w:rPr>
              <w:rFonts w:ascii="Times New Roman" w:eastAsiaTheme="minorEastAsia" w:hAnsi="Times New Roman" w:cs="Times New Roman"/>
              <w:noProof/>
              <w:kern w:val="2"/>
              <w:sz w:val="28"/>
              <w:szCs w:val="28"/>
              <w:lang w:bidi="ar-SA"/>
              <w14:ligatures w14:val="standardContextual"/>
            </w:rPr>
          </w:pPr>
          <w:r w:rsidRPr="00E0257A">
            <w:rPr>
              <w:rFonts w:ascii="Times New Roman" w:hAnsi="Times New Roman" w:cs="Times New Roman"/>
              <w:sz w:val="24"/>
              <w:szCs w:val="24"/>
            </w:rPr>
            <w:fldChar w:fldCharType="begin"/>
          </w:r>
          <w:r w:rsidRPr="00E0257A">
            <w:rPr>
              <w:rFonts w:ascii="Times New Roman" w:hAnsi="Times New Roman" w:cs="Times New Roman"/>
              <w:sz w:val="24"/>
              <w:szCs w:val="24"/>
            </w:rPr>
            <w:instrText xml:space="preserve"> TOC \o "1-3" \h \z \u </w:instrText>
          </w:r>
          <w:r w:rsidRPr="00E0257A">
            <w:rPr>
              <w:rFonts w:ascii="Times New Roman" w:hAnsi="Times New Roman" w:cs="Times New Roman"/>
              <w:sz w:val="24"/>
              <w:szCs w:val="24"/>
            </w:rPr>
            <w:fldChar w:fldCharType="separate"/>
          </w:r>
          <w:hyperlink w:anchor="_Toc206366361" w:history="1">
            <w:r w:rsidR="00300F8E" w:rsidRPr="00E0257A">
              <w:rPr>
                <w:rStyle w:val="ad"/>
                <w:rFonts w:ascii="Times New Roman" w:hAnsi="Times New Roman" w:cs="Times New Roman"/>
                <w:noProof/>
                <w:spacing w:val="-3"/>
                <w:sz w:val="24"/>
                <w:szCs w:val="24"/>
              </w:rPr>
              <w:t>Глоссарий</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_Toc206366361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3</w:t>
            </w:r>
            <w:r w:rsidR="00300F8E" w:rsidRPr="00E0257A">
              <w:rPr>
                <w:rFonts w:ascii="Times New Roman" w:hAnsi="Times New Roman" w:cs="Times New Roman"/>
                <w:noProof/>
                <w:webHidden/>
                <w:sz w:val="24"/>
                <w:szCs w:val="24"/>
              </w:rPr>
              <w:fldChar w:fldCharType="end"/>
            </w:r>
          </w:hyperlink>
        </w:p>
        <w:p w14:paraId="172C3639" w14:textId="4D8E019D" w:rsidR="00300F8E" w:rsidRPr="00E0257A" w:rsidRDefault="00220349" w:rsidP="00372AE0">
          <w:pPr>
            <w:pStyle w:val="21"/>
            <w:tabs>
              <w:tab w:val="left" w:pos="1205"/>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362" w:history="1">
            <w:r w:rsidR="00300F8E" w:rsidRPr="00E0257A">
              <w:rPr>
                <w:rStyle w:val="ad"/>
                <w:rFonts w:ascii="Times New Roman" w:eastAsia="Times New Roman" w:hAnsi="Times New Roman" w:cs="Times New Roman"/>
                <w:noProof/>
                <w:sz w:val="24"/>
                <w:szCs w:val="24"/>
                <w:lang w:val="ru-RU" w:eastAsia="ru-RU"/>
              </w:rPr>
              <w:t>1.</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eastAsia="Times New Roman" w:hAnsi="Times New Roman" w:cs="Times New Roman"/>
                <w:noProof/>
                <w:sz w:val="24"/>
                <w:szCs w:val="24"/>
                <w:lang w:val="ru-RU" w:eastAsia="ru-RU"/>
              </w:rPr>
              <w:t>Введение</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_Toc206366362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4</w:t>
            </w:r>
            <w:r w:rsidR="00300F8E" w:rsidRPr="00E0257A">
              <w:rPr>
                <w:rFonts w:ascii="Times New Roman" w:hAnsi="Times New Roman" w:cs="Times New Roman"/>
                <w:noProof/>
                <w:webHidden/>
                <w:sz w:val="24"/>
                <w:szCs w:val="24"/>
              </w:rPr>
              <w:fldChar w:fldCharType="end"/>
            </w:r>
          </w:hyperlink>
        </w:p>
        <w:p w14:paraId="1628E03B" w14:textId="56B6197F" w:rsidR="00300F8E" w:rsidRPr="00E0257A" w:rsidRDefault="00220349" w:rsidP="00372AE0">
          <w:pPr>
            <w:pStyle w:val="21"/>
            <w:tabs>
              <w:tab w:val="left" w:pos="1205"/>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363" w:history="1">
            <w:r w:rsidR="00300F8E" w:rsidRPr="00E0257A">
              <w:rPr>
                <w:rStyle w:val="ad"/>
                <w:rFonts w:ascii="Times New Roman" w:hAnsi="Times New Roman" w:cs="Times New Roman"/>
                <w:noProof/>
                <w:spacing w:val="-11"/>
                <w:sz w:val="24"/>
                <w:szCs w:val="24"/>
              </w:rPr>
              <w:t>1.1.</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rPr>
              <w:t>О данном</w:t>
            </w:r>
            <w:r w:rsidR="00300F8E" w:rsidRPr="00E0257A">
              <w:rPr>
                <w:rStyle w:val="ad"/>
                <w:rFonts w:ascii="Times New Roman" w:hAnsi="Times New Roman" w:cs="Times New Roman"/>
                <w:noProof/>
                <w:spacing w:val="-7"/>
                <w:sz w:val="24"/>
                <w:szCs w:val="24"/>
              </w:rPr>
              <w:t xml:space="preserve"> </w:t>
            </w:r>
            <w:r w:rsidR="00300F8E" w:rsidRPr="00E0257A">
              <w:rPr>
                <w:rStyle w:val="ad"/>
                <w:rFonts w:ascii="Times New Roman" w:hAnsi="Times New Roman" w:cs="Times New Roman"/>
                <w:noProof/>
                <w:spacing w:val="-4"/>
                <w:sz w:val="24"/>
                <w:szCs w:val="24"/>
              </w:rPr>
              <w:t>отчете</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_Toc206366363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5</w:t>
            </w:r>
            <w:r w:rsidR="00300F8E" w:rsidRPr="00E0257A">
              <w:rPr>
                <w:rFonts w:ascii="Times New Roman" w:hAnsi="Times New Roman" w:cs="Times New Roman"/>
                <w:noProof/>
                <w:webHidden/>
                <w:sz w:val="24"/>
                <w:szCs w:val="24"/>
              </w:rPr>
              <w:fldChar w:fldCharType="end"/>
            </w:r>
          </w:hyperlink>
        </w:p>
        <w:p w14:paraId="392F01C3" w14:textId="5E875BE3" w:rsidR="00300F8E" w:rsidRPr="00E0257A" w:rsidRDefault="00220349" w:rsidP="00372AE0">
          <w:pPr>
            <w:pStyle w:val="31"/>
            <w:tabs>
              <w:tab w:val="left" w:pos="1440"/>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364" w:history="1">
            <w:r w:rsidR="00300F8E" w:rsidRPr="00E0257A">
              <w:rPr>
                <w:rStyle w:val="ad"/>
                <w:rFonts w:ascii="Times New Roman" w:hAnsi="Times New Roman" w:cs="Times New Roman"/>
                <w:iCs/>
                <w:noProof/>
                <w:spacing w:val="-2"/>
                <w:sz w:val="24"/>
                <w:szCs w:val="24"/>
              </w:rPr>
              <w:t>1.1.1.</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lang w:val="ru-RU"/>
              </w:rPr>
              <w:t>Цель</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_Toc206366364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5</w:t>
            </w:r>
            <w:r w:rsidR="00300F8E" w:rsidRPr="00E0257A">
              <w:rPr>
                <w:rFonts w:ascii="Times New Roman" w:hAnsi="Times New Roman" w:cs="Times New Roman"/>
                <w:noProof/>
                <w:webHidden/>
                <w:sz w:val="24"/>
                <w:szCs w:val="24"/>
              </w:rPr>
              <w:fldChar w:fldCharType="end"/>
            </w:r>
          </w:hyperlink>
        </w:p>
        <w:p w14:paraId="5B6376DF" w14:textId="7C910F1B" w:rsidR="00300F8E" w:rsidRPr="00E0257A" w:rsidRDefault="00220349" w:rsidP="00372AE0">
          <w:pPr>
            <w:pStyle w:val="31"/>
            <w:tabs>
              <w:tab w:val="left" w:pos="1440"/>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365" w:history="1">
            <w:r w:rsidR="00300F8E" w:rsidRPr="00E0257A">
              <w:rPr>
                <w:rStyle w:val="ad"/>
                <w:rFonts w:ascii="Times New Roman" w:hAnsi="Times New Roman" w:cs="Times New Roman"/>
                <w:iCs/>
                <w:noProof/>
                <w:spacing w:val="-2"/>
                <w:sz w:val="24"/>
                <w:szCs w:val="24"/>
              </w:rPr>
              <w:t>1.1.2.</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lang w:val="ru-RU"/>
              </w:rPr>
              <w:t>Границы отчетности</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_Toc206366365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5</w:t>
            </w:r>
            <w:r w:rsidR="00300F8E" w:rsidRPr="00E0257A">
              <w:rPr>
                <w:rFonts w:ascii="Times New Roman" w:hAnsi="Times New Roman" w:cs="Times New Roman"/>
                <w:noProof/>
                <w:webHidden/>
                <w:sz w:val="24"/>
                <w:szCs w:val="24"/>
              </w:rPr>
              <w:fldChar w:fldCharType="end"/>
            </w:r>
          </w:hyperlink>
        </w:p>
        <w:p w14:paraId="11D42B78" w14:textId="0F99A0DB" w:rsidR="00300F8E" w:rsidRPr="00E0257A" w:rsidRDefault="00220349" w:rsidP="00372AE0">
          <w:pPr>
            <w:pStyle w:val="31"/>
            <w:tabs>
              <w:tab w:val="left" w:pos="1440"/>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366" w:history="1">
            <w:r w:rsidR="00300F8E" w:rsidRPr="00E0257A">
              <w:rPr>
                <w:rStyle w:val="ad"/>
                <w:rFonts w:ascii="Times New Roman" w:hAnsi="Times New Roman" w:cs="Times New Roman"/>
                <w:iCs/>
                <w:noProof/>
                <w:spacing w:val="-2"/>
                <w:sz w:val="24"/>
                <w:szCs w:val="24"/>
              </w:rPr>
              <w:t>1.1.3.</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lang w:val="ru-RU"/>
              </w:rPr>
              <w:t>Оценка двойной существенности</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_Toc206366366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6</w:t>
            </w:r>
            <w:r w:rsidR="00300F8E" w:rsidRPr="00E0257A">
              <w:rPr>
                <w:rFonts w:ascii="Times New Roman" w:hAnsi="Times New Roman" w:cs="Times New Roman"/>
                <w:noProof/>
                <w:webHidden/>
                <w:sz w:val="24"/>
                <w:szCs w:val="24"/>
              </w:rPr>
              <w:fldChar w:fldCharType="end"/>
            </w:r>
          </w:hyperlink>
        </w:p>
        <w:p w14:paraId="139467FF" w14:textId="49336380" w:rsidR="00300F8E" w:rsidRPr="00E0257A" w:rsidRDefault="00220349" w:rsidP="00372AE0">
          <w:pPr>
            <w:pStyle w:val="31"/>
            <w:tabs>
              <w:tab w:val="left" w:pos="1440"/>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367" w:history="1">
            <w:r w:rsidR="00300F8E" w:rsidRPr="00E0257A">
              <w:rPr>
                <w:rStyle w:val="ad"/>
                <w:rFonts w:ascii="Times New Roman" w:hAnsi="Times New Roman" w:cs="Times New Roman"/>
                <w:iCs/>
                <w:noProof/>
                <w:spacing w:val="-2"/>
                <w:sz w:val="24"/>
                <w:szCs w:val="24"/>
              </w:rPr>
              <w:t>1.1.4.</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lang w:val="ru-RU"/>
              </w:rPr>
              <w:t>Отличия от Интегрированного Годового Отчета 2024</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_Toc206366367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14</w:t>
            </w:r>
            <w:r w:rsidR="00300F8E" w:rsidRPr="00E0257A">
              <w:rPr>
                <w:rFonts w:ascii="Times New Roman" w:hAnsi="Times New Roman" w:cs="Times New Roman"/>
                <w:noProof/>
                <w:webHidden/>
                <w:sz w:val="24"/>
                <w:szCs w:val="24"/>
              </w:rPr>
              <w:fldChar w:fldCharType="end"/>
            </w:r>
          </w:hyperlink>
        </w:p>
        <w:p w14:paraId="3F666D77" w14:textId="7B8DB318" w:rsidR="00300F8E" w:rsidRPr="00E0257A" w:rsidRDefault="00220349" w:rsidP="00372AE0">
          <w:pPr>
            <w:pStyle w:val="31"/>
            <w:tabs>
              <w:tab w:val="left" w:pos="1440"/>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368" w:history="1">
            <w:r w:rsidR="00300F8E" w:rsidRPr="00E0257A">
              <w:rPr>
                <w:rStyle w:val="ad"/>
                <w:rFonts w:ascii="Times New Roman" w:hAnsi="Times New Roman" w:cs="Times New Roman"/>
                <w:iCs/>
                <w:noProof/>
                <w:spacing w:val="-2"/>
                <w:sz w:val="24"/>
                <w:szCs w:val="24"/>
              </w:rPr>
              <w:t>1.1.5.</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lang w:val="ru-RU"/>
              </w:rPr>
              <w:t>Основные выводы</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_Toc206366368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15</w:t>
            </w:r>
            <w:r w:rsidR="00300F8E" w:rsidRPr="00E0257A">
              <w:rPr>
                <w:rFonts w:ascii="Times New Roman" w:hAnsi="Times New Roman" w:cs="Times New Roman"/>
                <w:noProof/>
                <w:webHidden/>
                <w:sz w:val="24"/>
                <w:szCs w:val="24"/>
              </w:rPr>
              <w:fldChar w:fldCharType="end"/>
            </w:r>
          </w:hyperlink>
        </w:p>
        <w:p w14:paraId="5782412D" w14:textId="14D0BFA8" w:rsidR="00300F8E" w:rsidRPr="00E0257A" w:rsidRDefault="00220349" w:rsidP="00C049E6">
          <w:pPr>
            <w:pStyle w:val="11"/>
            <w:tabs>
              <w:tab w:val="left" w:pos="709"/>
              <w:tab w:val="right" w:leader="dot" w:pos="10800"/>
            </w:tabs>
            <w:spacing w:before="0"/>
            <w:ind w:hanging="9"/>
            <w:rPr>
              <w:rFonts w:ascii="Times New Roman" w:eastAsiaTheme="minorEastAsia" w:hAnsi="Times New Roman" w:cs="Times New Roman"/>
              <w:noProof/>
              <w:kern w:val="2"/>
              <w:sz w:val="28"/>
              <w:szCs w:val="28"/>
              <w:lang w:bidi="ar-SA"/>
              <w14:ligatures w14:val="standardContextual"/>
            </w:rPr>
          </w:pPr>
          <w:hyperlink w:anchor="_Toc206366369" w:history="1">
            <w:r w:rsidR="00300F8E" w:rsidRPr="00E0257A">
              <w:rPr>
                <w:rStyle w:val="ad"/>
                <w:rFonts w:ascii="Times New Roman" w:hAnsi="Times New Roman" w:cs="Times New Roman"/>
                <w:noProof/>
                <w:sz w:val="24"/>
                <w:szCs w:val="24"/>
              </w:rPr>
              <w:t>2.</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pacing w:val="-3"/>
                <w:sz w:val="24"/>
                <w:szCs w:val="24"/>
              </w:rPr>
              <w:t>Управление</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_Toc206366369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17</w:t>
            </w:r>
            <w:r w:rsidR="00300F8E" w:rsidRPr="00E0257A">
              <w:rPr>
                <w:rFonts w:ascii="Times New Roman" w:hAnsi="Times New Roman" w:cs="Times New Roman"/>
                <w:noProof/>
                <w:webHidden/>
                <w:sz w:val="24"/>
                <w:szCs w:val="24"/>
              </w:rPr>
              <w:fldChar w:fldCharType="end"/>
            </w:r>
          </w:hyperlink>
        </w:p>
        <w:p w14:paraId="3B0B381C" w14:textId="0F6A289D" w:rsidR="00300F8E" w:rsidRPr="00E0257A" w:rsidRDefault="00220349" w:rsidP="00C049E6">
          <w:pPr>
            <w:pStyle w:val="21"/>
            <w:tabs>
              <w:tab w:val="left" w:pos="1205"/>
              <w:tab w:val="right" w:leader="dot" w:pos="10800"/>
            </w:tabs>
            <w:spacing w:before="0"/>
            <w:ind w:hanging="111"/>
            <w:rPr>
              <w:rFonts w:ascii="Times New Roman" w:eastAsiaTheme="minorEastAsia" w:hAnsi="Times New Roman" w:cs="Times New Roman"/>
              <w:noProof/>
              <w:kern w:val="2"/>
              <w:sz w:val="28"/>
              <w:szCs w:val="28"/>
              <w:lang w:bidi="ar-SA"/>
              <w14:ligatures w14:val="standardContextual"/>
            </w:rPr>
          </w:pPr>
          <w:hyperlink w:anchor="_Toc206366370" w:history="1">
            <w:r w:rsidR="00300F8E" w:rsidRPr="00E0257A">
              <w:rPr>
                <w:rStyle w:val="ad"/>
                <w:rFonts w:ascii="Times New Roman" w:hAnsi="Times New Roman" w:cs="Times New Roman"/>
                <w:noProof/>
                <w:spacing w:val="-11"/>
                <w:sz w:val="24"/>
                <w:szCs w:val="24"/>
              </w:rPr>
              <w:t>2.1.</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pacing w:val="-3"/>
                <w:sz w:val="24"/>
                <w:szCs w:val="24"/>
                <w:lang w:val="ru-RU"/>
              </w:rPr>
              <w:t xml:space="preserve">Определение </w:t>
            </w:r>
            <w:r w:rsidR="00300F8E" w:rsidRPr="00E0257A">
              <w:rPr>
                <w:rStyle w:val="ad"/>
                <w:rFonts w:ascii="Times New Roman" w:hAnsi="Times New Roman" w:cs="Times New Roman"/>
                <w:noProof/>
                <w:sz w:val="24"/>
                <w:szCs w:val="24"/>
                <w:lang w:val="ru-RU"/>
              </w:rPr>
              <w:t>роли высшего руководящего органа по</w:t>
            </w:r>
            <w:r w:rsidR="00300F8E" w:rsidRPr="00E0257A">
              <w:rPr>
                <w:rStyle w:val="ad"/>
                <w:rFonts w:ascii="Times New Roman" w:hAnsi="Times New Roman" w:cs="Times New Roman"/>
                <w:noProof/>
                <w:spacing w:val="-41"/>
                <w:sz w:val="24"/>
                <w:szCs w:val="24"/>
                <w:lang w:val="ru-RU"/>
              </w:rPr>
              <w:t xml:space="preserve"> </w:t>
            </w:r>
            <w:r w:rsidR="00300F8E" w:rsidRPr="00E0257A">
              <w:rPr>
                <w:rStyle w:val="ad"/>
                <w:rFonts w:ascii="Times New Roman" w:hAnsi="Times New Roman" w:cs="Times New Roman"/>
                <w:noProof/>
                <w:sz w:val="24"/>
                <w:szCs w:val="24"/>
                <w:lang w:val="ru-RU"/>
              </w:rPr>
              <w:t>вопросам изменения</w:t>
            </w:r>
            <w:r w:rsidR="00300F8E" w:rsidRPr="00E0257A">
              <w:rPr>
                <w:rStyle w:val="ad"/>
                <w:rFonts w:ascii="Times New Roman" w:hAnsi="Times New Roman" w:cs="Times New Roman"/>
                <w:noProof/>
                <w:spacing w:val="-5"/>
                <w:sz w:val="24"/>
                <w:szCs w:val="24"/>
                <w:lang w:val="ru-RU"/>
              </w:rPr>
              <w:t xml:space="preserve"> </w:t>
            </w:r>
            <w:r w:rsidR="00300F8E" w:rsidRPr="00E0257A">
              <w:rPr>
                <w:rStyle w:val="ad"/>
                <w:rFonts w:ascii="Times New Roman" w:hAnsi="Times New Roman" w:cs="Times New Roman"/>
                <w:noProof/>
                <w:sz w:val="24"/>
                <w:szCs w:val="24"/>
                <w:lang w:val="ru-RU"/>
              </w:rPr>
              <w:t>климата</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_Toc206366370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17</w:t>
            </w:r>
            <w:r w:rsidR="00300F8E" w:rsidRPr="00E0257A">
              <w:rPr>
                <w:rFonts w:ascii="Times New Roman" w:hAnsi="Times New Roman" w:cs="Times New Roman"/>
                <w:noProof/>
                <w:webHidden/>
                <w:sz w:val="24"/>
                <w:szCs w:val="24"/>
              </w:rPr>
              <w:fldChar w:fldCharType="end"/>
            </w:r>
          </w:hyperlink>
        </w:p>
        <w:p w14:paraId="38745F11" w14:textId="2BA137ED" w:rsidR="00300F8E" w:rsidRPr="00E0257A" w:rsidRDefault="00220349" w:rsidP="00C049E6">
          <w:pPr>
            <w:pStyle w:val="11"/>
            <w:tabs>
              <w:tab w:val="left" w:pos="820"/>
              <w:tab w:val="right" w:leader="dot" w:pos="10800"/>
            </w:tabs>
            <w:spacing w:before="0"/>
            <w:ind w:hanging="9"/>
            <w:rPr>
              <w:rFonts w:ascii="Times New Roman" w:eastAsiaTheme="minorEastAsia" w:hAnsi="Times New Roman" w:cs="Times New Roman"/>
              <w:noProof/>
              <w:kern w:val="2"/>
              <w:sz w:val="28"/>
              <w:szCs w:val="28"/>
              <w:lang w:bidi="ar-SA"/>
              <w14:ligatures w14:val="standardContextual"/>
            </w:rPr>
          </w:pPr>
          <w:hyperlink w:anchor="_Toc206366371" w:history="1">
            <w:r w:rsidR="00300F8E" w:rsidRPr="00E0257A">
              <w:rPr>
                <w:rStyle w:val="ad"/>
                <w:rFonts w:ascii="Times New Roman" w:hAnsi="Times New Roman" w:cs="Times New Roman"/>
                <w:noProof/>
                <w:sz w:val="24"/>
                <w:szCs w:val="24"/>
              </w:rPr>
              <w:t>3.</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rPr>
              <w:t>Стратегия</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_Toc206366371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24</w:t>
            </w:r>
            <w:r w:rsidR="00300F8E" w:rsidRPr="00E0257A">
              <w:rPr>
                <w:rFonts w:ascii="Times New Roman" w:hAnsi="Times New Roman" w:cs="Times New Roman"/>
                <w:noProof/>
                <w:webHidden/>
                <w:sz w:val="24"/>
                <w:szCs w:val="24"/>
              </w:rPr>
              <w:fldChar w:fldCharType="end"/>
            </w:r>
          </w:hyperlink>
        </w:p>
        <w:p w14:paraId="636FE14C" w14:textId="7586F17C" w:rsidR="00300F8E" w:rsidRPr="00E0257A" w:rsidRDefault="00220349" w:rsidP="00C049E6">
          <w:pPr>
            <w:pStyle w:val="21"/>
            <w:tabs>
              <w:tab w:val="left" w:pos="1205"/>
              <w:tab w:val="right" w:leader="dot" w:pos="10800"/>
            </w:tabs>
            <w:spacing w:before="0"/>
            <w:ind w:hanging="111"/>
            <w:rPr>
              <w:rFonts w:ascii="Times New Roman" w:eastAsiaTheme="minorEastAsia" w:hAnsi="Times New Roman" w:cs="Times New Roman"/>
              <w:noProof/>
              <w:kern w:val="2"/>
              <w:sz w:val="28"/>
              <w:szCs w:val="28"/>
              <w:lang w:bidi="ar-SA"/>
              <w14:ligatures w14:val="standardContextual"/>
            </w:rPr>
          </w:pPr>
          <w:hyperlink w:anchor="_Toc206366372" w:history="1">
            <w:r w:rsidR="00300F8E" w:rsidRPr="00E0257A">
              <w:rPr>
                <w:rStyle w:val="ad"/>
                <w:rFonts w:ascii="Times New Roman" w:hAnsi="Times New Roman" w:cs="Times New Roman"/>
                <w:noProof/>
                <w:spacing w:val="-11"/>
                <w:sz w:val="24"/>
                <w:szCs w:val="24"/>
              </w:rPr>
              <w:t>3.1.</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rPr>
              <w:t>Сценарный</w:t>
            </w:r>
            <w:r w:rsidR="00300F8E" w:rsidRPr="00E0257A">
              <w:rPr>
                <w:rStyle w:val="ad"/>
                <w:rFonts w:ascii="Times New Roman" w:hAnsi="Times New Roman" w:cs="Times New Roman"/>
                <w:noProof/>
                <w:spacing w:val="-4"/>
                <w:sz w:val="24"/>
                <w:szCs w:val="24"/>
              </w:rPr>
              <w:t xml:space="preserve"> </w:t>
            </w:r>
            <w:r w:rsidR="00300F8E" w:rsidRPr="00E0257A">
              <w:rPr>
                <w:rStyle w:val="ad"/>
                <w:rFonts w:ascii="Times New Roman" w:hAnsi="Times New Roman" w:cs="Times New Roman"/>
                <w:noProof/>
                <w:sz w:val="24"/>
                <w:szCs w:val="24"/>
              </w:rPr>
              <w:t>анализ</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_Toc206366372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24</w:t>
            </w:r>
            <w:r w:rsidR="00300F8E" w:rsidRPr="00E0257A">
              <w:rPr>
                <w:rFonts w:ascii="Times New Roman" w:hAnsi="Times New Roman" w:cs="Times New Roman"/>
                <w:noProof/>
                <w:webHidden/>
                <w:sz w:val="24"/>
                <w:szCs w:val="24"/>
              </w:rPr>
              <w:fldChar w:fldCharType="end"/>
            </w:r>
          </w:hyperlink>
        </w:p>
        <w:p w14:paraId="5622FD72" w14:textId="57FBAC1F" w:rsidR="00300F8E" w:rsidRPr="00E0257A" w:rsidRDefault="00220349" w:rsidP="00C049E6">
          <w:pPr>
            <w:pStyle w:val="21"/>
            <w:tabs>
              <w:tab w:val="left" w:pos="1205"/>
              <w:tab w:val="right" w:leader="dot" w:pos="10800"/>
            </w:tabs>
            <w:spacing w:before="0"/>
            <w:ind w:hanging="111"/>
            <w:rPr>
              <w:rFonts w:ascii="Times New Roman" w:eastAsiaTheme="minorEastAsia" w:hAnsi="Times New Roman" w:cs="Times New Roman"/>
              <w:noProof/>
              <w:kern w:val="2"/>
              <w:sz w:val="28"/>
              <w:szCs w:val="28"/>
              <w:lang w:bidi="ar-SA"/>
              <w14:ligatures w14:val="standardContextual"/>
            </w:rPr>
          </w:pPr>
          <w:hyperlink w:anchor="_Toc206366373" w:history="1">
            <w:r w:rsidR="00300F8E" w:rsidRPr="00E0257A">
              <w:rPr>
                <w:rStyle w:val="ad"/>
                <w:rFonts w:ascii="Times New Roman" w:hAnsi="Times New Roman" w:cs="Times New Roman"/>
                <w:noProof/>
                <w:spacing w:val="-11"/>
                <w:sz w:val="24"/>
                <w:szCs w:val="24"/>
              </w:rPr>
              <w:t>3.2.</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rPr>
              <w:t>Климатические риски</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_Toc206366373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28</w:t>
            </w:r>
            <w:r w:rsidR="00300F8E" w:rsidRPr="00E0257A">
              <w:rPr>
                <w:rFonts w:ascii="Times New Roman" w:hAnsi="Times New Roman" w:cs="Times New Roman"/>
                <w:noProof/>
                <w:webHidden/>
                <w:sz w:val="24"/>
                <w:szCs w:val="24"/>
              </w:rPr>
              <w:fldChar w:fldCharType="end"/>
            </w:r>
          </w:hyperlink>
        </w:p>
        <w:p w14:paraId="1761DA47" w14:textId="41C1B043" w:rsidR="00300F8E" w:rsidRPr="00E0257A" w:rsidRDefault="00220349" w:rsidP="00C049E6">
          <w:pPr>
            <w:pStyle w:val="31"/>
            <w:tabs>
              <w:tab w:val="left" w:pos="1276"/>
              <w:tab w:val="right" w:leader="dot" w:pos="10800"/>
            </w:tabs>
            <w:spacing w:before="0"/>
            <w:ind w:hanging="496"/>
            <w:rPr>
              <w:rFonts w:ascii="Times New Roman" w:eastAsiaTheme="minorEastAsia" w:hAnsi="Times New Roman" w:cs="Times New Roman"/>
              <w:noProof/>
              <w:kern w:val="2"/>
              <w:sz w:val="28"/>
              <w:szCs w:val="28"/>
              <w:lang w:bidi="ar-SA"/>
              <w14:ligatures w14:val="standardContextual"/>
            </w:rPr>
          </w:pPr>
          <w:hyperlink w:anchor="_Toc206366374" w:history="1">
            <w:r w:rsidR="00300F8E" w:rsidRPr="00E0257A">
              <w:rPr>
                <w:rStyle w:val="ad"/>
                <w:rFonts w:ascii="Times New Roman" w:hAnsi="Times New Roman" w:cs="Times New Roman"/>
                <w:iCs/>
                <w:noProof/>
                <w:spacing w:val="-2"/>
                <w:sz w:val="24"/>
                <w:szCs w:val="24"/>
              </w:rPr>
              <w:t>3.2.1.</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lang w:val="ru-RU"/>
              </w:rPr>
              <w:t>Физические риски</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_Toc206366374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28</w:t>
            </w:r>
            <w:r w:rsidR="00300F8E" w:rsidRPr="00E0257A">
              <w:rPr>
                <w:rFonts w:ascii="Times New Roman" w:hAnsi="Times New Roman" w:cs="Times New Roman"/>
                <w:noProof/>
                <w:webHidden/>
                <w:sz w:val="24"/>
                <w:szCs w:val="24"/>
              </w:rPr>
              <w:fldChar w:fldCharType="end"/>
            </w:r>
          </w:hyperlink>
        </w:p>
        <w:p w14:paraId="1FFFA3CC" w14:textId="474E453F" w:rsidR="00300F8E" w:rsidRPr="00E0257A" w:rsidRDefault="00220349" w:rsidP="00C049E6">
          <w:pPr>
            <w:pStyle w:val="31"/>
            <w:tabs>
              <w:tab w:val="left" w:pos="1276"/>
              <w:tab w:val="right" w:leader="dot" w:pos="10800"/>
            </w:tabs>
            <w:spacing w:before="0"/>
            <w:ind w:hanging="496"/>
            <w:rPr>
              <w:rFonts w:ascii="Times New Roman" w:eastAsiaTheme="minorEastAsia" w:hAnsi="Times New Roman" w:cs="Times New Roman"/>
              <w:noProof/>
              <w:kern w:val="2"/>
              <w:sz w:val="28"/>
              <w:szCs w:val="28"/>
              <w:lang w:bidi="ar-SA"/>
              <w14:ligatures w14:val="standardContextual"/>
            </w:rPr>
          </w:pPr>
          <w:hyperlink w:anchor="_Toc206366387" w:history="1">
            <w:r w:rsidR="00300F8E" w:rsidRPr="00E0257A">
              <w:rPr>
                <w:rStyle w:val="ad"/>
                <w:rFonts w:ascii="Times New Roman" w:hAnsi="Times New Roman" w:cs="Times New Roman"/>
                <w:iCs/>
                <w:noProof/>
                <w:spacing w:val="-2"/>
                <w:sz w:val="24"/>
                <w:szCs w:val="24"/>
              </w:rPr>
              <w:t>3.2.2.</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lang w:val="ru-RU"/>
              </w:rPr>
              <w:t>Переходные риски</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_Toc206366387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36</w:t>
            </w:r>
            <w:r w:rsidR="00300F8E" w:rsidRPr="00E0257A">
              <w:rPr>
                <w:rFonts w:ascii="Times New Roman" w:hAnsi="Times New Roman" w:cs="Times New Roman"/>
                <w:noProof/>
                <w:webHidden/>
                <w:sz w:val="24"/>
                <w:szCs w:val="24"/>
              </w:rPr>
              <w:fldChar w:fldCharType="end"/>
            </w:r>
          </w:hyperlink>
        </w:p>
        <w:p w14:paraId="2D3B7FF5" w14:textId="01B3FF78" w:rsidR="00300F8E" w:rsidRPr="00E0257A" w:rsidRDefault="00220349" w:rsidP="00372AE0">
          <w:pPr>
            <w:pStyle w:val="21"/>
            <w:tabs>
              <w:tab w:val="left" w:pos="1205"/>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400" w:history="1">
            <w:r w:rsidR="00300F8E" w:rsidRPr="00E0257A">
              <w:rPr>
                <w:rStyle w:val="ad"/>
                <w:rFonts w:ascii="Times New Roman" w:hAnsi="Times New Roman" w:cs="Times New Roman"/>
                <w:noProof/>
                <w:spacing w:val="-11"/>
                <w:sz w:val="24"/>
                <w:szCs w:val="24"/>
              </w:rPr>
              <w:t>3.3.</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rPr>
              <w:t>Климатические</w:t>
            </w:r>
            <w:r w:rsidR="00300F8E" w:rsidRPr="00E0257A">
              <w:rPr>
                <w:rStyle w:val="ad"/>
                <w:rFonts w:ascii="Times New Roman" w:hAnsi="Times New Roman" w:cs="Times New Roman"/>
                <w:noProof/>
                <w:spacing w:val="-3"/>
                <w:sz w:val="24"/>
                <w:szCs w:val="24"/>
              </w:rPr>
              <w:t xml:space="preserve"> </w:t>
            </w:r>
            <w:r w:rsidR="00300F8E" w:rsidRPr="00E0257A">
              <w:rPr>
                <w:rStyle w:val="ad"/>
                <w:rFonts w:ascii="Times New Roman" w:hAnsi="Times New Roman" w:cs="Times New Roman"/>
                <w:noProof/>
                <w:sz w:val="24"/>
                <w:szCs w:val="24"/>
              </w:rPr>
              <w:t>возможности</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_Toc206366400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42</w:t>
            </w:r>
            <w:r w:rsidR="00300F8E" w:rsidRPr="00E0257A">
              <w:rPr>
                <w:rFonts w:ascii="Times New Roman" w:hAnsi="Times New Roman" w:cs="Times New Roman"/>
                <w:noProof/>
                <w:webHidden/>
                <w:sz w:val="24"/>
                <w:szCs w:val="24"/>
              </w:rPr>
              <w:fldChar w:fldCharType="end"/>
            </w:r>
          </w:hyperlink>
        </w:p>
        <w:p w14:paraId="5EA8B258" w14:textId="7FBF3773" w:rsidR="00300F8E" w:rsidRPr="00E0257A" w:rsidRDefault="00220349" w:rsidP="00372AE0">
          <w:pPr>
            <w:pStyle w:val="31"/>
            <w:tabs>
              <w:tab w:val="left" w:pos="1440"/>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401" w:history="1">
            <w:r w:rsidR="00300F8E" w:rsidRPr="00E0257A">
              <w:rPr>
                <w:rStyle w:val="ad"/>
                <w:rFonts w:ascii="Times New Roman" w:hAnsi="Times New Roman" w:cs="Times New Roman"/>
                <w:iCs/>
                <w:noProof/>
                <w:spacing w:val="-2"/>
                <w:sz w:val="24"/>
                <w:szCs w:val="24"/>
              </w:rPr>
              <w:t>3.3.1.</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lang w:val="ru-RU"/>
              </w:rPr>
              <w:t>Идентифицированные климатические возможности</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_Toc206366401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42</w:t>
            </w:r>
            <w:r w:rsidR="00300F8E" w:rsidRPr="00E0257A">
              <w:rPr>
                <w:rFonts w:ascii="Times New Roman" w:hAnsi="Times New Roman" w:cs="Times New Roman"/>
                <w:noProof/>
                <w:webHidden/>
                <w:sz w:val="24"/>
                <w:szCs w:val="24"/>
              </w:rPr>
              <w:fldChar w:fldCharType="end"/>
            </w:r>
          </w:hyperlink>
        </w:p>
        <w:p w14:paraId="08CEB9BB" w14:textId="71DB61E1" w:rsidR="00300F8E" w:rsidRPr="00E0257A" w:rsidRDefault="00220349" w:rsidP="00372AE0">
          <w:pPr>
            <w:pStyle w:val="31"/>
            <w:tabs>
              <w:tab w:val="left" w:pos="1440"/>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402" w:history="1">
            <w:r w:rsidR="00300F8E" w:rsidRPr="00E0257A">
              <w:rPr>
                <w:rStyle w:val="ad"/>
                <w:rFonts w:ascii="Times New Roman" w:hAnsi="Times New Roman" w:cs="Times New Roman"/>
                <w:iCs/>
                <w:noProof/>
                <w:spacing w:val="-2"/>
                <w:sz w:val="24"/>
                <w:szCs w:val="24"/>
              </w:rPr>
              <w:t>3.3.2.</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lang w:val="ru-RU"/>
              </w:rPr>
              <w:t>Качественная оценка климатических возможностей</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_Toc206366402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44</w:t>
            </w:r>
            <w:r w:rsidR="00300F8E" w:rsidRPr="00E0257A">
              <w:rPr>
                <w:rFonts w:ascii="Times New Roman" w:hAnsi="Times New Roman" w:cs="Times New Roman"/>
                <w:noProof/>
                <w:webHidden/>
                <w:sz w:val="24"/>
                <w:szCs w:val="24"/>
              </w:rPr>
              <w:fldChar w:fldCharType="end"/>
            </w:r>
          </w:hyperlink>
        </w:p>
        <w:p w14:paraId="7DB7F3A7" w14:textId="22BA0F8C" w:rsidR="00300F8E" w:rsidRPr="00E0257A" w:rsidRDefault="00220349" w:rsidP="00372AE0">
          <w:pPr>
            <w:pStyle w:val="31"/>
            <w:tabs>
              <w:tab w:val="left" w:pos="1440"/>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403" w:history="1">
            <w:r w:rsidR="00300F8E" w:rsidRPr="00E0257A">
              <w:rPr>
                <w:rStyle w:val="ad"/>
                <w:rFonts w:ascii="Times New Roman" w:hAnsi="Times New Roman" w:cs="Times New Roman"/>
                <w:iCs/>
                <w:noProof/>
                <w:spacing w:val="-2"/>
                <w:sz w:val="24"/>
                <w:szCs w:val="24"/>
              </w:rPr>
              <w:t>3.3.3.</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lang w:val="ru-RU"/>
              </w:rPr>
              <w:t>Количественная оценка климатических возможностей</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_Toc206366403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46</w:t>
            </w:r>
            <w:r w:rsidR="00300F8E" w:rsidRPr="00E0257A">
              <w:rPr>
                <w:rFonts w:ascii="Times New Roman" w:hAnsi="Times New Roman" w:cs="Times New Roman"/>
                <w:noProof/>
                <w:webHidden/>
                <w:sz w:val="24"/>
                <w:szCs w:val="24"/>
              </w:rPr>
              <w:fldChar w:fldCharType="end"/>
            </w:r>
          </w:hyperlink>
        </w:p>
        <w:p w14:paraId="150B3AC4" w14:textId="4B46AFE7" w:rsidR="00300F8E" w:rsidRPr="00E0257A" w:rsidRDefault="00220349" w:rsidP="00372AE0">
          <w:pPr>
            <w:pStyle w:val="21"/>
            <w:tabs>
              <w:tab w:val="left" w:pos="1205"/>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404" w:history="1">
            <w:r w:rsidR="00300F8E" w:rsidRPr="00E0257A">
              <w:rPr>
                <w:rStyle w:val="ad"/>
                <w:rFonts w:ascii="Times New Roman" w:hAnsi="Times New Roman" w:cs="Times New Roman"/>
                <w:noProof/>
                <w:spacing w:val="-11"/>
                <w:sz w:val="24"/>
                <w:szCs w:val="24"/>
              </w:rPr>
              <w:t>3.4.</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rPr>
              <w:t>Программа по управлению климатическими</w:t>
            </w:r>
            <w:r w:rsidR="00300F8E" w:rsidRPr="00E0257A">
              <w:rPr>
                <w:rStyle w:val="ad"/>
                <w:rFonts w:ascii="Times New Roman" w:hAnsi="Times New Roman" w:cs="Times New Roman"/>
                <w:noProof/>
                <w:spacing w:val="-12"/>
                <w:sz w:val="24"/>
                <w:szCs w:val="24"/>
              </w:rPr>
              <w:t xml:space="preserve"> </w:t>
            </w:r>
            <w:r w:rsidR="00300F8E" w:rsidRPr="00E0257A">
              <w:rPr>
                <w:rStyle w:val="ad"/>
                <w:rFonts w:ascii="Times New Roman" w:hAnsi="Times New Roman" w:cs="Times New Roman"/>
                <w:noProof/>
                <w:sz w:val="24"/>
                <w:szCs w:val="24"/>
              </w:rPr>
              <w:t>рисками</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_Toc206366404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48</w:t>
            </w:r>
            <w:r w:rsidR="00300F8E" w:rsidRPr="00E0257A">
              <w:rPr>
                <w:rFonts w:ascii="Times New Roman" w:hAnsi="Times New Roman" w:cs="Times New Roman"/>
                <w:noProof/>
                <w:webHidden/>
                <w:sz w:val="24"/>
                <w:szCs w:val="24"/>
              </w:rPr>
              <w:fldChar w:fldCharType="end"/>
            </w:r>
          </w:hyperlink>
        </w:p>
        <w:p w14:paraId="6ADA36A9" w14:textId="6040779B" w:rsidR="00300F8E" w:rsidRPr="00E0257A" w:rsidRDefault="00220349" w:rsidP="00C049E6">
          <w:pPr>
            <w:pStyle w:val="11"/>
            <w:tabs>
              <w:tab w:val="left" w:pos="709"/>
              <w:tab w:val="right" w:leader="dot" w:pos="10800"/>
            </w:tabs>
            <w:spacing w:before="0"/>
            <w:ind w:hanging="9"/>
            <w:rPr>
              <w:rFonts w:ascii="Times New Roman" w:eastAsiaTheme="minorEastAsia" w:hAnsi="Times New Roman" w:cs="Times New Roman"/>
              <w:noProof/>
              <w:kern w:val="2"/>
              <w:sz w:val="28"/>
              <w:szCs w:val="28"/>
              <w:lang w:bidi="ar-SA"/>
              <w14:ligatures w14:val="standardContextual"/>
            </w:rPr>
          </w:pPr>
          <w:hyperlink w:anchor="_Toc206366405" w:history="1">
            <w:r w:rsidR="00300F8E" w:rsidRPr="00E0257A">
              <w:rPr>
                <w:rStyle w:val="ad"/>
                <w:rFonts w:ascii="Times New Roman" w:hAnsi="Times New Roman" w:cs="Times New Roman"/>
                <w:noProof/>
                <w:sz w:val="24"/>
                <w:szCs w:val="24"/>
              </w:rPr>
              <w:t>4.</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pacing w:val="-3"/>
                <w:sz w:val="24"/>
                <w:szCs w:val="24"/>
              </w:rPr>
              <w:t>Управление</w:t>
            </w:r>
            <w:r w:rsidR="00300F8E" w:rsidRPr="00E0257A">
              <w:rPr>
                <w:rStyle w:val="ad"/>
                <w:rFonts w:ascii="Times New Roman" w:hAnsi="Times New Roman" w:cs="Times New Roman"/>
                <w:noProof/>
                <w:spacing w:val="-2"/>
                <w:sz w:val="24"/>
                <w:szCs w:val="24"/>
              </w:rPr>
              <w:t xml:space="preserve"> </w:t>
            </w:r>
            <w:r w:rsidR="00300F8E" w:rsidRPr="00E0257A">
              <w:rPr>
                <w:rStyle w:val="ad"/>
                <w:rFonts w:ascii="Times New Roman" w:hAnsi="Times New Roman" w:cs="Times New Roman"/>
                <w:noProof/>
                <w:sz w:val="24"/>
                <w:szCs w:val="24"/>
              </w:rPr>
              <w:t>рисками</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_Toc206366405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49</w:t>
            </w:r>
            <w:r w:rsidR="00300F8E" w:rsidRPr="00E0257A">
              <w:rPr>
                <w:rFonts w:ascii="Times New Roman" w:hAnsi="Times New Roman" w:cs="Times New Roman"/>
                <w:noProof/>
                <w:webHidden/>
                <w:sz w:val="24"/>
                <w:szCs w:val="24"/>
              </w:rPr>
              <w:fldChar w:fldCharType="end"/>
            </w:r>
          </w:hyperlink>
        </w:p>
        <w:p w14:paraId="506FD9D8" w14:textId="487295E3" w:rsidR="00300F8E" w:rsidRPr="00E0257A" w:rsidRDefault="00220349" w:rsidP="00372AE0">
          <w:pPr>
            <w:pStyle w:val="21"/>
            <w:tabs>
              <w:tab w:val="left" w:pos="1205"/>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406" w:history="1">
            <w:r w:rsidR="00300F8E" w:rsidRPr="00E0257A">
              <w:rPr>
                <w:rStyle w:val="ad"/>
                <w:rFonts w:ascii="Times New Roman" w:hAnsi="Times New Roman" w:cs="Times New Roman"/>
                <w:noProof/>
                <w:spacing w:val="-11"/>
                <w:sz w:val="24"/>
                <w:szCs w:val="24"/>
              </w:rPr>
              <w:t>4.1.</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pacing w:val="-3"/>
                <w:sz w:val="24"/>
                <w:szCs w:val="24"/>
                <w:lang w:val="ru-RU"/>
              </w:rPr>
              <w:t xml:space="preserve">Подходы </w:t>
            </w:r>
            <w:r w:rsidR="00300F8E" w:rsidRPr="00E0257A">
              <w:rPr>
                <w:rStyle w:val="ad"/>
                <w:rFonts w:ascii="Times New Roman" w:hAnsi="Times New Roman" w:cs="Times New Roman"/>
                <w:noProof/>
                <w:sz w:val="24"/>
                <w:szCs w:val="24"/>
                <w:lang w:val="ru-RU"/>
              </w:rPr>
              <w:t>к идентификации климатических</w:t>
            </w:r>
            <w:r w:rsidR="00300F8E" w:rsidRPr="00E0257A">
              <w:rPr>
                <w:rStyle w:val="ad"/>
                <w:rFonts w:ascii="Times New Roman" w:hAnsi="Times New Roman" w:cs="Times New Roman"/>
                <w:noProof/>
                <w:spacing w:val="-10"/>
                <w:sz w:val="24"/>
                <w:szCs w:val="24"/>
                <w:lang w:val="ru-RU"/>
              </w:rPr>
              <w:t xml:space="preserve"> </w:t>
            </w:r>
            <w:r w:rsidR="00300F8E" w:rsidRPr="00E0257A">
              <w:rPr>
                <w:rStyle w:val="ad"/>
                <w:rFonts w:ascii="Times New Roman" w:hAnsi="Times New Roman" w:cs="Times New Roman"/>
                <w:noProof/>
                <w:sz w:val="24"/>
                <w:szCs w:val="24"/>
                <w:lang w:val="ru-RU"/>
              </w:rPr>
              <w:t>рисков</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_Toc206366406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50</w:t>
            </w:r>
            <w:r w:rsidR="00300F8E" w:rsidRPr="00E0257A">
              <w:rPr>
                <w:rFonts w:ascii="Times New Roman" w:hAnsi="Times New Roman" w:cs="Times New Roman"/>
                <w:noProof/>
                <w:webHidden/>
                <w:sz w:val="24"/>
                <w:szCs w:val="24"/>
              </w:rPr>
              <w:fldChar w:fldCharType="end"/>
            </w:r>
          </w:hyperlink>
        </w:p>
        <w:p w14:paraId="6E051566" w14:textId="14926A71" w:rsidR="00300F8E" w:rsidRPr="00E0257A" w:rsidRDefault="00220349" w:rsidP="00372AE0">
          <w:pPr>
            <w:pStyle w:val="31"/>
            <w:tabs>
              <w:tab w:val="left" w:pos="1440"/>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407" w:history="1">
            <w:r w:rsidR="00300F8E" w:rsidRPr="00E0257A">
              <w:rPr>
                <w:rStyle w:val="ad"/>
                <w:rFonts w:ascii="Times New Roman" w:hAnsi="Times New Roman" w:cs="Times New Roman"/>
                <w:iCs/>
                <w:noProof/>
                <w:spacing w:val="-2"/>
                <w:sz w:val="24"/>
                <w:szCs w:val="24"/>
              </w:rPr>
              <w:t>4.1.1.</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lang w:val="ru-RU"/>
              </w:rPr>
              <w:t>Идентификация физических рисков</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_Toc206366407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50</w:t>
            </w:r>
            <w:r w:rsidR="00300F8E" w:rsidRPr="00E0257A">
              <w:rPr>
                <w:rFonts w:ascii="Times New Roman" w:hAnsi="Times New Roman" w:cs="Times New Roman"/>
                <w:noProof/>
                <w:webHidden/>
                <w:sz w:val="24"/>
                <w:szCs w:val="24"/>
              </w:rPr>
              <w:fldChar w:fldCharType="end"/>
            </w:r>
          </w:hyperlink>
        </w:p>
        <w:p w14:paraId="5412D367" w14:textId="3307FF9C" w:rsidR="00300F8E" w:rsidRPr="00E0257A" w:rsidRDefault="00220349" w:rsidP="00372AE0">
          <w:pPr>
            <w:pStyle w:val="31"/>
            <w:tabs>
              <w:tab w:val="left" w:pos="1440"/>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408" w:history="1">
            <w:r w:rsidR="00300F8E" w:rsidRPr="00E0257A">
              <w:rPr>
                <w:rStyle w:val="ad"/>
                <w:rFonts w:ascii="Times New Roman" w:hAnsi="Times New Roman" w:cs="Times New Roman"/>
                <w:iCs/>
                <w:noProof/>
                <w:spacing w:val="-2"/>
                <w:sz w:val="24"/>
                <w:szCs w:val="24"/>
              </w:rPr>
              <w:t>4.1.2.</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lang w:val="ru-RU"/>
              </w:rPr>
              <w:t>Идентификация переходных рисков</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_Toc206366408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52</w:t>
            </w:r>
            <w:r w:rsidR="00300F8E" w:rsidRPr="00E0257A">
              <w:rPr>
                <w:rFonts w:ascii="Times New Roman" w:hAnsi="Times New Roman" w:cs="Times New Roman"/>
                <w:noProof/>
                <w:webHidden/>
                <w:sz w:val="24"/>
                <w:szCs w:val="24"/>
              </w:rPr>
              <w:fldChar w:fldCharType="end"/>
            </w:r>
          </w:hyperlink>
        </w:p>
        <w:p w14:paraId="7144FF3D" w14:textId="0E7E9E26" w:rsidR="00300F8E" w:rsidRPr="00E0257A" w:rsidRDefault="00220349" w:rsidP="00372AE0">
          <w:pPr>
            <w:pStyle w:val="21"/>
            <w:tabs>
              <w:tab w:val="left" w:pos="1205"/>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409" w:history="1">
            <w:r w:rsidR="00300F8E" w:rsidRPr="00E0257A">
              <w:rPr>
                <w:rStyle w:val="ad"/>
                <w:rFonts w:ascii="Times New Roman" w:hAnsi="Times New Roman" w:cs="Times New Roman"/>
                <w:noProof/>
                <w:spacing w:val="-11"/>
                <w:sz w:val="24"/>
                <w:szCs w:val="24"/>
              </w:rPr>
              <w:t>4.2.</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pacing w:val="-3"/>
                <w:sz w:val="24"/>
                <w:szCs w:val="24"/>
                <w:lang w:val="ru-RU"/>
              </w:rPr>
              <w:t xml:space="preserve">Подходы </w:t>
            </w:r>
            <w:r w:rsidR="00300F8E" w:rsidRPr="00E0257A">
              <w:rPr>
                <w:rStyle w:val="ad"/>
                <w:rFonts w:ascii="Times New Roman" w:hAnsi="Times New Roman" w:cs="Times New Roman"/>
                <w:noProof/>
                <w:sz w:val="24"/>
                <w:szCs w:val="24"/>
                <w:lang w:val="ru-RU"/>
              </w:rPr>
              <w:t>к оценке климатических</w:t>
            </w:r>
            <w:r w:rsidR="00300F8E" w:rsidRPr="00E0257A">
              <w:rPr>
                <w:rStyle w:val="ad"/>
                <w:rFonts w:ascii="Times New Roman" w:hAnsi="Times New Roman" w:cs="Times New Roman"/>
                <w:noProof/>
                <w:spacing w:val="-9"/>
                <w:sz w:val="24"/>
                <w:szCs w:val="24"/>
                <w:lang w:val="ru-RU"/>
              </w:rPr>
              <w:t xml:space="preserve"> </w:t>
            </w:r>
            <w:r w:rsidR="00300F8E" w:rsidRPr="00E0257A">
              <w:rPr>
                <w:rStyle w:val="ad"/>
                <w:rFonts w:ascii="Times New Roman" w:hAnsi="Times New Roman" w:cs="Times New Roman"/>
                <w:noProof/>
                <w:sz w:val="24"/>
                <w:szCs w:val="24"/>
                <w:lang w:val="ru-RU"/>
              </w:rPr>
              <w:t>рисков</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_Toc206366409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53</w:t>
            </w:r>
            <w:r w:rsidR="00300F8E" w:rsidRPr="00E0257A">
              <w:rPr>
                <w:rFonts w:ascii="Times New Roman" w:hAnsi="Times New Roman" w:cs="Times New Roman"/>
                <w:noProof/>
                <w:webHidden/>
                <w:sz w:val="24"/>
                <w:szCs w:val="24"/>
              </w:rPr>
              <w:fldChar w:fldCharType="end"/>
            </w:r>
          </w:hyperlink>
        </w:p>
        <w:p w14:paraId="7F00CBC8" w14:textId="6A97D208" w:rsidR="00300F8E" w:rsidRPr="00E0257A" w:rsidRDefault="00220349" w:rsidP="00372AE0">
          <w:pPr>
            <w:pStyle w:val="31"/>
            <w:tabs>
              <w:tab w:val="left" w:pos="1440"/>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410" w:history="1">
            <w:r w:rsidR="00300F8E" w:rsidRPr="00E0257A">
              <w:rPr>
                <w:rStyle w:val="ad"/>
                <w:rFonts w:ascii="Times New Roman" w:hAnsi="Times New Roman" w:cs="Times New Roman"/>
                <w:iCs/>
                <w:noProof/>
                <w:spacing w:val="-2"/>
                <w:sz w:val="24"/>
                <w:szCs w:val="24"/>
              </w:rPr>
              <w:t>4.2.1.</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lang w:val="ru-RU"/>
              </w:rPr>
              <w:t>Оценка физических рисков</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_Toc206366410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53</w:t>
            </w:r>
            <w:r w:rsidR="00300F8E" w:rsidRPr="00E0257A">
              <w:rPr>
                <w:rFonts w:ascii="Times New Roman" w:hAnsi="Times New Roman" w:cs="Times New Roman"/>
                <w:noProof/>
                <w:webHidden/>
                <w:sz w:val="24"/>
                <w:szCs w:val="24"/>
              </w:rPr>
              <w:fldChar w:fldCharType="end"/>
            </w:r>
          </w:hyperlink>
        </w:p>
        <w:p w14:paraId="5C96A4FA" w14:textId="7E37C1CB" w:rsidR="00300F8E" w:rsidRPr="00E0257A" w:rsidRDefault="00220349" w:rsidP="00372AE0">
          <w:pPr>
            <w:pStyle w:val="31"/>
            <w:tabs>
              <w:tab w:val="left" w:pos="1440"/>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411" w:history="1">
            <w:r w:rsidR="00300F8E" w:rsidRPr="00E0257A">
              <w:rPr>
                <w:rStyle w:val="ad"/>
                <w:rFonts w:ascii="Times New Roman" w:hAnsi="Times New Roman" w:cs="Times New Roman"/>
                <w:iCs/>
                <w:noProof/>
                <w:spacing w:val="-2"/>
                <w:sz w:val="24"/>
                <w:szCs w:val="24"/>
              </w:rPr>
              <w:t>4.2.2.</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lang w:val="ru-RU"/>
              </w:rPr>
              <w:t>Оценка переходных рисков</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_Toc206366411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59</w:t>
            </w:r>
            <w:r w:rsidR="00300F8E" w:rsidRPr="00E0257A">
              <w:rPr>
                <w:rFonts w:ascii="Times New Roman" w:hAnsi="Times New Roman" w:cs="Times New Roman"/>
                <w:noProof/>
                <w:webHidden/>
                <w:sz w:val="24"/>
                <w:szCs w:val="24"/>
              </w:rPr>
              <w:fldChar w:fldCharType="end"/>
            </w:r>
          </w:hyperlink>
        </w:p>
        <w:p w14:paraId="1A43E543" w14:textId="2A9BCC60" w:rsidR="00300F8E" w:rsidRPr="00E0257A" w:rsidRDefault="00220349" w:rsidP="00372AE0">
          <w:pPr>
            <w:pStyle w:val="21"/>
            <w:tabs>
              <w:tab w:val="left" w:pos="1205"/>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412" w:history="1">
            <w:r w:rsidR="00300F8E" w:rsidRPr="00E0257A">
              <w:rPr>
                <w:rStyle w:val="ad"/>
                <w:rFonts w:ascii="Times New Roman" w:hAnsi="Times New Roman" w:cs="Times New Roman"/>
                <w:noProof/>
                <w:spacing w:val="-11"/>
                <w:sz w:val="24"/>
                <w:szCs w:val="24"/>
              </w:rPr>
              <w:t>4.3.</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pacing w:val="-4"/>
                <w:sz w:val="24"/>
                <w:szCs w:val="24"/>
                <w:lang w:val="ru-RU"/>
              </w:rPr>
              <w:t xml:space="preserve">Подход </w:t>
            </w:r>
            <w:r w:rsidR="00300F8E" w:rsidRPr="00E0257A">
              <w:rPr>
                <w:rStyle w:val="ad"/>
                <w:rFonts w:ascii="Times New Roman" w:hAnsi="Times New Roman" w:cs="Times New Roman"/>
                <w:noProof/>
                <w:sz w:val="24"/>
                <w:szCs w:val="24"/>
                <w:lang w:val="ru-RU"/>
              </w:rPr>
              <w:t>к идентификации и оценке климатических</w:t>
            </w:r>
            <w:r w:rsidR="00300F8E" w:rsidRPr="00E0257A">
              <w:rPr>
                <w:rStyle w:val="ad"/>
                <w:rFonts w:ascii="Times New Roman" w:hAnsi="Times New Roman" w:cs="Times New Roman"/>
                <w:noProof/>
                <w:spacing w:val="-14"/>
                <w:sz w:val="24"/>
                <w:szCs w:val="24"/>
                <w:lang w:val="ru-RU"/>
              </w:rPr>
              <w:t xml:space="preserve"> </w:t>
            </w:r>
            <w:r w:rsidR="00300F8E" w:rsidRPr="00E0257A">
              <w:rPr>
                <w:rStyle w:val="ad"/>
                <w:rFonts w:ascii="Times New Roman" w:hAnsi="Times New Roman" w:cs="Times New Roman"/>
                <w:noProof/>
                <w:sz w:val="24"/>
                <w:szCs w:val="24"/>
                <w:lang w:val="ru-RU"/>
              </w:rPr>
              <w:t>возможностей</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_Toc206366412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63</w:t>
            </w:r>
            <w:r w:rsidR="00300F8E" w:rsidRPr="00E0257A">
              <w:rPr>
                <w:rFonts w:ascii="Times New Roman" w:hAnsi="Times New Roman" w:cs="Times New Roman"/>
                <w:noProof/>
                <w:webHidden/>
                <w:sz w:val="24"/>
                <w:szCs w:val="24"/>
              </w:rPr>
              <w:fldChar w:fldCharType="end"/>
            </w:r>
          </w:hyperlink>
        </w:p>
        <w:p w14:paraId="39BEF808" w14:textId="2B156AFA" w:rsidR="00300F8E" w:rsidRPr="00E0257A" w:rsidRDefault="00220349" w:rsidP="00372AE0">
          <w:pPr>
            <w:pStyle w:val="21"/>
            <w:tabs>
              <w:tab w:val="left" w:pos="1205"/>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413" w:history="1">
            <w:r w:rsidR="00300F8E" w:rsidRPr="00E0257A">
              <w:rPr>
                <w:rStyle w:val="ad"/>
                <w:rFonts w:ascii="Times New Roman" w:hAnsi="Times New Roman" w:cs="Times New Roman"/>
                <w:noProof/>
                <w:spacing w:val="-11"/>
                <w:sz w:val="24"/>
                <w:szCs w:val="24"/>
              </w:rPr>
              <w:t>4.4.</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lang w:val="ru-RU"/>
              </w:rPr>
              <w:t>Процесс регулярного мониторинга климатических рисков</w:t>
            </w:r>
            <w:r w:rsidR="00300F8E" w:rsidRPr="00E0257A">
              <w:rPr>
                <w:rStyle w:val="ad"/>
                <w:rFonts w:ascii="Times New Roman" w:hAnsi="Times New Roman" w:cs="Times New Roman"/>
                <w:noProof/>
                <w:spacing w:val="-45"/>
                <w:sz w:val="24"/>
                <w:szCs w:val="24"/>
                <w:lang w:val="ru-RU"/>
              </w:rPr>
              <w:t xml:space="preserve"> </w:t>
            </w:r>
            <w:r w:rsidR="00300F8E" w:rsidRPr="00E0257A">
              <w:rPr>
                <w:rStyle w:val="ad"/>
                <w:rFonts w:ascii="Times New Roman" w:hAnsi="Times New Roman" w:cs="Times New Roman"/>
                <w:noProof/>
                <w:sz w:val="24"/>
                <w:szCs w:val="24"/>
                <w:lang w:val="ru-RU"/>
              </w:rPr>
              <w:t>и возможностей</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_Toc206366413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67</w:t>
            </w:r>
            <w:r w:rsidR="00300F8E" w:rsidRPr="00E0257A">
              <w:rPr>
                <w:rFonts w:ascii="Times New Roman" w:hAnsi="Times New Roman" w:cs="Times New Roman"/>
                <w:noProof/>
                <w:webHidden/>
                <w:sz w:val="24"/>
                <w:szCs w:val="24"/>
              </w:rPr>
              <w:fldChar w:fldCharType="end"/>
            </w:r>
          </w:hyperlink>
        </w:p>
        <w:p w14:paraId="6E3E29B0" w14:textId="29407E88" w:rsidR="00300F8E" w:rsidRPr="00E0257A" w:rsidRDefault="00220349" w:rsidP="00C049E6">
          <w:pPr>
            <w:pStyle w:val="11"/>
            <w:tabs>
              <w:tab w:val="left" w:pos="709"/>
              <w:tab w:val="right" w:leader="dot" w:pos="10800"/>
            </w:tabs>
            <w:spacing w:before="0"/>
            <w:ind w:hanging="9"/>
            <w:rPr>
              <w:rFonts w:ascii="Times New Roman" w:eastAsiaTheme="minorEastAsia" w:hAnsi="Times New Roman" w:cs="Times New Roman"/>
              <w:noProof/>
              <w:kern w:val="2"/>
              <w:sz w:val="28"/>
              <w:szCs w:val="28"/>
              <w:lang w:bidi="ar-SA"/>
              <w14:ligatures w14:val="standardContextual"/>
            </w:rPr>
          </w:pPr>
          <w:hyperlink w:anchor="_Toc206366414" w:history="1">
            <w:r w:rsidR="00300F8E" w:rsidRPr="00E0257A">
              <w:rPr>
                <w:rStyle w:val="ad"/>
                <w:rFonts w:ascii="Times New Roman" w:hAnsi="Times New Roman" w:cs="Times New Roman"/>
                <w:noProof/>
                <w:sz w:val="24"/>
                <w:szCs w:val="24"/>
              </w:rPr>
              <w:t>5.</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rPr>
              <w:t>Метрики и</w:t>
            </w:r>
            <w:r w:rsidR="00300F8E" w:rsidRPr="00E0257A">
              <w:rPr>
                <w:rStyle w:val="ad"/>
                <w:rFonts w:ascii="Times New Roman" w:hAnsi="Times New Roman" w:cs="Times New Roman"/>
                <w:noProof/>
                <w:spacing w:val="-4"/>
                <w:sz w:val="24"/>
                <w:szCs w:val="24"/>
              </w:rPr>
              <w:t xml:space="preserve"> цели</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_Toc206366414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69</w:t>
            </w:r>
            <w:r w:rsidR="00300F8E" w:rsidRPr="00E0257A">
              <w:rPr>
                <w:rFonts w:ascii="Times New Roman" w:hAnsi="Times New Roman" w:cs="Times New Roman"/>
                <w:noProof/>
                <w:webHidden/>
                <w:sz w:val="24"/>
                <w:szCs w:val="24"/>
              </w:rPr>
              <w:fldChar w:fldCharType="end"/>
            </w:r>
          </w:hyperlink>
        </w:p>
        <w:p w14:paraId="61D23C85" w14:textId="6435465B" w:rsidR="00300F8E" w:rsidRPr="00E0257A" w:rsidRDefault="00220349" w:rsidP="00372AE0">
          <w:pPr>
            <w:pStyle w:val="21"/>
            <w:tabs>
              <w:tab w:val="left" w:pos="1205"/>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415" w:history="1">
            <w:r w:rsidR="00300F8E" w:rsidRPr="00E0257A">
              <w:rPr>
                <w:rStyle w:val="ad"/>
                <w:rFonts w:ascii="Times New Roman" w:hAnsi="Times New Roman" w:cs="Times New Roman"/>
                <w:noProof/>
                <w:spacing w:val="-11"/>
                <w:sz w:val="24"/>
                <w:szCs w:val="24"/>
              </w:rPr>
              <w:t>5.1.</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pacing w:val="-4"/>
                <w:sz w:val="24"/>
                <w:szCs w:val="24"/>
                <w:lang w:val="ru-RU"/>
              </w:rPr>
              <w:t>Количественные показатели по выбросам парниковых газов</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_Toc206366415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69</w:t>
            </w:r>
            <w:r w:rsidR="00300F8E" w:rsidRPr="00E0257A">
              <w:rPr>
                <w:rFonts w:ascii="Times New Roman" w:hAnsi="Times New Roman" w:cs="Times New Roman"/>
                <w:noProof/>
                <w:webHidden/>
                <w:sz w:val="24"/>
                <w:szCs w:val="24"/>
              </w:rPr>
              <w:fldChar w:fldCharType="end"/>
            </w:r>
          </w:hyperlink>
        </w:p>
        <w:p w14:paraId="5968B69F" w14:textId="1FF47D01" w:rsidR="00300F8E" w:rsidRPr="00E0257A" w:rsidRDefault="00220349" w:rsidP="00372AE0">
          <w:pPr>
            <w:pStyle w:val="31"/>
            <w:tabs>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416" w:history="1">
            <w:r w:rsidR="00300F8E" w:rsidRPr="00E0257A">
              <w:rPr>
                <w:rStyle w:val="ad"/>
                <w:rFonts w:ascii="Times New Roman" w:hAnsi="Times New Roman" w:cs="Times New Roman"/>
                <w:noProof/>
                <w:sz w:val="24"/>
                <w:szCs w:val="24"/>
                <w:lang w:val="ru-RU"/>
              </w:rPr>
              <w:t>5.1.1. Методология расчета выбросов парниковых газов</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_Toc206366416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69</w:t>
            </w:r>
            <w:r w:rsidR="00300F8E" w:rsidRPr="00E0257A">
              <w:rPr>
                <w:rFonts w:ascii="Times New Roman" w:hAnsi="Times New Roman" w:cs="Times New Roman"/>
                <w:noProof/>
                <w:webHidden/>
                <w:sz w:val="24"/>
                <w:szCs w:val="24"/>
              </w:rPr>
              <w:fldChar w:fldCharType="end"/>
            </w:r>
          </w:hyperlink>
        </w:p>
        <w:p w14:paraId="2132D8B7" w14:textId="3249F866" w:rsidR="00300F8E" w:rsidRPr="00E0257A" w:rsidRDefault="00220349" w:rsidP="00372AE0">
          <w:pPr>
            <w:pStyle w:val="31"/>
            <w:tabs>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417" w:history="1">
            <w:r w:rsidR="00300F8E" w:rsidRPr="00E0257A">
              <w:rPr>
                <w:rStyle w:val="ad"/>
                <w:rFonts w:ascii="Times New Roman" w:hAnsi="Times New Roman" w:cs="Times New Roman"/>
                <w:noProof/>
                <w:sz w:val="24"/>
                <w:szCs w:val="24"/>
                <w:lang w:val="ru-RU"/>
              </w:rPr>
              <w:t>5.1.2. Анализ текущих выбросов парниковых газов Scope 1,2,3.</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_Toc206366417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73</w:t>
            </w:r>
            <w:r w:rsidR="00300F8E" w:rsidRPr="00E0257A">
              <w:rPr>
                <w:rFonts w:ascii="Times New Roman" w:hAnsi="Times New Roman" w:cs="Times New Roman"/>
                <w:noProof/>
                <w:webHidden/>
                <w:sz w:val="24"/>
                <w:szCs w:val="24"/>
              </w:rPr>
              <w:fldChar w:fldCharType="end"/>
            </w:r>
          </w:hyperlink>
        </w:p>
        <w:p w14:paraId="36B0ADFC" w14:textId="3EF31F25" w:rsidR="00300F8E" w:rsidRPr="00E0257A" w:rsidRDefault="00220349" w:rsidP="00372AE0">
          <w:pPr>
            <w:pStyle w:val="21"/>
            <w:tabs>
              <w:tab w:val="left" w:pos="1205"/>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418" w:history="1">
            <w:r w:rsidR="00300F8E" w:rsidRPr="00E0257A">
              <w:rPr>
                <w:rStyle w:val="ad"/>
                <w:rFonts w:ascii="Times New Roman" w:hAnsi="Times New Roman" w:cs="Times New Roman"/>
                <w:noProof/>
                <w:spacing w:val="-11"/>
                <w:sz w:val="24"/>
                <w:szCs w:val="24"/>
              </w:rPr>
              <w:t>5.2.</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lang w:val="ru-RU"/>
              </w:rPr>
              <w:t xml:space="preserve">Текущие </w:t>
            </w:r>
            <w:r w:rsidR="00300F8E" w:rsidRPr="00E0257A">
              <w:rPr>
                <w:rStyle w:val="ad"/>
                <w:rFonts w:ascii="Times New Roman" w:hAnsi="Times New Roman" w:cs="Times New Roman"/>
                <w:noProof/>
                <w:spacing w:val="-4"/>
                <w:sz w:val="24"/>
                <w:szCs w:val="24"/>
                <w:lang w:val="ru-RU"/>
              </w:rPr>
              <w:t xml:space="preserve">цели </w:t>
            </w:r>
            <w:r w:rsidR="00300F8E" w:rsidRPr="00E0257A">
              <w:rPr>
                <w:rStyle w:val="ad"/>
                <w:rFonts w:ascii="Times New Roman" w:hAnsi="Times New Roman" w:cs="Times New Roman"/>
                <w:noProof/>
                <w:sz w:val="24"/>
                <w:szCs w:val="24"/>
                <w:lang w:val="ru-RU"/>
              </w:rPr>
              <w:t>в области изменения</w:t>
            </w:r>
            <w:r w:rsidR="00300F8E" w:rsidRPr="00E0257A">
              <w:rPr>
                <w:rStyle w:val="ad"/>
                <w:rFonts w:ascii="Times New Roman" w:hAnsi="Times New Roman" w:cs="Times New Roman"/>
                <w:noProof/>
                <w:spacing w:val="-7"/>
                <w:sz w:val="24"/>
                <w:szCs w:val="24"/>
                <w:lang w:val="ru-RU"/>
              </w:rPr>
              <w:t xml:space="preserve"> </w:t>
            </w:r>
            <w:r w:rsidR="00300F8E" w:rsidRPr="00E0257A">
              <w:rPr>
                <w:rStyle w:val="ad"/>
                <w:rFonts w:ascii="Times New Roman" w:hAnsi="Times New Roman" w:cs="Times New Roman"/>
                <w:noProof/>
                <w:sz w:val="24"/>
                <w:szCs w:val="24"/>
                <w:lang w:val="ru-RU"/>
              </w:rPr>
              <w:t>климата</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_Toc206366418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80</w:t>
            </w:r>
            <w:r w:rsidR="00300F8E" w:rsidRPr="00E0257A">
              <w:rPr>
                <w:rFonts w:ascii="Times New Roman" w:hAnsi="Times New Roman" w:cs="Times New Roman"/>
                <w:noProof/>
                <w:webHidden/>
                <w:sz w:val="24"/>
                <w:szCs w:val="24"/>
              </w:rPr>
              <w:fldChar w:fldCharType="end"/>
            </w:r>
          </w:hyperlink>
        </w:p>
        <w:p w14:paraId="330F7DA8" w14:textId="372BC819" w:rsidR="00300F8E" w:rsidRPr="00E0257A" w:rsidRDefault="00220349" w:rsidP="00372AE0">
          <w:pPr>
            <w:pStyle w:val="31"/>
            <w:tabs>
              <w:tab w:val="left" w:pos="1440"/>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419" w:history="1">
            <w:r w:rsidR="00300F8E" w:rsidRPr="00E0257A">
              <w:rPr>
                <w:rStyle w:val="ad"/>
                <w:rFonts w:ascii="Times New Roman" w:hAnsi="Times New Roman" w:cs="Times New Roman"/>
                <w:iCs/>
                <w:noProof/>
                <w:spacing w:val="-2"/>
                <w:sz w:val="24"/>
                <w:szCs w:val="24"/>
              </w:rPr>
              <w:t>5.2.1.</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lang w:val="ru-RU"/>
              </w:rPr>
              <w:t>Целевые показатели по сокращению выбросов ПГ Scope 1, 2 и ключевые инструменты их достижения</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_Toc206366419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80</w:t>
            </w:r>
            <w:r w:rsidR="00300F8E" w:rsidRPr="00E0257A">
              <w:rPr>
                <w:rFonts w:ascii="Times New Roman" w:hAnsi="Times New Roman" w:cs="Times New Roman"/>
                <w:noProof/>
                <w:webHidden/>
                <w:sz w:val="24"/>
                <w:szCs w:val="24"/>
              </w:rPr>
              <w:fldChar w:fldCharType="end"/>
            </w:r>
          </w:hyperlink>
        </w:p>
        <w:p w14:paraId="74545917" w14:textId="40206E51" w:rsidR="00300F8E" w:rsidRPr="00E0257A" w:rsidRDefault="00220349" w:rsidP="00C049E6">
          <w:pPr>
            <w:pStyle w:val="11"/>
            <w:tabs>
              <w:tab w:val="left" w:pos="709"/>
              <w:tab w:val="right" w:leader="dot" w:pos="10800"/>
            </w:tabs>
            <w:spacing w:before="0"/>
            <w:ind w:hanging="9"/>
            <w:rPr>
              <w:rFonts w:ascii="Times New Roman" w:eastAsiaTheme="minorEastAsia" w:hAnsi="Times New Roman" w:cs="Times New Roman"/>
              <w:noProof/>
              <w:kern w:val="2"/>
              <w:sz w:val="28"/>
              <w:szCs w:val="28"/>
              <w:lang w:bidi="ar-SA"/>
              <w14:ligatures w14:val="standardContextual"/>
            </w:rPr>
          </w:pPr>
          <w:hyperlink w:anchor="_Toc206366420" w:history="1">
            <w:r w:rsidR="00300F8E" w:rsidRPr="00E0257A">
              <w:rPr>
                <w:rStyle w:val="ad"/>
                <w:rFonts w:ascii="Times New Roman" w:hAnsi="Times New Roman" w:cs="Times New Roman"/>
                <w:noProof/>
                <w:sz w:val="24"/>
                <w:szCs w:val="24"/>
              </w:rPr>
              <w:t>6.</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rPr>
              <w:t>Заключение</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_Toc206366420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82</w:t>
            </w:r>
            <w:r w:rsidR="00300F8E" w:rsidRPr="00E0257A">
              <w:rPr>
                <w:rFonts w:ascii="Times New Roman" w:hAnsi="Times New Roman" w:cs="Times New Roman"/>
                <w:noProof/>
                <w:webHidden/>
                <w:sz w:val="24"/>
                <w:szCs w:val="24"/>
              </w:rPr>
              <w:fldChar w:fldCharType="end"/>
            </w:r>
          </w:hyperlink>
        </w:p>
        <w:p w14:paraId="62EAB6FF" w14:textId="0373FFC1" w:rsidR="00300F8E" w:rsidRPr="00E0257A" w:rsidRDefault="00220349" w:rsidP="00372AE0">
          <w:pPr>
            <w:pStyle w:val="21"/>
            <w:tabs>
              <w:tab w:val="left" w:pos="1205"/>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421" w:history="1">
            <w:r w:rsidR="00300F8E" w:rsidRPr="00E0257A">
              <w:rPr>
                <w:rStyle w:val="ad"/>
                <w:rFonts w:ascii="Times New Roman" w:hAnsi="Times New Roman" w:cs="Times New Roman"/>
                <w:noProof/>
                <w:spacing w:val="-4"/>
                <w:sz w:val="24"/>
                <w:szCs w:val="24"/>
              </w:rPr>
              <w:t>6.1.</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lang w:val="ru-RU"/>
              </w:rPr>
              <w:t xml:space="preserve">Индекс раскрытия информации по </w:t>
            </w:r>
            <w:r w:rsidR="00300F8E" w:rsidRPr="00E0257A">
              <w:rPr>
                <w:rStyle w:val="ad"/>
                <w:rFonts w:ascii="Times New Roman" w:hAnsi="Times New Roman" w:cs="Times New Roman"/>
                <w:noProof/>
                <w:sz w:val="24"/>
                <w:szCs w:val="24"/>
              </w:rPr>
              <w:t>IFRS</w:t>
            </w:r>
            <w:r w:rsidR="00300F8E" w:rsidRPr="00E0257A">
              <w:rPr>
                <w:rStyle w:val="ad"/>
                <w:rFonts w:ascii="Times New Roman" w:hAnsi="Times New Roman" w:cs="Times New Roman"/>
                <w:noProof/>
                <w:sz w:val="24"/>
                <w:szCs w:val="24"/>
                <w:lang w:val="ru-RU"/>
              </w:rPr>
              <w:t xml:space="preserve"> </w:t>
            </w:r>
            <w:r w:rsidR="00300F8E" w:rsidRPr="00E0257A">
              <w:rPr>
                <w:rStyle w:val="ad"/>
                <w:rFonts w:ascii="Times New Roman" w:hAnsi="Times New Roman" w:cs="Times New Roman"/>
                <w:noProof/>
                <w:sz w:val="24"/>
                <w:szCs w:val="24"/>
              </w:rPr>
              <w:t>S</w:t>
            </w:r>
            <w:r w:rsidR="00300F8E" w:rsidRPr="00E0257A">
              <w:rPr>
                <w:rStyle w:val="ad"/>
                <w:rFonts w:ascii="Times New Roman" w:hAnsi="Times New Roman" w:cs="Times New Roman"/>
                <w:noProof/>
                <w:sz w:val="24"/>
                <w:szCs w:val="24"/>
                <w:lang w:val="ru-RU"/>
              </w:rPr>
              <w:t>2</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_Toc206366421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83</w:t>
            </w:r>
            <w:r w:rsidR="00300F8E" w:rsidRPr="00E0257A">
              <w:rPr>
                <w:rFonts w:ascii="Times New Roman" w:hAnsi="Times New Roman" w:cs="Times New Roman"/>
                <w:noProof/>
                <w:webHidden/>
                <w:sz w:val="24"/>
                <w:szCs w:val="24"/>
              </w:rPr>
              <w:fldChar w:fldCharType="end"/>
            </w:r>
          </w:hyperlink>
        </w:p>
        <w:p w14:paraId="617B475A" w14:textId="3EBCE8DA" w:rsidR="00300F8E" w:rsidRPr="00E0257A" w:rsidRDefault="00220349" w:rsidP="00372AE0">
          <w:pPr>
            <w:pStyle w:val="21"/>
            <w:tabs>
              <w:tab w:val="left" w:pos="1205"/>
              <w:tab w:val="right" w:leader="dot" w:pos="10800"/>
            </w:tabs>
            <w:spacing w:before="0"/>
            <w:rPr>
              <w:rFonts w:ascii="Times New Roman" w:eastAsiaTheme="minorEastAsia" w:hAnsi="Times New Roman" w:cs="Times New Roman"/>
              <w:noProof/>
              <w:kern w:val="2"/>
              <w:sz w:val="28"/>
              <w:szCs w:val="28"/>
              <w:lang w:bidi="ar-SA"/>
              <w14:ligatures w14:val="standardContextual"/>
            </w:rPr>
          </w:pPr>
          <w:hyperlink w:anchor="_Toc206366422" w:history="1">
            <w:r w:rsidR="00300F8E" w:rsidRPr="00E0257A">
              <w:rPr>
                <w:rStyle w:val="ad"/>
                <w:rFonts w:ascii="Times New Roman" w:hAnsi="Times New Roman" w:cs="Times New Roman"/>
                <w:noProof/>
                <w:spacing w:val="-4"/>
                <w:sz w:val="24"/>
                <w:szCs w:val="24"/>
              </w:rPr>
              <w:t>6.2.</w:t>
            </w:r>
            <w:r w:rsidR="00300F8E" w:rsidRPr="00E0257A">
              <w:rPr>
                <w:rFonts w:ascii="Times New Roman" w:eastAsiaTheme="minorEastAsia" w:hAnsi="Times New Roman" w:cs="Times New Roman"/>
                <w:noProof/>
                <w:kern w:val="2"/>
                <w:sz w:val="28"/>
                <w:szCs w:val="28"/>
                <w:lang w:bidi="ar-SA"/>
                <w14:ligatures w14:val="standardContextual"/>
              </w:rPr>
              <w:tab/>
            </w:r>
            <w:r w:rsidR="00300F8E" w:rsidRPr="00E0257A">
              <w:rPr>
                <w:rStyle w:val="ad"/>
                <w:rFonts w:ascii="Times New Roman" w:hAnsi="Times New Roman" w:cs="Times New Roman"/>
                <w:noProof/>
                <w:sz w:val="24"/>
                <w:szCs w:val="24"/>
                <w:lang w:val="ru-RU"/>
              </w:rPr>
              <w:t>Индекс</w:t>
            </w:r>
            <w:r w:rsidR="00300F8E" w:rsidRPr="00E0257A">
              <w:rPr>
                <w:rStyle w:val="ad"/>
                <w:rFonts w:ascii="Times New Roman" w:hAnsi="Times New Roman" w:cs="Times New Roman"/>
                <w:noProof/>
                <w:sz w:val="24"/>
                <w:szCs w:val="24"/>
              </w:rPr>
              <w:t xml:space="preserve"> </w:t>
            </w:r>
            <w:r w:rsidR="00300F8E" w:rsidRPr="00E0257A">
              <w:rPr>
                <w:rStyle w:val="ad"/>
                <w:rFonts w:ascii="Times New Roman" w:hAnsi="Times New Roman" w:cs="Times New Roman"/>
                <w:noProof/>
                <w:sz w:val="24"/>
                <w:szCs w:val="24"/>
                <w:lang w:val="ru-RU"/>
              </w:rPr>
              <w:t>раскрытия</w:t>
            </w:r>
            <w:r w:rsidR="00300F8E" w:rsidRPr="00E0257A">
              <w:rPr>
                <w:rStyle w:val="ad"/>
                <w:rFonts w:ascii="Times New Roman" w:hAnsi="Times New Roman" w:cs="Times New Roman"/>
                <w:noProof/>
                <w:sz w:val="24"/>
                <w:szCs w:val="24"/>
              </w:rPr>
              <w:t xml:space="preserve"> </w:t>
            </w:r>
            <w:r w:rsidR="00300F8E" w:rsidRPr="00E0257A">
              <w:rPr>
                <w:rStyle w:val="ad"/>
                <w:rFonts w:ascii="Times New Roman" w:hAnsi="Times New Roman" w:cs="Times New Roman"/>
                <w:noProof/>
                <w:sz w:val="24"/>
                <w:szCs w:val="24"/>
                <w:lang w:val="ru-RU"/>
              </w:rPr>
              <w:t>информации</w:t>
            </w:r>
            <w:r w:rsidR="00300F8E" w:rsidRPr="00E0257A">
              <w:rPr>
                <w:rStyle w:val="ad"/>
                <w:rFonts w:ascii="Times New Roman" w:hAnsi="Times New Roman" w:cs="Times New Roman"/>
                <w:noProof/>
                <w:sz w:val="24"/>
                <w:szCs w:val="24"/>
              </w:rPr>
              <w:t xml:space="preserve"> </w:t>
            </w:r>
            <w:r w:rsidR="00300F8E" w:rsidRPr="00E0257A">
              <w:rPr>
                <w:rStyle w:val="ad"/>
                <w:rFonts w:ascii="Times New Roman" w:hAnsi="Times New Roman" w:cs="Times New Roman"/>
                <w:noProof/>
                <w:sz w:val="24"/>
                <w:szCs w:val="24"/>
                <w:lang w:val="ru-RU"/>
              </w:rPr>
              <w:t>по</w:t>
            </w:r>
            <w:r w:rsidR="00300F8E" w:rsidRPr="00E0257A">
              <w:rPr>
                <w:rStyle w:val="ad"/>
                <w:rFonts w:ascii="Times New Roman" w:hAnsi="Times New Roman" w:cs="Times New Roman"/>
                <w:noProof/>
                <w:sz w:val="24"/>
                <w:szCs w:val="24"/>
              </w:rPr>
              <w:t xml:space="preserve"> Sustainability Accounting Standards Board (SASB) Standard</w:t>
            </w:r>
            <w:r w:rsidR="00300F8E" w:rsidRPr="00E0257A">
              <w:rPr>
                <w:rFonts w:ascii="Times New Roman" w:hAnsi="Times New Roman" w:cs="Times New Roman"/>
                <w:noProof/>
                <w:webHidden/>
                <w:sz w:val="24"/>
                <w:szCs w:val="24"/>
              </w:rPr>
              <w:tab/>
            </w:r>
            <w:r w:rsidR="00300F8E" w:rsidRPr="00E0257A">
              <w:rPr>
                <w:rFonts w:ascii="Times New Roman" w:hAnsi="Times New Roman" w:cs="Times New Roman"/>
                <w:noProof/>
                <w:webHidden/>
                <w:sz w:val="24"/>
                <w:szCs w:val="24"/>
              </w:rPr>
              <w:fldChar w:fldCharType="begin"/>
            </w:r>
            <w:r w:rsidR="00300F8E" w:rsidRPr="00E0257A">
              <w:rPr>
                <w:rFonts w:ascii="Times New Roman" w:hAnsi="Times New Roman" w:cs="Times New Roman"/>
                <w:noProof/>
                <w:webHidden/>
                <w:sz w:val="24"/>
                <w:szCs w:val="24"/>
              </w:rPr>
              <w:instrText xml:space="preserve"> PAGEREF _Toc206366422 \h </w:instrText>
            </w:r>
            <w:r w:rsidR="00300F8E" w:rsidRPr="00E0257A">
              <w:rPr>
                <w:rFonts w:ascii="Times New Roman" w:hAnsi="Times New Roman" w:cs="Times New Roman"/>
                <w:noProof/>
                <w:webHidden/>
                <w:sz w:val="24"/>
                <w:szCs w:val="24"/>
              </w:rPr>
            </w:r>
            <w:r w:rsidR="00300F8E" w:rsidRPr="00E0257A">
              <w:rPr>
                <w:rFonts w:ascii="Times New Roman" w:hAnsi="Times New Roman" w:cs="Times New Roman"/>
                <w:noProof/>
                <w:webHidden/>
                <w:sz w:val="24"/>
                <w:szCs w:val="24"/>
              </w:rPr>
              <w:fldChar w:fldCharType="separate"/>
            </w:r>
            <w:r w:rsidR="004D3768">
              <w:rPr>
                <w:rFonts w:ascii="Times New Roman" w:hAnsi="Times New Roman" w:cs="Times New Roman"/>
                <w:noProof/>
                <w:webHidden/>
                <w:sz w:val="24"/>
                <w:szCs w:val="24"/>
              </w:rPr>
              <w:t>93</w:t>
            </w:r>
            <w:r w:rsidR="00300F8E" w:rsidRPr="00E0257A">
              <w:rPr>
                <w:rFonts w:ascii="Times New Roman" w:hAnsi="Times New Roman" w:cs="Times New Roman"/>
                <w:noProof/>
                <w:webHidden/>
                <w:sz w:val="24"/>
                <w:szCs w:val="24"/>
              </w:rPr>
              <w:fldChar w:fldCharType="end"/>
            </w:r>
          </w:hyperlink>
        </w:p>
        <w:p w14:paraId="744E4C69" w14:textId="1C28F9FD" w:rsidR="001479F2" w:rsidRPr="00E0257A" w:rsidRDefault="00C3241A" w:rsidP="001479F2">
          <w:pPr>
            <w:rPr>
              <w:rFonts w:ascii="Times New Roman" w:hAnsi="Times New Roman" w:cs="Times New Roman"/>
              <w:sz w:val="24"/>
              <w:szCs w:val="24"/>
            </w:rPr>
          </w:pPr>
          <w:r w:rsidRPr="00E0257A">
            <w:rPr>
              <w:rFonts w:ascii="Times New Roman" w:hAnsi="Times New Roman" w:cs="Times New Roman"/>
              <w:noProof/>
              <w:sz w:val="24"/>
              <w:szCs w:val="24"/>
            </w:rPr>
            <w:fldChar w:fldCharType="end"/>
          </w:r>
        </w:p>
      </w:sdtContent>
    </w:sdt>
    <w:p w14:paraId="269E85AB" w14:textId="00699132" w:rsidR="00274B83" w:rsidRDefault="00274B83" w:rsidP="00274B83">
      <w:pPr>
        <w:pStyle w:val="2"/>
        <w:tabs>
          <w:tab w:val="left" w:pos="1446"/>
        </w:tabs>
        <w:spacing w:after="120"/>
        <w:ind w:left="0" w:firstLine="0"/>
        <w:jc w:val="center"/>
        <w:rPr>
          <w:rFonts w:ascii="Times New Roman" w:hAnsi="Times New Roman" w:cs="Times New Roman"/>
          <w:b/>
          <w:bCs/>
          <w:spacing w:val="-3"/>
          <w:sz w:val="24"/>
          <w:szCs w:val="24"/>
        </w:rPr>
      </w:pPr>
      <w:bookmarkStart w:id="1" w:name="_Toc206366361"/>
    </w:p>
    <w:p w14:paraId="6CF3C8C2" w14:textId="77777777" w:rsidR="007B3144" w:rsidRDefault="007B3144" w:rsidP="00274B83">
      <w:pPr>
        <w:pStyle w:val="2"/>
        <w:tabs>
          <w:tab w:val="left" w:pos="1446"/>
        </w:tabs>
        <w:spacing w:after="120"/>
        <w:ind w:left="0" w:firstLine="0"/>
        <w:jc w:val="center"/>
        <w:rPr>
          <w:rFonts w:ascii="Times New Roman" w:hAnsi="Times New Roman" w:cs="Times New Roman"/>
          <w:b/>
          <w:bCs/>
          <w:spacing w:val="-3"/>
          <w:sz w:val="24"/>
          <w:szCs w:val="24"/>
        </w:rPr>
      </w:pPr>
    </w:p>
    <w:p w14:paraId="40C95E62" w14:textId="2A7AB695" w:rsidR="001479F2" w:rsidRDefault="001479F2" w:rsidP="00274B83">
      <w:pPr>
        <w:pStyle w:val="2"/>
        <w:tabs>
          <w:tab w:val="left" w:pos="1446"/>
        </w:tabs>
        <w:spacing w:after="120"/>
        <w:ind w:left="0" w:firstLine="0"/>
        <w:jc w:val="center"/>
        <w:rPr>
          <w:rFonts w:ascii="Times New Roman" w:hAnsi="Times New Roman" w:cs="Times New Roman"/>
          <w:b/>
          <w:bCs/>
          <w:spacing w:val="-3"/>
          <w:sz w:val="24"/>
          <w:szCs w:val="24"/>
        </w:rPr>
      </w:pPr>
      <w:proofErr w:type="spellStart"/>
      <w:r w:rsidRPr="00274B83">
        <w:rPr>
          <w:rFonts w:ascii="Times New Roman" w:hAnsi="Times New Roman" w:cs="Times New Roman"/>
          <w:b/>
          <w:bCs/>
          <w:spacing w:val="-3"/>
          <w:sz w:val="24"/>
          <w:szCs w:val="24"/>
        </w:rPr>
        <w:lastRenderedPageBreak/>
        <w:t>Глоссарий</w:t>
      </w:r>
      <w:bookmarkEnd w:id="1"/>
      <w:proofErr w:type="spellEnd"/>
    </w:p>
    <w:tbl>
      <w:tblPr>
        <w:tblW w:w="100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24"/>
        <w:gridCol w:w="7898"/>
      </w:tblGrid>
      <w:tr w:rsidR="001479F2" w:rsidRPr="003F36D9" w14:paraId="7E35D6C1" w14:textId="77777777" w:rsidTr="003F36D9">
        <w:trPr>
          <w:trHeight w:val="315"/>
          <w:jc w:val="center"/>
        </w:trPr>
        <w:tc>
          <w:tcPr>
            <w:tcW w:w="2124" w:type="dxa"/>
            <w:shd w:val="clear" w:color="auto" w:fill="FFFFFF" w:themeFill="background1"/>
            <w:vAlign w:val="center"/>
          </w:tcPr>
          <w:p w14:paraId="08369A17" w14:textId="77777777" w:rsidR="001479F2" w:rsidRPr="003F36D9" w:rsidRDefault="001479F2" w:rsidP="00443300">
            <w:pPr>
              <w:pStyle w:val="TableParagraph"/>
              <w:spacing w:before="36"/>
              <w:ind w:left="151" w:right="137"/>
              <w:jc w:val="center"/>
              <w:rPr>
                <w:rFonts w:ascii="Times New Roman" w:hAnsi="Times New Roman" w:cs="Times New Roman"/>
                <w:bCs/>
              </w:rPr>
            </w:pPr>
            <w:proofErr w:type="spellStart"/>
            <w:r w:rsidRPr="003F36D9">
              <w:rPr>
                <w:rFonts w:ascii="Times New Roman" w:hAnsi="Times New Roman" w:cs="Times New Roman"/>
                <w:bCs/>
              </w:rPr>
              <w:t>Сокращение</w:t>
            </w:r>
            <w:proofErr w:type="spellEnd"/>
          </w:p>
        </w:tc>
        <w:tc>
          <w:tcPr>
            <w:tcW w:w="7898" w:type="dxa"/>
            <w:shd w:val="clear" w:color="auto" w:fill="FFFFFF" w:themeFill="background1"/>
            <w:vAlign w:val="center"/>
          </w:tcPr>
          <w:p w14:paraId="31C21895" w14:textId="77777777" w:rsidR="001479F2" w:rsidRPr="003F36D9" w:rsidRDefault="001479F2" w:rsidP="00443300">
            <w:pPr>
              <w:pStyle w:val="TableParagraph"/>
              <w:spacing w:before="36"/>
              <w:ind w:left="2406" w:right="3282"/>
              <w:jc w:val="center"/>
              <w:rPr>
                <w:rFonts w:ascii="Times New Roman" w:hAnsi="Times New Roman" w:cs="Times New Roman"/>
                <w:bCs/>
              </w:rPr>
            </w:pPr>
            <w:proofErr w:type="spellStart"/>
            <w:r w:rsidRPr="003F36D9">
              <w:rPr>
                <w:rFonts w:ascii="Times New Roman" w:hAnsi="Times New Roman" w:cs="Times New Roman"/>
                <w:bCs/>
              </w:rPr>
              <w:t>Расшифровка</w:t>
            </w:r>
            <w:proofErr w:type="spellEnd"/>
          </w:p>
        </w:tc>
      </w:tr>
      <w:tr w:rsidR="001479F2" w:rsidRPr="00E0257A" w14:paraId="76CBC03A" w14:textId="77777777" w:rsidTr="003F36D9">
        <w:trPr>
          <w:trHeight w:val="225"/>
          <w:jc w:val="center"/>
        </w:trPr>
        <w:tc>
          <w:tcPr>
            <w:tcW w:w="2124" w:type="dxa"/>
            <w:vAlign w:val="center"/>
          </w:tcPr>
          <w:p w14:paraId="727CA704" w14:textId="77777777" w:rsidR="001479F2" w:rsidRPr="00E0257A" w:rsidRDefault="001479F2" w:rsidP="007B3144">
            <w:pPr>
              <w:pStyle w:val="TableParagraph"/>
              <w:spacing w:before="46"/>
              <w:ind w:left="269" w:right="136"/>
              <w:rPr>
                <w:rFonts w:ascii="Times New Roman" w:hAnsi="Times New Roman" w:cs="Times New Roman"/>
              </w:rPr>
            </w:pPr>
            <w:r w:rsidRPr="00E0257A">
              <w:rPr>
                <w:rFonts w:ascii="Times New Roman" w:hAnsi="Times New Roman" w:cs="Times New Roman"/>
              </w:rPr>
              <w:t>APS </w:t>
            </w:r>
          </w:p>
        </w:tc>
        <w:tc>
          <w:tcPr>
            <w:tcW w:w="7898" w:type="dxa"/>
            <w:vAlign w:val="center"/>
          </w:tcPr>
          <w:p w14:paraId="33203CDD" w14:textId="77777777" w:rsidR="001479F2" w:rsidRPr="00E0257A" w:rsidRDefault="001479F2" w:rsidP="006F2B5B">
            <w:pPr>
              <w:pStyle w:val="TableParagraph"/>
              <w:spacing w:before="46"/>
              <w:ind w:left="107"/>
              <w:rPr>
                <w:rFonts w:ascii="Times New Roman" w:hAnsi="Times New Roman" w:cs="Times New Roman"/>
              </w:rPr>
            </w:pPr>
            <w:r w:rsidRPr="00E0257A">
              <w:rPr>
                <w:rFonts w:ascii="Times New Roman" w:hAnsi="Times New Roman" w:cs="Times New Roman"/>
              </w:rPr>
              <w:t>Announced Pledges Scenario </w:t>
            </w:r>
          </w:p>
        </w:tc>
      </w:tr>
      <w:tr w:rsidR="001479F2" w:rsidRPr="001560C4" w14:paraId="5446856C" w14:textId="77777777" w:rsidTr="003F36D9">
        <w:trPr>
          <w:trHeight w:val="315"/>
          <w:jc w:val="center"/>
        </w:trPr>
        <w:tc>
          <w:tcPr>
            <w:tcW w:w="2124" w:type="dxa"/>
            <w:vAlign w:val="center"/>
          </w:tcPr>
          <w:p w14:paraId="019A5807" w14:textId="77777777" w:rsidR="001479F2" w:rsidRPr="00E0257A" w:rsidRDefault="001479F2" w:rsidP="007B3144">
            <w:pPr>
              <w:pStyle w:val="TableParagraph"/>
              <w:spacing w:before="46"/>
              <w:ind w:left="269" w:right="136"/>
              <w:rPr>
                <w:rFonts w:ascii="Times New Roman" w:hAnsi="Times New Roman" w:cs="Times New Roman"/>
              </w:rPr>
            </w:pPr>
            <w:r w:rsidRPr="00E0257A">
              <w:rPr>
                <w:rFonts w:ascii="Times New Roman" w:hAnsi="Times New Roman" w:cs="Times New Roman"/>
                <w:lang w:val="ru-RU"/>
              </w:rPr>
              <w:t>CCUS </w:t>
            </w:r>
          </w:p>
        </w:tc>
        <w:tc>
          <w:tcPr>
            <w:tcW w:w="7898" w:type="dxa"/>
            <w:vAlign w:val="center"/>
          </w:tcPr>
          <w:p w14:paraId="192FA7D6" w14:textId="77777777" w:rsidR="001479F2" w:rsidRPr="00E0257A" w:rsidRDefault="001479F2" w:rsidP="006F2B5B">
            <w:pPr>
              <w:pStyle w:val="TableParagraph"/>
              <w:spacing w:before="46"/>
              <w:ind w:left="107"/>
              <w:rPr>
                <w:rFonts w:ascii="Times New Roman" w:hAnsi="Times New Roman" w:cs="Times New Roman"/>
                <w:lang w:val="ru-RU"/>
              </w:rPr>
            </w:pPr>
            <w:r w:rsidRPr="00E0257A">
              <w:rPr>
                <w:rFonts w:ascii="Times New Roman" w:hAnsi="Times New Roman" w:cs="Times New Roman"/>
                <w:lang w:val="ru-RU"/>
              </w:rPr>
              <w:t>Система улавливания, хранения и транспортировки углерода </w:t>
            </w:r>
          </w:p>
        </w:tc>
      </w:tr>
      <w:tr w:rsidR="001479F2" w:rsidRPr="00E0257A" w14:paraId="65F7C43A" w14:textId="77777777" w:rsidTr="003F36D9">
        <w:trPr>
          <w:trHeight w:val="315"/>
          <w:jc w:val="center"/>
        </w:trPr>
        <w:tc>
          <w:tcPr>
            <w:tcW w:w="2124" w:type="dxa"/>
            <w:vAlign w:val="center"/>
          </w:tcPr>
          <w:p w14:paraId="30796CEB" w14:textId="77777777" w:rsidR="001479F2" w:rsidRPr="00E0257A" w:rsidRDefault="001479F2" w:rsidP="007B3144">
            <w:pPr>
              <w:pStyle w:val="TableParagraph"/>
              <w:spacing w:before="46"/>
              <w:ind w:left="269" w:right="136"/>
              <w:rPr>
                <w:rFonts w:ascii="Times New Roman" w:hAnsi="Times New Roman" w:cs="Times New Roman"/>
              </w:rPr>
            </w:pPr>
            <w:r w:rsidRPr="00E0257A">
              <w:rPr>
                <w:rFonts w:ascii="Times New Roman" w:hAnsi="Times New Roman" w:cs="Times New Roman"/>
                <w:lang w:val="ru-RU"/>
              </w:rPr>
              <w:t>CDP </w:t>
            </w:r>
          </w:p>
        </w:tc>
        <w:tc>
          <w:tcPr>
            <w:tcW w:w="7898" w:type="dxa"/>
            <w:vAlign w:val="center"/>
          </w:tcPr>
          <w:p w14:paraId="3D544C16" w14:textId="77777777" w:rsidR="001479F2" w:rsidRPr="00E0257A" w:rsidRDefault="001479F2" w:rsidP="006F2B5B">
            <w:pPr>
              <w:pStyle w:val="TableParagraph"/>
              <w:spacing w:before="46"/>
              <w:ind w:left="107"/>
              <w:rPr>
                <w:rFonts w:ascii="Times New Roman" w:hAnsi="Times New Roman" w:cs="Times New Roman"/>
              </w:rPr>
            </w:pPr>
            <w:r w:rsidRPr="00E0257A">
              <w:rPr>
                <w:rFonts w:ascii="Times New Roman" w:hAnsi="Times New Roman" w:cs="Times New Roman"/>
              </w:rPr>
              <w:t xml:space="preserve">Carbon Disclosure Project – </w:t>
            </w:r>
            <w:proofErr w:type="spellStart"/>
            <w:r w:rsidRPr="00E0257A">
              <w:rPr>
                <w:rFonts w:ascii="Times New Roman" w:hAnsi="Times New Roman" w:cs="Times New Roman"/>
              </w:rPr>
              <w:t>Проект</w:t>
            </w:r>
            <w:proofErr w:type="spellEnd"/>
            <w:r w:rsidRPr="00E0257A">
              <w:rPr>
                <w:rFonts w:ascii="Times New Roman" w:hAnsi="Times New Roman" w:cs="Times New Roman"/>
              </w:rPr>
              <w:t xml:space="preserve"> </w:t>
            </w:r>
            <w:proofErr w:type="spellStart"/>
            <w:r w:rsidRPr="00E0257A">
              <w:rPr>
                <w:rFonts w:ascii="Times New Roman" w:hAnsi="Times New Roman" w:cs="Times New Roman"/>
              </w:rPr>
              <w:t>углеродной</w:t>
            </w:r>
            <w:proofErr w:type="spellEnd"/>
            <w:r w:rsidRPr="00E0257A">
              <w:rPr>
                <w:rFonts w:ascii="Times New Roman" w:hAnsi="Times New Roman" w:cs="Times New Roman"/>
              </w:rPr>
              <w:t xml:space="preserve"> </w:t>
            </w:r>
            <w:proofErr w:type="spellStart"/>
            <w:r w:rsidRPr="00E0257A">
              <w:rPr>
                <w:rFonts w:ascii="Times New Roman" w:hAnsi="Times New Roman" w:cs="Times New Roman"/>
              </w:rPr>
              <w:t>отчетности</w:t>
            </w:r>
            <w:proofErr w:type="spellEnd"/>
            <w:r w:rsidRPr="00E0257A">
              <w:rPr>
                <w:rFonts w:ascii="Times New Roman" w:hAnsi="Times New Roman" w:cs="Times New Roman"/>
              </w:rPr>
              <w:t> </w:t>
            </w:r>
          </w:p>
        </w:tc>
      </w:tr>
      <w:tr w:rsidR="001479F2" w:rsidRPr="001560C4" w14:paraId="0B8B7354" w14:textId="77777777" w:rsidTr="003F36D9">
        <w:trPr>
          <w:trHeight w:val="206"/>
          <w:jc w:val="center"/>
        </w:trPr>
        <w:tc>
          <w:tcPr>
            <w:tcW w:w="2124" w:type="dxa"/>
            <w:vAlign w:val="center"/>
          </w:tcPr>
          <w:p w14:paraId="6D2FD5E9" w14:textId="77777777" w:rsidR="001479F2" w:rsidRPr="00E0257A" w:rsidRDefault="001479F2" w:rsidP="007B3144">
            <w:pPr>
              <w:pStyle w:val="TableParagraph"/>
              <w:spacing w:before="106"/>
              <w:ind w:left="269" w:right="137"/>
              <w:rPr>
                <w:rFonts w:ascii="Times New Roman" w:hAnsi="Times New Roman" w:cs="Times New Roman"/>
              </w:rPr>
            </w:pPr>
            <w:r w:rsidRPr="00E0257A">
              <w:rPr>
                <w:rFonts w:ascii="Times New Roman" w:hAnsi="Times New Roman" w:cs="Times New Roman"/>
                <w:lang w:val="ru-RU"/>
              </w:rPr>
              <w:t>ENVID </w:t>
            </w:r>
          </w:p>
        </w:tc>
        <w:tc>
          <w:tcPr>
            <w:tcW w:w="7898" w:type="dxa"/>
            <w:vAlign w:val="center"/>
          </w:tcPr>
          <w:p w14:paraId="5F2E3A9D" w14:textId="77777777" w:rsidR="001479F2" w:rsidRPr="00E0257A" w:rsidRDefault="001479F2" w:rsidP="006F2B5B">
            <w:pPr>
              <w:pStyle w:val="TableParagraph"/>
              <w:spacing w:before="15" w:line="200" w:lineRule="exact"/>
              <w:ind w:left="107"/>
              <w:rPr>
                <w:rFonts w:ascii="Times New Roman" w:hAnsi="Times New Roman" w:cs="Times New Roman"/>
                <w:lang w:val="ru-RU"/>
              </w:rPr>
            </w:pPr>
            <w:r w:rsidRPr="00E0257A">
              <w:rPr>
                <w:rFonts w:ascii="Times New Roman" w:hAnsi="Times New Roman" w:cs="Times New Roman"/>
                <w:lang w:val="ru-RU"/>
              </w:rPr>
              <w:t>Оценка воздействий и рисков в отношении окружающей среды </w:t>
            </w:r>
          </w:p>
        </w:tc>
      </w:tr>
      <w:tr w:rsidR="001479F2" w:rsidRPr="00E0257A" w14:paraId="440F5B44" w14:textId="77777777" w:rsidTr="003F36D9">
        <w:trPr>
          <w:trHeight w:val="145"/>
          <w:jc w:val="center"/>
        </w:trPr>
        <w:tc>
          <w:tcPr>
            <w:tcW w:w="2124" w:type="dxa"/>
            <w:vAlign w:val="center"/>
          </w:tcPr>
          <w:p w14:paraId="7FD40C44" w14:textId="77777777" w:rsidR="001479F2" w:rsidRPr="00E0257A" w:rsidRDefault="001479F2" w:rsidP="007B3144">
            <w:pPr>
              <w:pStyle w:val="TableParagraph"/>
              <w:spacing w:before="46"/>
              <w:ind w:left="269" w:right="137"/>
              <w:rPr>
                <w:rFonts w:ascii="Times New Roman" w:hAnsi="Times New Roman" w:cs="Times New Roman"/>
              </w:rPr>
            </w:pPr>
            <w:r w:rsidRPr="00E0257A">
              <w:rPr>
                <w:rFonts w:ascii="Times New Roman" w:hAnsi="Times New Roman" w:cs="Times New Roman"/>
                <w:lang w:val="ru-RU"/>
              </w:rPr>
              <w:t>GGCS </w:t>
            </w:r>
          </w:p>
        </w:tc>
        <w:tc>
          <w:tcPr>
            <w:tcW w:w="7898" w:type="dxa"/>
            <w:vAlign w:val="center"/>
          </w:tcPr>
          <w:p w14:paraId="04E79A19" w14:textId="77777777" w:rsidR="001479F2" w:rsidRPr="00E0257A" w:rsidRDefault="001479F2" w:rsidP="006F2B5B">
            <w:pPr>
              <w:pStyle w:val="TableParagraph"/>
              <w:spacing w:before="46"/>
              <w:ind w:left="107"/>
              <w:rPr>
                <w:rFonts w:ascii="Times New Roman" w:hAnsi="Times New Roman" w:cs="Times New Roman"/>
                <w:lang w:val="ru-RU"/>
              </w:rPr>
            </w:pPr>
            <w:r w:rsidRPr="00E0257A">
              <w:rPr>
                <w:rFonts w:ascii="Times New Roman" w:hAnsi="Times New Roman" w:cs="Times New Roman"/>
                <w:lang w:val="ru-RU"/>
              </w:rPr>
              <w:t xml:space="preserve">Green Gas </w:t>
            </w:r>
            <w:proofErr w:type="spellStart"/>
            <w:r w:rsidRPr="00E0257A">
              <w:rPr>
                <w:rFonts w:ascii="Times New Roman" w:hAnsi="Times New Roman" w:cs="Times New Roman"/>
                <w:lang w:val="ru-RU"/>
              </w:rPr>
              <w:t>Certification</w:t>
            </w:r>
            <w:proofErr w:type="spellEnd"/>
            <w:r w:rsidRPr="00E0257A">
              <w:rPr>
                <w:rFonts w:ascii="Times New Roman" w:hAnsi="Times New Roman" w:cs="Times New Roman"/>
                <w:lang w:val="ru-RU"/>
              </w:rPr>
              <w:t xml:space="preserve"> </w:t>
            </w:r>
            <w:proofErr w:type="spellStart"/>
            <w:r w:rsidRPr="00E0257A">
              <w:rPr>
                <w:rFonts w:ascii="Times New Roman" w:hAnsi="Times New Roman" w:cs="Times New Roman"/>
                <w:lang w:val="ru-RU"/>
              </w:rPr>
              <w:t>Scheme</w:t>
            </w:r>
            <w:proofErr w:type="spellEnd"/>
            <w:r w:rsidRPr="00E0257A">
              <w:rPr>
                <w:rFonts w:ascii="Times New Roman" w:hAnsi="Times New Roman" w:cs="Times New Roman"/>
                <w:lang w:val="ru-RU"/>
              </w:rPr>
              <w:t> </w:t>
            </w:r>
          </w:p>
        </w:tc>
      </w:tr>
      <w:tr w:rsidR="001479F2" w:rsidRPr="00E0257A" w14:paraId="2DF01140" w14:textId="77777777" w:rsidTr="003F36D9">
        <w:trPr>
          <w:trHeight w:val="315"/>
          <w:jc w:val="center"/>
        </w:trPr>
        <w:tc>
          <w:tcPr>
            <w:tcW w:w="2124" w:type="dxa"/>
            <w:vAlign w:val="center"/>
          </w:tcPr>
          <w:p w14:paraId="1C2D23A9" w14:textId="77777777" w:rsidR="001479F2" w:rsidRPr="00E0257A" w:rsidRDefault="001479F2" w:rsidP="007B3144">
            <w:pPr>
              <w:pStyle w:val="TableParagraph"/>
              <w:spacing w:before="46"/>
              <w:ind w:left="269" w:right="137"/>
              <w:rPr>
                <w:rFonts w:ascii="Times New Roman" w:hAnsi="Times New Roman" w:cs="Times New Roman"/>
              </w:rPr>
            </w:pPr>
            <w:r w:rsidRPr="00E0257A">
              <w:rPr>
                <w:rFonts w:ascii="Times New Roman" w:hAnsi="Times New Roman" w:cs="Times New Roman"/>
              </w:rPr>
              <w:t>GHG</w:t>
            </w:r>
          </w:p>
        </w:tc>
        <w:tc>
          <w:tcPr>
            <w:tcW w:w="7898" w:type="dxa"/>
            <w:vAlign w:val="center"/>
          </w:tcPr>
          <w:p w14:paraId="0ABDC9B6" w14:textId="77777777" w:rsidR="001479F2" w:rsidRPr="00E0257A" w:rsidRDefault="001479F2" w:rsidP="006F2B5B">
            <w:pPr>
              <w:pStyle w:val="TableParagraph"/>
              <w:spacing w:before="46"/>
              <w:ind w:left="107"/>
              <w:rPr>
                <w:rFonts w:ascii="Times New Roman" w:hAnsi="Times New Roman" w:cs="Times New Roman"/>
              </w:rPr>
            </w:pPr>
            <w:r w:rsidRPr="00E0257A">
              <w:rPr>
                <w:rFonts w:ascii="Times New Roman" w:hAnsi="Times New Roman" w:cs="Times New Roman"/>
              </w:rPr>
              <w:t>Green House Gases</w:t>
            </w:r>
          </w:p>
        </w:tc>
      </w:tr>
      <w:tr w:rsidR="001479F2" w:rsidRPr="001560C4" w14:paraId="6745F735" w14:textId="77777777" w:rsidTr="003F36D9">
        <w:trPr>
          <w:trHeight w:val="315"/>
          <w:jc w:val="center"/>
        </w:trPr>
        <w:tc>
          <w:tcPr>
            <w:tcW w:w="2124" w:type="dxa"/>
            <w:vAlign w:val="center"/>
          </w:tcPr>
          <w:p w14:paraId="6DD29EB0" w14:textId="77777777" w:rsidR="001479F2" w:rsidRPr="00E0257A" w:rsidRDefault="001479F2" w:rsidP="007B3144">
            <w:pPr>
              <w:pStyle w:val="TableParagraph"/>
              <w:spacing w:before="46"/>
              <w:ind w:left="269" w:right="137"/>
              <w:rPr>
                <w:rFonts w:ascii="Times New Roman" w:hAnsi="Times New Roman" w:cs="Times New Roman"/>
              </w:rPr>
            </w:pPr>
            <w:r w:rsidRPr="00E0257A">
              <w:rPr>
                <w:rFonts w:ascii="Times New Roman" w:hAnsi="Times New Roman" w:cs="Times New Roman"/>
                <w:lang w:val="ru-RU"/>
              </w:rPr>
              <w:t>HSE </w:t>
            </w:r>
          </w:p>
        </w:tc>
        <w:tc>
          <w:tcPr>
            <w:tcW w:w="7898" w:type="dxa"/>
            <w:vAlign w:val="center"/>
          </w:tcPr>
          <w:p w14:paraId="441EA8FE" w14:textId="77777777" w:rsidR="001479F2" w:rsidRPr="00E0257A" w:rsidRDefault="001479F2" w:rsidP="006F2B5B">
            <w:pPr>
              <w:pStyle w:val="TableParagraph"/>
              <w:spacing w:before="46"/>
              <w:ind w:left="107"/>
              <w:rPr>
                <w:rFonts w:ascii="Times New Roman" w:hAnsi="Times New Roman" w:cs="Times New Roman"/>
                <w:lang w:val="ru-RU"/>
              </w:rPr>
            </w:pPr>
            <w:r w:rsidRPr="00E0257A">
              <w:rPr>
                <w:rFonts w:ascii="Times New Roman" w:hAnsi="Times New Roman" w:cs="Times New Roman"/>
                <w:lang w:val="ru-RU"/>
              </w:rPr>
              <w:t xml:space="preserve">Health Safety </w:t>
            </w:r>
            <w:proofErr w:type="spellStart"/>
            <w:r w:rsidRPr="00E0257A">
              <w:rPr>
                <w:rFonts w:ascii="Times New Roman" w:hAnsi="Times New Roman" w:cs="Times New Roman"/>
                <w:lang w:val="ru-RU"/>
              </w:rPr>
              <w:t>and</w:t>
            </w:r>
            <w:proofErr w:type="spellEnd"/>
            <w:r w:rsidRPr="00E0257A">
              <w:rPr>
                <w:rFonts w:ascii="Times New Roman" w:hAnsi="Times New Roman" w:cs="Times New Roman"/>
                <w:lang w:val="ru-RU"/>
              </w:rPr>
              <w:t xml:space="preserve"> Environment - Здоровье, безопасность и окружающая среда </w:t>
            </w:r>
          </w:p>
        </w:tc>
      </w:tr>
      <w:tr w:rsidR="001479F2" w:rsidRPr="00E0257A" w14:paraId="49DDEBF5" w14:textId="77777777" w:rsidTr="003F36D9">
        <w:trPr>
          <w:trHeight w:val="315"/>
          <w:jc w:val="center"/>
        </w:trPr>
        <w:tc>
          <w:tcPr>
            <w:tcW w:w="2124" w:type="dxa"/>
            <w:vAlign w:val="center"/>
          </w:tcPr>
          <w:p w14:paraId="02298B6B" w14:textId="77777777" w:rsidR="001479F2" w:rsidRPr="00E0257A" w:rsidRDefault="001479F2" w:rsidP="007B3144">
            <w:pPr>
              <w:pStyle w:val="TableParagraph"/>
              <w:spacing w:before="46"/>
              <w:ind w:left="269" w:right="136"/>
              <w:rPr>
                <w:rFonts w:ascii="Times New Roman" w:hAnsi="Times New Roman" w:cs="Times New Roman"/>
              </w:rPr>
            </w:pPr>
            <w:r w:rsidRPr="00E0257A">
              <w:rPr>
                <w:rFonts w:ascii="Times New Roman" w:hAnsi="Times New Roman" w:cs="Times New Roman"/>
                <w:lang w:val="ru-RU"/>
              </w:rPr>
              <w:t>IEA</w:t>
            </w:r>
          </w:p>
        </w:tc>
        <w:tc>
          <w:tcPr>
            <w:tcW w:w="7898" w:type="dxa"/>
            <w:vAlign w:val="center"/>
          </w:tcPr>
          <w:p w14:paraId="0ED62F36" w14:textId="77777777" w:rsidR="001479F2" w:rsidRPr="00E0257A" w:rsidRDefault="001479F2" w:rsidP="006F2B5B">
            <w:pPr>
              <w:pStyle w:val="TableParagraph"/>
              <w:spacing w:before="46"/>
              <w:ind w:left="107"/>
              <w:rPr>
                <w:rFonts w:ascii="Times New Roman" w:hAnsi="Times New Roman" w:cs="Times New Roman"/>
                <w:lang w:val="ru-RU"/>
              </w:rPr>
            </w:pPr>
            <w:r w:rsidRPr="00E0257A">
              <w:rPr>
                <w:rFonts w:ascii="Times New Roman" w:hAnsi="Times New Roman" w:cs="Times New Roman"/>
              </w:rPr>
              <w:t>International Energy Agency</w:t>
            </w:r>
          </w:p>
        </w:tc>
      </w:tr>
      <w:tr w:rsidR="001479F2" w:rsidRPr="00E0257A" w14:paraId="6B644403" w14:textId="77777777" w:rsidTr="003F36D9">
        <w:trPr>
          <w:trHeight w:val="303"/>
          <w:jc w:val="center"/>
        </w:trPr>
        <w:tc>
          <w:tcPr>
            <w:tcW w:w="2124" w:type="dxa"/>
            <w:vAlign w:val="center"/>
          </w:tcPr>
          <w:p w14:paraId="61B1EF77" w14:textId="77777777" w:rsidR="001479F2" w:rsidRPr="00E0257A" w:rsidRDefault="001479F2" w:rsidP="007B3144">
            <w:pPr>
              <w:pStyle w:val="TableParagraph"/>
              <w:spacing w:before="106"/>
              <w:ind w:left="269" w:right="137"/>
              <w:rPr>
                <w:rFonts w:ascii="Times New Roman" w:hAnsi="Times New Roman" w:cs="Times New Roman"/>
              </w:rPr>
            </w:pPr>
            <w:r w:rsidRPr="00E0257A">
              <w:rPr>
                <w:rFonts w:ascii="Times New Roman" w:hAnsi="Times New Roman" w:cs="Times New Roman"/>
                <w:lang w:val="ru-RU"/>
              </w:rPr>
              <w:t>IFRS  </w:t>
            </w:r>
          </w:p>
        </w:tc>
        <w:tc>
          <w:tcPr>
            <w:tcW w:w="7898" w:type="dxa"/>
            <w:vAlign w:val="center"/>
          </w:tcPr>
          <w:p w14:paraId="023CA3CB" w14:textId="77777777" w:rsidR="001479F2" w:rsidRPr="00E0257A" w:rsidRDefault="001479F2" w:rsidP="006F2B5B">
            <w:pPr>
              <w:pStyle w:val="TableParagraph"/>
              <w:spacing w:before="15" w:line="200" w:lineRule="exact"/>
              <w:ind w:left="107"/>
              <w:rPr>
                <w:rFonts w:ascii="Times New Roman" w:hAnsi="Times New Roman" w:cs="Times New Roman"/>
              </w:rPr>
            </w:pPr>
            <w:r w:rsidRPr="00E0257A">
              <w:rPr>
                <w:rFonts w:ascii="Times New Roman" w:hAnsi="Times New Roman" w:cs="Times New Roman"/>
                <w:lang w:val="ru-RU"/>
              </w:rPr>
              <w:t>International Financial Reporting Standards – Международные стандарты финансовой отчётности, МСФО </w:t>
            </w:r>
          </w:p>
        </w:tc>
      </w:tr>
      <w:tr w:rsidR="001479F2" w:rsidRPr="001560C4" w14:paraId="717CC9BD" w14:textId="77777777" w:rsidTr="003F36D9">
        <w:trPr>
          <w:trHeight w:val="237"/>
          <w:jc w:val="center"/>
        </w:trPr>
        <w:tc>
          <w:tcPr>
            <w:tcW w:w="2124" w:type="dxa"/>
            <w:vAlign w:val="center"/>
          </w:tcPr>
          <w:p w14:paraId="009219D0" w14:textId="77777777" w:rsidR="001479F2" w:rsidRPr="00E0257A" w:rsidRDefault="001479F2" w:rsidP="007B3144">
            <w:pPr>
              <w:pStyle w:val="TableParagraph"/>
              <w:spacing w:before="46"/>
              <w:ind w:left="269" w:right="137"/>
              <w:rPr>
                <w:rFonts w:ascii="Times New Roman" w:hAnsi="Times New Roman" w:cs="Times New Roman"/>
              </w:rPr>
            </w:pPr>
            <w:r w:rsidRPr="00E0257A">
              <w:rPr>
                <w:rFonts w:ascii="Times New Roman" w:hAnsi="Times New Roman" w:cs="Times New Roman"/>
              </w:rPr>
              <w:t>LDAR</w:t>
            </w:r>
          </w:p>
        </w:tc>
        <w:tc>
          <w:tcPr>
            <w:tcW w:w="7898" w:type="dxa"/>
            <w:vAlign w:val="center"/>
          </w:tcPr>
          <w:p w14:paraId="7FF4E832" w14:textId="77777777" w:rsidR="001479F2" w:rsidRPr="00E0257A" w:rsidRDefault="001479F2" w:rsidP="006F2B5B">
            <w:pPr>
              <w:pStyle w:val="TableParagraph"/>
              <w:spacing w:before="46"/>
              <w:ind w:left="107"/>
              <w:rPr>
                <w:rFonts w:ascii="Times New Roman" w:hAnsi="Times New Roman" w:cs="Times New Roman"/>
                <w:lang w:val="ru-RU"/>
              </w:rPr>
            </w:pPr>
            <w:r w:rsidRPr="00E0257A">
              <w:rPr>
                <w:rFonts w:ascii="Times New Roman" w:hAnsi="Times New Roman" w:cs="Times New Roman"/>
              </w:rPr>
              <w:t>Leak</w:t>
            </w:r>
            <w:r w:rsidRPr="00E0257A">
              <w:rPr>
                <w:rFonts w:ascii="Times New Roman" w:hAnsi="Times New Roman" w:cs="Times New Roman"/>
                <w:lang w:val="ru-RU"/>
              </w:rPr>
              <w:t xml:space="preserve"> </w:t>
            </w:r>
            <w:r w:rsidRPr="00E0257A">
              <w:rPr>
                <w:rFonts w:ascii="Times New Roman" w:hAnsi="Times New Roman" w:cs="Times New Roman"/>
              </w:rPr>
              <w:t>Detection</w:t>
            </w:r>
            <w:r w:rsidRPr="00E0257A">
              <w:rPr>
                <w:rFonts w:ascii="Times New Roman" w:hAnsi="Times New Roman" w:cs="Times New Roman"/>
                <w:lang w:val="ru-RU"/>
              </w:rPr>
              <w:t xml:space="preserve"> </w:t>
            </w:r>
            <w:r w:rsidRPr="00E0257A">
              <w:rPr>
                <w:rFonts w:ascii="Times New Roman" w:hAnsi="Times New Roman" w:cs="Times New Roman"/>
              </w:rPr>
              <w:t>and</w:t>
            </w:r>
            <w:r w:rsidRPr="00E0257A">
              <w:rPr>
                <w:rFonts w:ascii="Times New Roman" w:hAnsi="Times New Roman" w:cs="Times New Roman"/>
                <w:lang w:val="ru-RU"/>
              </w:rPr>
              <w:t xml:space="preserve"> </w:t>
            </w:r>
            <w:r w:rsidRPr="00E0257A">
              <w:rPr>
                <w:rFonts w:ascii="Times New Roman" w:hAnsi="Times New Roman" w:cs="Times New Roman"/>
              </w:rPr>
              <w:t>Repair</w:t>
            </w:r>
            <w:r w:rsidRPr="00E0257A">
              <w:rPr>
                <w:rFonts w:ascii="Times New Roman" w:hAnsi="Times New Roman" w:cs="Times New Roman"/>
                <w:lang w:val="ru-RU"/>
              </w:rPr>
              <w:t xml:space="preserve"> (система обнаружения утечек метана)</w:t>
            </w:r>
          </w:p>
        </w:tc>
      </w:tr>
      <w:tr w:rsidR="001479F2" w:rsidRPr="00E0257A" w14:paraId="5AD93798" w14:textId="77777777" w:rsidTr="003F36D9">
        <w:trPr>
          <w:trHeight w:val="198"/>
          <w:jc w:val="center"/>
        </w:trPr>
        <w:tc>
          <w:tcPr>
            <w:tcW w:w="2124" w:type="dxa"/>
            <w:vAlign w:val="center"/>
          </w:tcPr>
          <w:p w14:paraId="5B543B8A" w14:textId="77777777" w:rsidR="001479F2" w:rsidRPr="00E0257A" w:rsidRDefault="001479F2" w:rsidP="007B3144">
            <w:pPr>
              <w:pStyle w:val="TableParagraph"/>
              <w:spacing w:before="46"/>
              <w:ind w:left="269" w:right="136"/>
              <w:rPr>
                <w:rFonts w:ascii="Times New Roman" w:hAnsi="Times New Roman" w:cs="Times New Roman"/>
              </w:rPr>
            </w:pPr>
            <w:r w:rsidRPr="00E0257A">
              <w:rPr>
                <w:rFonts w:ascii="Times New Roman" w:hAnsi="Times New Roman" w:cs="Times New Roman"/>
                <w:lang w:val="ru-RU"/>
              </w:rPr>
              <w:t>NZE </w:t>
            </w:r>
          </w:p>
        </w:tc>
        <w:tc>
          <w:tcPr>
            <w:tcW w:w="7898" w:type="dxa"/>
            <w:vAlign w:val="center"/>
          </w:tcPr>
          <w:p w14:paraId="497CFBEB" w14:textId="77777777" w:rsidR="001479F2" w:rsidRPr="00E0257A" w:rsidRDefault="001479F2" w:rsidP="006F2B5B">
            <w:pPr>
              <w:pStyle w:val="TableParagraph"/>
              <w:spacing w:before="46"/>
              <w:ind w:left="107"/>
              <w:rPr>
                <w:rFonts w:ascii="Times New Roman" w:hAnsi="Times New Roman" w:cs="Times New Roman"/>
                <w:lang w:val="ru-RU"/>
              </w:rPr>
            </w:pPr>
            <w:r w:rsidRPr="00E0257A">
              <w:rPr>
                <w:rFonts w:ascii="Times New Roman" w:hAnsi="Times New Roman" w:cs="Times New Roman"/>
                <w:lang w:val="ru-RU"/>
              </w:rPr>
              <w:t xml:space="preserve">Net Zero </w:t>
            </w:r>
            <w:proofErr w:type="spellStart"/>
            <w:r w:rsidRPr="00E0257A">
              <w:rPr>
                <w:rFonts w:ascii="Times New Roman" w:hAnsi="Times New Roman" w:cs="Times New Roman"/>
                <w:lang w:val="ru-RU"/>
              </w:rPr>
              <w:t>Emissions</w:t>
            </w:r>
            <w:proofErr w:type="spellEnd"/>
            <w:r w:rsidRPr="00E0257A">
              <w:rPr>
                <w:rFonts w:ascii="Times New Roman" w:hAnsi="Times New Roman" w:cs="Times New Roman"/>
                <w:lang w:val="ru-RU"/>
              </w:rPr>
              <w:t>  </w:t>
            </w:r>
          </w:p>
        </w:tc>
      </w:tr>
      <w:tr w:rsidR="001479F2" w:rsidRPr="00E0257A" w14:paraId="4FCFA556" w14:textId="77777777" w:rsidTr="003F36D9">
        <w:trPr>
          <w:trHeight w:val="315"/>
          <w:jc w:val="center"/>
        </w:trPr>
        <w:tc>
          <w:tcPr>
            <w:tcW w:w="2124" w:type="dxa"/>
            <w:vAlign w:val="center"/>
          </w:tcPr>
          <w:p w14:paraId="5A369829" w14:textId="77777777" w:rsidR="001479F2" w:rsidRPr="00E0257A" w:rsidRDefault="001479F2" w:rsidP="007B3144">
            <w:pPr>
              <w:pStyle w:val="TableParagraph"/>
              <w:spacing w:before="46"/>
              <w:ind w:left="269" w:right="137"/>
              <w:rPr>
                <w:rFonts w:ascii="Times New Roman" w:hAnsi="Times New Roman" w:cs="Times New Roman"/>
              </w:rPr>
            </w:pPr>
            <w:r w:rsidRPr="00E0257A">
              <w:rPr>
                <w:rFonts w:ascii="Times New Roman" w:hAnsi="Times New Roman" w:cs="Times New Roman"/>
                <w:lang w:val="ru-RU"/>
              </w:rPr>
              <w:t>SPI </w:t>
            </w:r>
          </w:p>
        </w:tc>
        <w:tc>
          <w:tcPr>
            <w:tcW w:w="7898" w:type="dxa"/>
            <w:vAlign w:val="center"/>
          </w:tcPr>
          <w:p w14:paraId="7B7843D8" w14:textId="77777777" w:rsidR="001479F2" w:rsidRPr="00E0257A" w:rsidRDefault="001479F2" w:rsidP="006F2B5B">
            <w:pPr>
              <w:pStyle w:val="TableParagraph"/>
              <w:spacing w:before="46"/>
              <w:ind w:left="107"/>
              <w:rPr>
                <w:rFonts w:ascii="Times New Roman" w:hAnsi="Times New Roman" w:cs="Times New Roman"/>
              </w:rPr>
            </w:pPr>
            <w:proofErr w:type="spellStart"/>
            <w:r w:rsidRPr="00E0257A">
              <w:rPr>
                <w:rFonts w:ascii="Times New Roman" w:hAnsi="Times New Roman" w:cs="Times New Roman"/>
                <w:lang w:val="ru-RU"/>
              </w:rPr>
              <w:t>Standardized</w:t>
            </w:r>
            <w:proofErr w:type="spellEnd"/>
            <w:r w:rsidRPr="00E0257A">
              <w:rPr>
                <w:rFonts w:ascii="Times New Roman" w:hAnsi="Times New Roman" w:cs="Times New Roman"/>
                <w:lang w:val="ru-RU"/>
              </w:rPr>
              <w:t xml:space="preserve"> </w:t>
            </w:r>
            <w:proofErr w:type="spellStart"/>
            <w:r w:rsidRPr="00E0257A">
              <w:rPr>
                <w:rFonts w:ascii="Times New Roman" w:hAnsi="Times New Roman" w:cs="Times New Roman"/>
                <w:lang w:val="ru-RU"/>
              </w:rPr>
              <w:t>Precipitation</w:t>
            </w:r>
            <w:proofErr w:type="spellEnd"/>
            <w:r w:rsidRPr="00E0257A">
              <w:rPr>
                <w:rFonts w:ascii="Times New Roman" w:hAnsi="Times New Roman" w:cs="Times New Roman"/>
                <w:lang w:val="ru-RU"/>
              </w:rPr>
              <w:t xml:space="preserve"> Index </w:t>
            </w:r>
          </w:p>
        </w:tc>
      </w:tr>
      <w:tr w:rsidR="001479F2" w:rsidRPr="001560C4" w14:paraId="173845A6" w14:textId="77777777" w:rsidTr="003F36D9">
        <w:trPr>
          <w:trHeight w:val="315"/>
          <w:jc w:val="center"/>
        </w:trPr>
        <w:tc>
          <w:tcPr>
            <w:tcW w:w="2124" w:type="dxa"/>
            <w:vAlign w:val="center"/>
          </w:tcPr>
          <w:p w14:paraId="6C06B56C" w14:textId="77777777" w:rsidR="001479F2" w:rsidRPr="00E0257A" w:rsidRDefault="001479F2" w:rsidP="007B3144">
            <w:pPr>
              <w:pStyle w:val="TableParagraph"/>
              <w:spacing w:before="46"/>
              <w:ind w:left="269" w:right="136"/>
              <w:rPr>
                <w:rFonts w:ascii="Times New Roman" w:hAnsi="Times New Roman" w:cs="Times New Roman"/>
              </w:rPr>
            </w:pPr>
            <w:r w:rsidRPr="00E0257A">
              <w:rPr>
                <w:rFonts w:ascii="Times New Roman" w:hAnsi="Times New Roman" w:cs="Times New Roman"/>
                <w:lang w:val="ru-RU"/>
              </w:rPr>
              <w:t>SSP </w:t>
            </w:r>
          </w:p>
        </w:tc>
        <w:tc>
          <w:tcPr>
            <w:tcW w:w="7898" w:type="dxa"/>
            <w:vAlign w:val="center"/>
          </w:tcPr>
          <w:p w14:paraId="586AE0A0" w14:textId="77777777" w:rsidR="001479F2" w:rsidRPr="00E0257A" w:rsidRDefault="001479F2" w:rsidP="006F2B5B">
            <w:pPr>
              <w:pStyle w:val="TableParagraph"/>
              <w:spacing w:before="46"/>
              <w:ind w:left="107"/>
              <w:rPr>
                <w:rFonts w:ascii="Times New Roman" w:hAnsi="Times New Roman" w:cs="Times New Roman"/>
                <w:lang w:val="ru-RU"/>
              </w:rPr>
            </w:pPr>
            <w:proofErr w:type="spellStart"/>
            <w:r w:rsidRPr="00E0257A">
              <w:rPr>
                <w:rFonts w:ascii="Times New Roman" w:hAnsi="Times New Roman" w:cs="Times New Roman"/>
                <w:lang w:val="ru-RU"/>
              </w:rPr>
              <w:t>Shared</w:t>
            </w:r>
            <w:proofErr w:type="spellEnd"/>
            <w:r w:rsidRPr="00E0257A">
              <w:rPr>
                <w:rFonts w:ascii="Times New Roman" w:hAnsi="Times New Roman" w:cs="Times New Roman"/>
                <w:lang w:val="ru-RU"/>
              </w:rPr>
              <w:t xml:space="preserve"> </w:t>
            </w:r>
            <w:proofErr w:type="spellStart"/>
            <w:r w:rsidRPr="00E0257A">
              <w:rPr>
                <w:rFonts w:ascii="Times New Roman" w:hAnsi="Times New Roman" w:cs="Times New Roman"/>
                <w:lang w:val="ru-RU"/>
              </w:rPr>
              <w:t>Socioeconomic</w:t>
            </w:r>
            <w:proofErr w:type="spellEnd"/>
            <w:r w:rsidRPr="00E0257A">
              <w:rPr>
                <w:rFonts w:ascii="Times New Roman" w:hAnsi="Times New Roman" w:cs="Times New Roman"/>
                <w:lang w:val="ru-RU"/>
              </w:rPr>
              <w:t xml:space="preserve"> </w:t>
            </w:r>
            <w:proofErr w:type="spellStart"/>
            <w:r w:rsidRPr="00E0257A">
              <w:rPr>
                <w:rFonts w:ascii="Times New Roman" w:hAnsi="Times New Roman" w:cs="Times New Roman"/>
                <w:lang w:val="ru-RU"/>
              </w:rPr>
              <w:t>Pathways</w:t>
            </w:r>
            <w:proofErr w:type="spellEnd"/>
            <w:r w:rsidRPr="00E0257A">
              <w:rPr>
                <w:rFonts w:ascii="Times New Roman" w:hAnsi="Times New Roman" w:cs="Times New Roman"/>
                <w:lang w:val="ru-RU"/>
              </w:rPr>
              <w:t xml:space="preserve"> – Общие социально-экономические пути </w:t>
            </w:r>
          </w:p>
        </w:tc>
      </w:tr>
      <w:tr w:rsidR="001479F2" w:rsidRPr="001560C4" w14:paraId="25CE2747" w14:textId="77777777" w:rsidTr="003F36D9">
        <w:trPr>
          <w:trHeight w:val="357"/>
          <w:jc w:val="center"/>
        </w:trPr>
        <w:tc>
          <w:tcPr>
            <w:tcW w:w="2124" w:type="dxa"/>
            <w:vAlign w:val="center"/>
          </w:tcPr>
          <w:p w14:paraId="64D4BDE1" w14:textId="77777777" w:rsidR="001479F2" w:rsidRPr="00E0257A" w:rsidRDefault="001479F2" w:rsidP="007B3144">
            <w:pPr>
              <w:pStyle w:val="TableParagraph"/>
              <w:ind w:left="269" w:right="137"/>
              <w:rPr>
                <w:rFonts w:ascii="Times New Roman" w:hAnsi="Times New Roman" w:cs="Times New Roman"/>
              </w:rPr>
            </w:pPr>
            <w:r w:rsidRPr="00E0257A">
              <w:rPr>
                <w:rFonts w:ascii="Times New Roman" w:hAnsi="Times New Roman" w:cs="Times New Roman"/>
                <w:lang w:val="ru-RU"/>
              </w:rPr>
              <w:t>TCFD</w:t>
            </w:r>
          </w:p>
        </w:tc>
        <w:tc>
          <w:tcPr>
            <w:tcW w:w="7898" w:type="dxa"/>
            <w:vAlign w:val="center"/>
          </w:tcPr>
          <w:p w14:paraId="50855301" w14:textId="6FBE79F6" w:rsidR="001479F2" w:rsidRPr="00E0257A" w:rsidRDefault="001479F2" w:rsidP="006F2B5B">
            <w:pPr>
              <w:pStyle w:val="TableParagraph"/>
              <w:spacing w:before="11" w:line="232" w:lineRule="auto"/>
              <w:ind w:left="107" w:right="6"/>
              <w:rPr>
                <w:rFonts w:ascii="Times New Roman" w:hAnsi="Times New Roman" w:cs="Times New Roman"/>
                <w:lang w:val="ru-RU"/>
              </w:rPr>
            </w:pPr>
            <w:r w:rsidRPr="00E0257A">
              <w:rPr>
                <w:rFonts w:ascii="Times New Roman" w:hAnsi="Times New Roman" w:cs="Times New Roman"/>
                <w:lang w:val="ru-RU"/>
              </w:rPr>
              <w:t xml:space="preserve">Task Force </w:t>
            </w:r>
            <w:proofErr w:type="spellStart"/>
            <w:r w:rsidRPr="00E0257A">
              <w:rPr>
                <w:rFonts w:ascii="Times New Roman" w:hAnsi="Times New Roman" w:cs="Times New Roman"/>
                <w:lang w:val="ru-RU"/>
              </w:rPr>
              <w:t>on</w:t>
            </w:r>
            <w:proofErr w:type="spellEnd"/>
            <w:r w:rsidRPr="00E0257A">
              <w:rPr>
                <w:rFonts w:ascii="Times New Roman" w:hAnsi="Times New Roman" w:cs="Times New Roman"/>
                <w:lang w:val="ru-RU"/>
              </w:rPr>
              <w:t xml:space="preserve"> </w:t>
            </w:r>
            <w:proofErr w:type="spellStart"/>
            <w:r w:rsidRPr="00E0257A">
              <w:rPr>
                <w:rFonts w:ascii="Times New Roman" w:hAnsi="Times New Roman" w:cs="Times New Roman"/>
                <w:lang w:val="ru-RU"/>
              </w:rPr>
              <w:t>Climate-related</w:t>
            </w:r>
            <w:proofErr w:type="spellEnd"/>
            <w:r w:rsidRPr="00E0257A">
              <w:rPr>
                <w:rFonts w:ascii="Times New Roman" w:hAnsi="Times New Roman" w:cs="Times New Roman"/>
                <w:lang w:val="ru-RU"/>
              </w:rPr>
              <w:t xml:space="preserve"> Financial </w:t>
            </w:r>
            <w:proofErr w:type="spellStart"/>
            <w:r w:rsidRPr="00E0257A">
              <w:rPr>
                <w:rFonts w:ascii="Times New Roman" w:hAnsi="Times New Roman" w:cs="Times New Roman"/>
                <w:lang w:val="ru-RU"/>
              </w:rPr>
              <w:t>Disclosures</w:t>
            </w:r>
            <w:proofErr w:type="spellEnd"/>
            <w:r w:rsidRPr="00E0257A">
              <w:rPr>
                <w:rFonts w:ascii="Times New Roman" w:hAnsi="Times New Roman" w:cs="Times New Roman"/>
                <w:lang w:val="ru-RU"/>
              </w:rPr>
              <w:t xml:space="preserve"> – стандарт ведения отчетности, котор</w:t>
            </w:r>
            <w:r w:rsidR="00443300">
              <w:rPr>
                <w:rFonts w:ascii="Times New Roman" w:hAnsi="Times New Roman" w:cs="Times New Roman"/>
                <w:lang w:val="ru-RU"/>
              </w:rPr>
              <w:t>ый</w:t>
            </w:r>
            <w:r w:rsidRPr="00E0257A">
              <w:rPr>
                <w:rFonts w:ascii="Times New Roman" w:hAnsi="Times New Roman" w:cs="Times New Roman"/>
                <w:lang w:val="ru-RU"/>
              </w:rPr>
              <w:t xml:space="preserve"> раскрывает информацию о возможном влиянии изменения климата на глобальную экономику </w:t>
            </w:r>
          </w:p>
        </w:tc>
      </w:tr>
      <w:tr w:rsidR="001479F2" w:rsidRPr="00E0257A" w14:paraId="64FCEFF7" w14:textId="77777777" w:rsidTr="003F36D9">
        <w:trPr>
          <w:trHeight w:val="342"/>
          <w:jc w:val="center"/>
        </w:trPr>
        <w:tc>
          <w:tcPr>
            <w:tcW w:w="2124" w:type="dxa"/>
            <w:vAlign w:val="center"/>
          </w:tcPr>
          <w:p w14:paraId="70C5A76E" w14:textId="77777777" w:rsidR="001479F2" w:rsidRPr="00E0257A" w:rsidRDefault="001479F2" w:rsidP="007B3144">
            <w:pPr>
              <w:pStyle w:val="TableParagraph"/>
              <w:spacing w:before="46"/>
              <w:ind w:left="269" w:right="137"/>
              <w:rPr>
                <w:rFonts w:ascii="Times New Roman" w:hAnsi="Times New Roman" w:cs="Times New Roman"/>
              </w:rPr>
            </w:pPr>
            <w:r w:rsidRPr="00E0257A">
              <w:rPr>
                <w:rFonts w:ascii="Times New Roman" w:hAnsi="Times New Roman" w:cs="Times New Roman"/>
              </w:rPr>
              <w:t>АО</w:t>
            </w:r>
          </w:p>
        </w:tc>
        <w:tc>
          <w:tcPr>
            <w:tcW w:w="7898" w:type="dxa"/>
            <w:vAlign w:val="center"/>
          </w:tcPr>
          <w:p w14:paraId="69B52297" w14:textId="0D9E2B01" w:rsidR="001479F2" w:rsidRPr="00C049E6" w:rsidRDefault="001479F2" w:rsidP="006F2B5B">
            <w:pPr>
              <w:pStyle w:val="TableParagraph"/>
              <w:spacing w:before="46"/>
              <w:ind w:left="107"/>
              <w:rPr>
                <w:rFonts w:ascii="Times New Roman" w:hAnsi="Times New Roman" w:cs="Times New Roman"/>
                <w:lang w:val="ru-RU"/>
              </w:rPr>
            </w:pPr>
            <w:proofErr w:type="spellStart"/>
            <w:r w:rsidRPr="00E0257A">
              <w:rPr>
                <w:rFonts w:ascii="Times New Roman" w:hAnsi="Times New Roman" w:cs="Times New Roman"/>
              </w:rPr>
              <w:t>Акционерное</w:t>
            </w:r>
            <w:proofErr w:type="spellEnd"/>
            <w:r w:rsidRPr="00E0257A">
              <w:rPr>
                <w:rFonts w:ascii="Times New Roman" w:hAnsi="Times New Roman" w:cs="Times New Roman"/>
              </w:rPr>
              <w:t xml:space="preserve"> </w:t>
            </w:r>
            <w:proofErr w:type="spellStart"/>
            <w:r w:rsidRPr="00E0257A">
              <w:rPr>
                <w:rFonts w:ascii="Times New Roman" w:hAnsi="Times New Roman" w:cs="Times New Roman"/>
              </w:rPr>
              <w:t>общество</w:t>
            </w:r>
            <w:proofErr w:type="spellEnd"/>
            <w:r w:rsidR="00C049E6">
              <w:rPr>
                <w:rFonts w:ascii="Times New Roman" w:hAnsi="Times New Roman" w:cs="Times New Roman"/>
                <w:lang w:val="ru-RU"/>
              </w:rPr>
              <w:t xml:space="preserve"> </w:t>
            </w:r>
          </w:p>
        </w:tc>
      </w:tr>
      <w:tr w:rsidR="00956D8E" w:rsidRPr="00E0257A" w14:paraId="7C504C28" w14:textId="77777777" w:rsidTr="003F36D9">
        <w:trPr>
          <w:trHeight w:val="179"/>
          <w:jc w:val="center"/>
        </w:trPr>
        <w:tc>
          <w:tcPr>
            <w:tcW w:w="2124" w:type="dxa"/>
            <w:vAlign w:val="center"/>
          </w:tcPr>
          <w:p w14:paraId="15E9570C" w14:textId="467E1240" w:rsidR="00956D8E" w:rsidRPr="00956D8E" w:rsidRDefault="00956D8E" w:rsidP="007B3144">
            <w:pPr>
              <w:pStyle w:val="TableParagraph"/>
              <w:spacing w:before="46"/>
              <w:ind w:left="269" w:right="137"/>
              <w:rPr>
                <w:rFonts w:ascii="Times New Roman" w:hAnsi="Times New Roman" w:cs="Times New Roman"/>
                <w:lang w:val="kk-KZ"/>
              </w:rPr>
            </w:pPr>
            <w:r>
              <w:rPr>
                <w:rFonts w:ascii="Times New Roman" w:hAnsi="Times New Roman" w:cs="Times New Roman"/>
                <w:lang w:val="kk-KZ"/>
              </w:rPr>
              <w:t>АГП</w:t>
            </w:r>
          </w:p>
        </w:tc>
        <w:tc>
          <w:tcPr>
            <w:tcW w:w="7898" w:type="dxa"/>
            <w:vAlign w:val="center"/>
          </w:tcPr>
          <w:p w14:paraId="33BD32BD" w14:textId="56044A7D" w:rsidR="00956D8E" w:rsidRPr="00E0257A" w:rsidRDefault="00956D8E" w:rsidP="006F2B5B">
            <w:pPr>
              <w:pStyle w:val="TableParagraph"/>
              <w:spacing w:before="46"/>
              <w:ind w:left="107"/>
              <w:rPr>
                <w:rFonts w:ascii="Times New Roman" w:hAnsi="Times New Roman" w:cs="Times New Roman"/>
              </w:rPr>
            </w:pPr>
            <w:r w:rsidRPr="00956D8E">
              <w:rPr>
                <w:rFonts w:ascii="Times New Roman" w:hAnsi="Times New Roman" w:cs="Times New Roman"/>
              </w:rPr>
              <w:t>ТОО «</w:t>
            </w:r>
            <w:proofErr w:type="spellStart"/>
            <w:r w:rsidRPr="00956D8E">
              <w:rPr>
                <w:rFonts w:ascii="Times New Roman" w:hAnsi="Times New Roman" w:cs="Times New Roman"/>
              </w:rPr>
              <w:t>Азиатский</w:t>
            </w:r>
            <w:proofErr w:type="spellEnd"/>
            <w:r w:rsidRPr="00956D8E">
              <w:rPr>
                <w:rFonts w:ascii="Times New Roman" w:hAnsi="Times New Roman" w:cs="Times New Roman"/>
              </w:rPr>
              <w:t xml:space="preserve"> </w:t>
            </w:r>
            <w:proofErr w:type="spellStart"/>
            <w:r w:rsidRPr="00956D8E">
              <w:rPr>
                <w:rFonts w:ascii="Times New Roman" w:hAnsi="Times New Roman" w:cs="Times New Roman"/>
              </w:rPr>
              <w:t>Газопровод</w:t>
            </w:r>
            <w:proofErr w:type="spellEnd"/>
            <w:r w:rsidRPr="00956D8E">
              <w:rPr>
                <w:rFonts w:ascii="Times New Roman" w:hAnsi="Times New Roman" w:cs="Times New Roman"/>
              </w:rPr>
              <w:t>»</w:t>
            </w:r>
          </w:p>
        </w:tc>
      </w:tr>
      <w:tr w:rsidR="001479F2" w:rsidRPr="00E0257A" w14:paraId="2C807CE3" w14:textId="77777777" w:rsidTr="003F36D9">
        <w:trPr>
          <w:trHeight w:val="299"/>
          <w:jc w:val="center"/>
        </w:trPr>
        <w:tc>
          <w:tcPr>
            <w:tcW w:w="2124" w:type="dxa"/>
            <w:vAlign w:val="center"/>
          </w:tcPr>
          <w:p w14:paraId="568ED343" w14:textId="77777777" w:rsidR="001479F2" w:rsidRPr="00E0257A" w:rsidRDefault="001479F2" w:rsidP="007B3144">
            <w:pPr>
              <w:pStyle w:val="TableParagraph"/>
              <w:spacing w:before="46"/>
              <w:ind w:left="269" w:right="132"/>
              <w:rPr>
                <w:rFonts w:ascii="Times New Roman" w:hAnsi="Times New Roman" w:cs="Times New Roman"/>
              </w:rPr>
            </w:pPr>
            <w:r w:rsidRPr="00E0257A">
              <w:rPr>
                <w:rFonts w:ascii="Times New Roman" w:hAnsi="Times New Roman" w:cs="Times New Roman"/>
                <w:lang w:val="ru-RU"/>
              </w:rPr>
              <w:t>ВИЭ </w:t>
            </w:r>
          </w:p>
        </w:tc>
        <w:tc>
          <w:tcPr>
            <w:tcW w:w="7898" w:type="dxa"/>
            <w:vAlign w:val="center"/>
          </w:tcPr>
          <w:p w14:paraId="404B86D5" w14:textId="77777777" w:rsidR="001479F2" w:rsidRPr="00E0257A" w:rsidRDefault="001479F2" w:rsidP="006F2B5B">
            <w:pPr>
              <w:pStyle w:val="TableParagraph"/>
              <w:spacing w:before="46"/>
              <w:ind w:left="107"/>
              <w:rPr>
                <w:rFonts w:ascii="Times New Roman" w:hAnsi="Times New Roman" w:cs="Times New Roman"/>
              </w:rPr>
            </w:pPr>
            <w:r w:rsidRPr="00E0257A">
              <w:rPr>
                <w:rFonts w:ascii="Times New Roman" w:hAnsi="Times New Roman" w:cs="Times New Roman"/>
                <w:lang w:val="ru-RU"/>
              </w:rPr>
              <w:t>Возобновляемые источники энергии </w:t>
            </w:r>
          </w:p>
        </w:tc>
      </w:tr>
      <w:tr w:rsidR="001479F2" w:rsidRPr="00E0257A" w14:paraId="4F4FA5DA" w14:textId="77777777" w:rsidTr="003F36D9">
        <w:trPr>
          <w:trHeight w:val="107"/>
          <w:jc w:val="center"/>
        </w:trPr>
        <w:tc>
          <w:tcPr>
            <w:tcW w:w="2124" w:type="dxa"/>
            <w:vAlign w:val="center"/>
          </w:tcPr>
          <w:p w14:paraId="5843CC55" w14:textId="77777777" w:rsidR="001479F2" w:rsidRPr="00E0257A" w:rsidRDefault="001479F2" w:rsidP="007B3144">
            <w:pPr>
              <w:pStyle w:val="TableParagraph"/>
              <w:spacing w:before="46"/>
              <w:ind w:left="269" w:right="137"/>
              <w:rPr>
                <w:rFonts w:ascii="Times New Roman" w:hAnsi="Times New Roman" w:cs="Times New Roman"/>
              </w:rPr>
            </w:pPr>
            <w:r w:rsidRPr="00E0257A">
              <w:rPr>
                <w:rFonts w:ascii="Times New Roman" w:hAnsi="Times New Roman" w:cs="Times New Roman"/>
                <w:lang w:val="ru-RU"/>
              </w:rPr>
              <w:t>ГБШ</w:t>
            </w:r>
          </w:p>
        </w:tc>
        <w:tc>
          <w:tcPr>
            <w:tcW w:w="7898" w:type="dxa"/>
            <w:vAlign w:val="center"/>
          </w:tcPr>
          <w:p w14:paraId="3C02B7BD" w14:textId="77777777" w:rsidR="001479F2" w:rsidRPr="00E0257A" w:rsidRDefault="001479F2" w:rsidP="006F2B5B">
            <w:pPr>
              <w:pStyle w:val="TableParagraph"/>
              <w:spacing w:before="46"/>
              <w:ind w:left="107"/>
              <w:rPr>
                <w:rFonts w:ascii="Times New Roman" w:hAnsi="Times New Roman" w:cs="Times New Roman"/>
              </w:rPr>
            </w:pPr>
            <w:r w:rsidRPr="00E0257A">
              <w:rPr>
                <w:rFonts w:ascii="Times New Roman" w:hAnsi="Times New Roman" w:cs="Times New Roman"/>
                <w:lang w:val="ru-RU"/>
              </w:rPr>
              <w:t xml:space="preserve">ТОО «Газопровод Бейнеу-Шымкент» </w:t>
            </w:r>
          </w:p>
        </w:tc>
      </w:tr>
      <w:tr w:rsidR="001479F2" w:rsidRPr="00E0257A" w14:paraId="63889CA3" w14:textId="77777777" w:rsidTr="003F36D9">
        <w:trPr>
          <w:trHeight w:val="282"/>
          <w:jc w:val="center"/>
        </w:trPr>
        <w:tc>
          <w:tcPr>
            <w:tcW w:w="2124" w:type="dxa"/>
            <w:vAlign w:val="center"/>
          </w:tcPr>
          <w:p w14:paraId="3D9A6E04" w14:textId="77777777" w:rsidR="001479F2" w:rsidRPr="00E0257A" w:rsidRDefault="001479F2" w:rsidP="007B3144">
            <w:pPr>
              <w:pStyle w:val="TableParagraph"/>
              <w:spacing w:before="46"/>
              <w:ind w:left="269" w:right="131"/>
              <w:rPr>
                <w:rFonts w:ascii="Times New Roman" w:hAnsi="Times New Roman" w:cs="Times New Roman"/>
              </w:rPr>
            </w:pPr>
            <w:r w:rsidRPr="00E0257A">
              <w:rPr>
                <w:rFonts w:ascii="Times New Roman" w:hAnsi="Times New Roman" w:cs="Times New Roman"/>
                <w:lang w:val="ru-RU"/>
              </w:rPr>
              <w:t>ДЗО</w:t>
            </w:r>
          </w:p>
        </w:tc>
        <w:tc>
          <w:tcPr>
            <w:tcW w:w="7898" w:type="dxa"/>
            <w:vAlign w:val="center"/>
          </w:tcPr>
          <w:p w14:paraId="687B76C7" w14:textId="26250958" w:rsidR="001479F2" w:rsidRPr="00E0257A" w:rsidRDefault="001479F2" w:rsidP="006F2B5B">
            <w:pPr>
              <w:pStyle w:val="TableParagraph"/>
              <w:spacing w:before="46"/>
              <w:ind w:left="107"/>
              <w:rPr>
                <w:rFonts w:ascii="Times New Roman" w:hAnsi="Times New Roman" w:cs="Times New Roman"/>
              </w:rPr>
            </w:pPr>
            <w:r w:rsidRPr="00E0257A">
              <w:rPr>
                <w:rFonts w:ascii="Times New Roman" w:hAnsi="Times New Roman" w:cs="Times New Roman"/>
                <w:lang w:val="ru-RU"/>
              </w:rPr>
              <w:t>Дочерн</w:t>
            </w:r>
            <w:r w:rsidR="00443300">
              <w:rPr>
                <w:rFonts w:ascii="Times New Roman" w:hAnsi="Times New Roman" w:cs="Times New Roman"/>
                <w:lang w:val="ru-RU"/>
              </w:rPr>
              <w:t>и</w:t>
            </w:r>
            <w:r w:rsidRPr="00E0257A">
              <w:rPr>
                <w:rFonts w:ascii="Times New Roman" w:hAnsi="Times New Roman" w:cs="Times New Roman"/>
                <w:lang w:val="ru-RU"/>
              </w:rPr>
              <w:t>е и зависим</w:t>
            </w:r>
            <w:r w:rsidR="00443300">
              <w:rPr>
                <w:rFonts w:ascii="Times New Roman" w:hAnsi="Times New Roman" w:cs="Times New Roman"/>
                <w:lang w:val="ru-RU"/>
              </w:rPr>
              <w:t>ы</w:t>
            </w:r>
            <w:r w:rsidRPr="00E0257A">
              <w:rPr>
                <w:rFonts w:ascii="Times New Roman" w:hAnsi="Times New Roman" w:cs="Times New Roman"/>
                <w:lang w:val="ru-RU"/>
              </w:rPr>
              <w:t>е</w:t>
            </w:r>
            <w:r w:rsidR="00443300">
              <w:rPr>
                <w:rFonts w:ascii="Times New Roman" w:hAnsi="Times New Roman" w:cs="Times New Roman"/>
                <w:lang w:val="ru-RU"/>
              </w:rPr>
              <w:t xml:space="preserve"> организации</w:t>
            </w:r>
            <w:r w:rsidRPr="00E0257A">
              <w:rPr>
                <w:rFonts w:ascii="Times New Roman" w:hAnsi="Times New Roman" w:cs="Times New Roman"/>
                <w:lang w:val="ru-RU"/>
              </w:rPr>
              <w:t> </w:t>
            </w:r>
          </w:p>
        </w:tc>
      </w:tr>
      <w:tr w:rsidR="001479F2" w:rsidRPr="00E0257A" w14:paraId="1469E05A" w14:textId="77777777" w:rsidTr="003F36D9">
        <w:trPr>
          <w:trHeight w:val="260"/>
          <w:jc w:val="center"/>
        </w:trPr>
        <w:tc>
          <w:tcPr>
            <w:tcW w:w="2124" w:type="dxa"/>
            <w:vAlign w:val="center"/>
          </w:tcPr>
          <w:p w14:paraId="0AEE0C15" w14:textId="77777777" w:rsidR="001479F2" w:rsidRPr="00E0257A" w:rsidRDefault="001479F2" w:rsidP="007B3144">
            <w:pPr>
              <w:pStyle w:val="TableParagraph"/>
              <w:ind w:left="269" w:right="132"/>
              <w:rPr>
                <w:rFonts w:ascii="Times New Roman" w:hAnsi="Times New Roman" w:cs="Times New Roman"/>
              </w:rPr>
            </w:pPr>
            <w:r w:rsidRPr="00E0257A">
              <w:rPr>
                <w:rFonts w:ascii="Times New Roman" w:hAnsi="Times New Roman" w:cs="Times New Roman"/>
                <w:lang w:val="ru-RU"/>
              </w:rPr>
              <w:t>ИЦА</w:t>
            </w:r>
          </w:p>
        </w:tc>
        <w:tc>
          <w:tcPr>
            <w:tcW w:w="7898" w:type="dxa"/>
            <w:vAlign w:val="center"/>
          </w:tcPr>
          <w:p w14:paraId="69524690" w14:textId="77777777" w:rsidR="001479F2" w:rsidRPr="00E0257A" w:rsidRDefault="001479F2" w:rsidP="006F2B5B">
            <w:pPr>
              <w:pStyle w:val="TableParagraph"/>
              <w:spacing w:line="198" w:lineRule="exact"/>
              <w:ind w:left="107"/>
              <w:rPr>
                <w:rFonts w:ascii="Times New Roman" w:hAnsi="Times New Roman" w:cs="Times New Roman"/>
                <w:lang w:val="ru-RU"/>
              </w:rPr>
            </w:pPr>
            <w:r w:rsidRPr="00E0257A">
              <w:rPr>
                <w:rFonts w:ascii="Times New Roman" w:hAnsi="Times New Roman" w:cs="Times New Roman"/>
                <w:lang w:val="ru-RU"/>
              </w:rPr>
              <w:t>АО «</w:t>
            </w:r>
            <w:proofErr w:type="spellStart"/>
            <w:r w:rsidRPr="00E0257A">
              <w:rPr>
                <w:rFonts w:ascii="Times New Roman" w:hAnsi="Times New Roman" w:cs="Times New Roman"/>
                <w:lang w:val="ru-RU"/>
              </w:rPr>
              <w:t>Интергаз</w:t>
            </w:r>
            <w:proofErr w:type="spellEnd"/>
            <w:r w:rsidRPr="00E0257A">
              <w:rPr>
                <w:rFonts w:ascii="Times New Roman" w:hAnsi="Times New Roman" w:cs="Times New Roman"/>
                <w:lang w:val="ru-RU"/>
              </w:rPr>
              <w:t xml:space="preserve"> Центральная Азия» </w:t>
            </w:r>
          </w:p>
        </w:tc>
      </w:tr>
      <w:tr w:rsidR="001479F2" w:rsidRPr="00E0257A" w14:paraId="71138BB7" w14:textId="77777777" w:rsidTr="003F36D9">
        <w:trPr>
          <w:trHeight w:val="156"/>
          <w:jc w:val="center"/>
        </w:trPr>
        <w:tc>
          <w:tcPr>
            <w:tcW w:w="2124" w:type="dxa"/>
            <w:vAlign w:val="center"/>
          </w:tcPr>
          <w:p w14:paraId="3CD08E99" w14:textId="77777777" w:rsidR="001479F2" w:rsidRPr="00E0257A" w:rsidRDefault="001479F2" w:rsidP="007B3144">
            <w:pPr>
              <w:pStyle w:val="TableParagraph"/>
              <w:spacing w:before="51"/>
              <w:ind w:left="269" w:right="132"/>
              <w:rPr>
                <w:rFonts w:ascii="Times New Roman" w:hAnsi="Times New Roman" w:cs="Times New Roman"/>
              </w:rPr>
            </w:pPr>
            <w:r w:rsidRPr="00E0257A">
              <w:rPr>
                <w:rFonts w:ascii="Times New Roman" w:hAnsi="Times New Roman" w:cs="Times New Roman"/>
                <w:lang w:val="ru-RU"/>
              </w:rPr>
              <w:t>КГА</w:t>
            </w:r>
          </w:p>
        </w:tc>
        <w:tc>
          <w:tcPr>
            <w:tcW w:w="7898" w:type="dxa"/>
            <w:vAlign w:val="center"/>
          </w:tcPr>
          <w:p w14:paraId="27FB5C60" w14:textId="77777777" w:rsidR="001479F2" w:rsidRPr="00E0257A" w:rsidRDefault="001479F2" w:rsidP="006F2B5B">
            <w:pPr>
              <w:pStyle w:val="TableParagraph"/>
              <w:spacing w:before="51"/>
              <w:ind w:left="107"/>
              <w:rPr>
                <w:rFonts w:ascii="Times New Roman" w:hAnsi="Times New Roman" w:cs="Times New Roman"/>
              </w:rPr>
            </w:pPr>
            <w:r w:rsidRPr="00E0257A">
              <w:rPr>
                <w:rFonts w:ascii="Times New Roman" w:hAnsi="Times New Roman" w:cs="Times New Roman"/>
                <w:lang w:val="ru-RU"/>
              </w:rPr>
              <w:t>АО «</w:t>
            </w:r>
            <w:proofErr w:type="spellStart"/>
            <w:r w:rsidRPr="00E0257A">
              <w:rPr>
                <w:rFonts w:ascii="Times New Roman" w:hAnsi="Times New Roman" w:cs="Times New Roman"/>
                <w:lang w:val="ru-RU"/>
              </w:rPr>
              <w:t>QazaqGaz</w:t>
            </w:r>
            <w:proofErr w:type="spellEnd"/>
            <w:r w:rsidRPr="00E0257A">
              <w:rPr>
                <w:rFonts w:ascii="Times New Roman" w:hAnsi="Times New Roman" w:cs="Times New Roman"/>
                <w:lang w:val="ru-RU"/>
              </w:rPr>
              <w:t xml:space="preserve"> </w:t>
            </w:r>
            <w:proofErr w:type="spellStart"/>
            <w:r w:rsidRPr="00E0257A">
              <w:rPr>
                <w:rFonts w:ascii="Times New Roman" w:hAnsi="Times New Roman" w:cs="Times New Roman"/>
                <w:lang w:val="ru-RU"/>
              </w:rPr>
              <w:t>Aimaq</w:t>
            </w:r>
            <w:proofErr w:type="spellEnd"/>
            <w:r w:rsidRPr="00E0257A">
              <w:rPr>
                <w:rFonts w:ascii="Times New Roman" w:hAnsi="Times New Roman" w:cs="Times New Roman"/>
                <w:lang w:val="ru-RU"/>
              </w:rPr>
              <w:t xml:space="preserve">» </w:t>
            </w:r>
          </w:p>
        </w:tc>
      </w:tr>
      <w:tr w:rsidR="001479F2" w:rsidRPr="001560C4" w14:paraId="21288DB7" w14:textId="77777777" w:rsidTr="003F36D9">
        <w:trPr>
          <w:trHeight w:val="209"/>
          <w:jc w:val="center"/>
        </w:trPr>
        <w:tc>
          <w:tcPr>
            <w:tcW w:w="2124" w:type="dxa"/>
            <w:vAlign w:val="center"/>
          </w:tcPr>
          <w:p w14:paraId="5DC38330" w14:textId="77777777" w:rsidR="001479F2" w:rsidRPr="00E0257A" w:rsidRDefault="001479F2" w:rsidP="007B3144">
            <w:pPr>
              <w:pStyle w:val="TableParagraph"/>
              <w:spacing w:before="51"/>
              <w:ind w:left="269" w:right="137"/>
              <w:rPr>
                <w:rFonts w:ascii="Times New Roman" w:hAnsi="Times New Roman" w:cs="Times New Roman"/>
              </w:rPr>
            </w:pPr>
            <w:r w:rsidRPr="00E0257A">
              <w:rPr>
                <w:rFonts w:ascii="Times New Roman" w:hAnsi="Times New Roman" w:cs="Times New Roman"/>
              </w:rPr>
              <w:t>МГЭИК</w:t>
            </w:r>
          </w:p>
        </w:tc>
        <w:tc>
          <w:tcPr>
            <w:tcW w:w="7898" w:type="dxa"/>
            <w:vAlign w:val="center"/>
          </w:tcPr>
          <w:p w14:paraId="308CB5D6" w14:textId="77777777" w:rsidR="001479F2" w:rsidRPr="00E0257A" w:rsidRDefault="001479F2" w:rsidP="006F2B5B">
            <w:pPr>
              <w:pStyle w:val="TableParagraph"/>
              <w:spacing w:before="51"/>
              <w:ind w:left="107"/>
              <w:rPr>
                <w:rFonts w:ascii="Times New Roman" w:hAnsi="Times New Roman" w:cs="Times New Roman"/>
                <w:lang w:val="ru-RU"/>
              </w:rPr>
            </w:pPr>
            <w:r w:rsidRPr="00E0257A">
              <w:rPr>
                <w:rFonts w:ascii="Times New Roman" w:hAnsi="Times New Roman" w:cs="Times New Roman"/>
                <w:lang w:val="ru-RU"/>
              </w:rPr>
              <w:t>Межправительственная группа экспертов по изменению климата (</w:t>
            </w:r>
            <w:r w:rsidRPr="00E0257A">
              <w:rPr>
                <w:rFonts w:ascii="Times New Roman" w:hAnsi="Times New Roman" w:cs="Times New Roman"/>
              </w:rPr>
              <w:t>IPCC</w:t>
            </w:r>
            <w:r w:rsidRPr="00E0257A">
              <w:rPr>
                <w:rFonts w:ascii="Times New Roman" w:hAnsi="Times New Roman" w:cs="Times New Roman"/>
                <w:lang w:val="ru-RU"/>
              </w:rPr>
              <w:t>)</w:t>
            </w:r>
          </w:p>
        </w:tc>
      </w:tr>
      <w:tr w:rsidR="001479F2" w:rsidRPr="00E0257A" w14:paraId="2ECAEEF9" w14:textId="77777777" w:rsidTr="003F36D9">
        <w:trPr>
          <w:trHeight w:val="171"/>
          <w:jc w:val="center"/>
        </w:trPr>
        <w:tc>
          <w:tcPr>
            <w:tcW w:w="2124" w:type="dxa"/>
            <w:vAlign w:val="center"/>
          </w:tcPr>
          <w:p w14:paraId="2BD15716" w14:textId="77777777" w:rsidR="001479F2" w:rsidRPr="00E0257A" w:rsidRDefault="001479F2" w:rsidP="007B3144">
            <w:pPr>
              <w:pStyle w:val="TableParagraph"/>
              <w:spacing w:before="51"/>
              <w:ind w:left="269" w:right="137"/>
              <w:rPr>
                <w:rFonts w:ascii="Times New Roman" w:hAnsi="Times New Roman" w:cs="Times New Roman"/>
              </w:rPr>
            </w:pPr>
            <w:r w:rsidRPr="00E0257A">
              <w:rPr>
                <w:rFonts w:ascii="Times New Roman" w:hAnsi="Times New Roman" w:cs="Times New Roman"/>
              </w:rPr>
              <w:t>ПГ</w:t>
            </w:r>
          </w:p>
        </w:tc>
        <w:tc>
          <w:tcPr>
            <w:tcW w:w="7898" w:type="dxa"/>
            <w:vAlign w:val="center"/>
          </w:tcPr>
          <w:p w14:paraId="1906A3E9" w14:textId="77777777" w:rsidR="001479F2" w:rsidRPr="00E0257A" w:rsidRDefault="001479F2" w:rsidP="006F2B5B">
            <w:pPr>
              <w:pStyle w:val="TableParagraph"/>
              <w:spacing w:before="51"/>
              <w:ind w:left="107"/>
              <w:rPr>
                <w:rFonts w:ascii="Times New Roman" w:hAnsi="Times New Roman" w:cs="Times New Roman"/>
              </w:rPr>
            </w:pPr>
            <w:proofErr w:type="spellStart"/>
            <w:r w:rsidRPr="00E0257A">
              <w:rPr>
                <w:rFonts w:ascii="Times New Roman" w:hAnsi="Times New Roman" w:cs="Times New Roman"/>
              </w:rPr>
              <w:t>Парниковые</w:t>
            </w:r>
            <w:proofErr w:type="spellEnd"/>
            <w:r w:rsidRPr="00E0257A">
              <w:rPr>
                <w:rFonts w:ascii="Times New Roman" w:hAnsi="Times New Roman" w:cs="Times New Roman"/>
              </w:rPr>
              <w:t xml:space="preserve"> </w:t>
            </w:r>
            <w:proofErr w:type="spellStart"/>
            <w:r w:rsidRPr="00E0257A">
              <w:rPr>
                <w:rFonts w:ascii="Times New Roman" w:hAnsi="Times New Roman" w:cs="Times New Roman"/>
              </w:rPr>
              <w:t>газы</w:t>
            </w:r>
            <w:proofErr w:type="spellEnd"/>
          </w:p>
        </w:tc>
      </w:tr>
      <w:tr w:rsidR="001479F2" w:rsidRPr="001560C4" w14:paraId="4508B329" w14:textId="77777777" w:rsidTr="003F36D9">
        <w:trPr>
          <w:trHeight w:val="275"/>
          <w:jc w:val="center"/>
        </w:trPr>
        <w:tc>
          <w:tcPr>
            <w:tcW w:w="2124" w:type="dxa"/>
            <w:vAlign w:val="center"/>
          </w:tcPr>
          <w:p w14:paraId="3A3E8B51" w14:textId="77777777" w:rsidR="001479F2" w:rsidRPr="00E0257A" w:rsidRDefault="001479F2" w:rsidP="007B3144">
            <w:pPr>
              <w:pStyle w:val="TableParagraph"/>
              <w:spacing w:before="41"/>
              <w:ind w:left="269" w:right="137"/>
              <w:rPr>
                <w:rFonts w:ascii="Times New Roman" w:hAnsi="Times New Roman" w:cs="Times New Roman"/>
              </w:rPr>
            </w:pPr>
            <w:r w:rsidRPr="00E0257A">
              <w:rPr>
                <w:rFonts w:ascii="Times New Roman" w:hAnsi="Times New Roman" w:cs="Times New Roman"/>
                <w:lang w:val="ru-RU"/>
              </w:rPr>
              <w:t>РД</w:t>
            </w:r>
          </w:p>
        </w:tc>
        <w:tc>
          <w:tcPr>
            <w:tcW w:w="7898" w:type="dxa"/>
            <w:vAlign w:val="center"/>
          </w:tcPr>
          <w:p w14:paraId="0C73797F" w14:textId="77777777" w:rsidR="001479F2" w:rsidRPr="00E0257A" w:rsidRDefault="001479F2" w:rsidP="006F2B5B">
            <w:pPr>
              <w:pStyle w:val="TableParagraph"/>
              <w:spacing w:before="41"/>
              <w:ind w:left="107"/>
              <w:rPr>
                <w:rFonts w:ascii="Times New Roman" w:hAnsi="Times New Roman" w:cs="Times New Roman"/>
                <w:lang w:val="ru-RU"/>
              </w:rPr>
            </w:pPr>
            <w:r w:rsidRPr="00E0257A">
              <w:rPr>
                <w:rFonts w:ascii="Times New Roman" w:hAnsi="Times New Roman" w:cs="Times New Roman"/>
                <w:lang w:val="ru-RU"/>
              </w:rPr>
              <w:t xml:space="preserve">ТОО «Разведка и Добыча </w:t>
            </w:r>
            <w:proofErr w:type="spellStart"/>
            <w:r w:rsidRPr="00E0257A">
              <w:rPr>
                <w:rFonts w:ascii="Times New Roman" w:hAnsi="Times New Roman" w:cs="Times New Roman"/>
                <w:lang w:val="ru-RU"/>
              </w:rPr>
              <w:t>QazaqGaz</w:t>
            </w:r>
            <w:proofErr w:type="spellEnd"/>
            <w:r w:rsidRPr="00E0257A">
              <w:rPr>
                <w:rFonts w:ascii="Times New Roman" w:hAnsi="Times New Roman" w:cs="Times New Roman"/>
                <w:lang w:val="ru-RU"/>
              </w:rPr>
              <w:t xml:space="preserve">» </w:t>
            </w:r>
          </w:p>
        </w:tc>
      </w:tr>
      <w:tr w:rsidR="001479F2" w:rsidRPr="00E0257A" w14:paraId="56DCFDA2" w14:textId="77777777" w:rsidTr="003F36D9">
        <w:trPr>
          <w:trHeight w:val="94"/>
          <w:jc w:val="center"/>
        </w:trPr>
        <w:tc>
          <w:tcPr>
            <w:tcW w:w="2124" w:type="dxa"/>
            <w:vAlign w:val="center"/>
          </w:tcPr>
          <w:p w14:paraId="79CE044F" w14:textId="77777777" w:rsidR="001479F2" w:rsidRPr="00E0257A" w:rsidRDefault="001479F2" w:rsidP="007B3144">
            <w:pPr>
              <w:pStyle w:val="TableParagraph"/>
              <w:spacing w:before="41"/>
              <w:ind w:left="269" w:right="128"/>
              <w:rPr>
                <w:rFonts w:ascii="Times New Roman" w:hAnsi="Times New Roman" w:cs="Times New Roman"/>
              </w:rPr>
            </w:pPr>
            <w:r w:rsidRPr="00E0257A">
              <w:rPr>
                <w:rFonts w:ascii="Times New Roman" w:hAnsi="Times New Roman" w:cs="Times New Roman"/>
                <w:lang w:val="ru-RU"/>
              </w:rPr>
              <w:t>ТОО</w:t>
            </w:r>
          </w:p>
        </w:tc>
        <w:tc>
          <w:tcPr>
            <w:tcW w:w="7898" w:type="dxa"/>
            <w:vAlign w:val="center"/>
          </w:tcPr>
          <w:p w14:paraId="6F88316C" w14:textId="77777777" w:rsidR="001479F2" w:rsidRPr="00E0257A" w:rsidRDefault="001479F2" w:rsidP="006F2B5B">
            <w:pPr>
              <w:pStyle w:val="TableParagraph"/>
              <w:spacing w:before="41"/>
              <w:ind w:left="107"/>
              <w:rPr>
                <w:rFonts w:ascii="Times New Roman" w:hAnsi="Times New Roman" w:cs="Times New Roman"/>
              </w:rPr>
            </w:pPr>
            <w:proofErr w:type="spellStart"/>
            <w:r w:rsidRPr="00E0257A">
              <w:rPr>
                <w:rFonts w:ascii="Times New Roman" w:hAnsi="Times New Roman" w:cs="Times New Roman"/>
              </w:rPr>
              <w:t>Товарищество</w:t>
            </w:r>
            <w:proofErr w:type="spellEnd"/>
            <w:r w:rsidRPr="00E0257A">
              <w:rPr>
                <w:rFonts w:ascii="Times New Roman" w:hAnsi="Times New Roman" w:cs="Times New Roman"/>
              </w:rPr>
              <w:t xml:space="preserve"> с </w:t>
            </w:r>
            <w:proofErr w:type="spellStart"/>
            <w:r w:rsidRPr="00E0257A">
              <w:rPr>
                <w:rFonts w:ascii="Times New Roman" w:hAnsi="Times New Roman" w:cs="Times New Roman"/>
              </w:rPr>
              <w:t>ограниченной</w:t>
            </w:r>
            <w:proofErr w:type="spellEnd"/>
            <w:r w:rsidRPr="00E0257A">
              <w:rPr>
                <w:rFonts w:ascii="Times New Roman" w:hAnsi="Times New Roman" w:cs="Times New Roman"/>
              </w:rPr>
              <w:t xml:space="preserve"> </w:t>
            </w:r>
            <w:proofErr w:type="spellStart"/>
            <w:r w:rsidRPr="00E0257A">
              <w:rPr>
                <w:rFonts w:ascii="Times New Roman" w:hAnsi="Times New Roman" w:cs="Times New Roman"/>
              </w:rPr>
              <w:t>ответственностью</w:t>
            </w:r>
            <w:proofErr w:type="spellEnd"/>
          </w:p>
        </w:tc>
      </w:tr>
      <w:tr w:rsidR="001479F2" w:rsidRPr="00E0257A" w14:paraId="21111713" w14:textId="77777777" w:rsidTr="003F36D9">
        <w:trPr>
          <w:trHeight w:val="213"/>
          <w:jc w:val="center"/>
        </w:trPr>
        <w:tc>
          <w:tcPr>
            <w:tcW w:w="2124" w:type="dxa"/>
            <w:vAlign w:val="center"/>
          </w:tcPr>
          <w:p w14:paraId="76FB245D" w14:textId="77777777" w:rsidR="001479F2" w:rsidRPr="00E0257A" w:rsidRDefault="001479F2" w:rsidP="007B3144">
            <w:pPr>
              <w:pStyle w:val="TableParagraph"/>
              <w:spacing w:before="41"/>
              <w:ind w:left="269" w:right="132"/>
              <w:rPr>
                <w:rFonts w:ascii="Times New Roman" w:hAnsi="Times New Roman" w:cs="Times New Roman"/>
                <w:lang w:val="ru-RU"/>
              </w:rPr>
            </w:pPr>
            <w:r w:rsidRPr="00E0257A">
              <w:rPr>
                <w:rFonts w:ascii="Times New Roman" w:hAnsi="Times New Roman" w:cs="Times New Roman"/>
                <w:lang w:val="ru-RU"/>
              </w:rPr>
              <w:t>УХУ</w:t>
            </w:r>
          </w:p>
        </w:tc>
        <w:tc>
          <w:tcPr>
            <w:tcW w:w="7898" w:type="dxa"/>
            <w:vAlign w:val="center"/>
          </w:tcPr>
          <w:p w14:paraId="1BAEEEEF" w14:textId="77777777" w:rsidR="001479F2" w:rsidRPr="00E0257A" w:rsidRDefault="001479F2" w:rsidP="006F2B5B">
            <w:pPr>
              <w:pStyle w:val="TableParagraph"/>
              <w:spacing w:before="41"/>
              <w:ind w:left="107"/>
              <w:rPr>
                <w:rFonts w:ascii="Times New Roman" w:hAnsi="Times New Roman" w:cs="Times New Roman"/>
                <w:lang w:val="ru-RU"/>
              </w:rPr>
            </w:pPr>
            <w:r w:rsidRPr="00E0257A">
              <w:rPr>
                <w:rFonts w:ascii="Times New Roman" w:hAnsi="Times New Roman" w:cs="Times New Roman"/>
                <w:lang w:val="ru-RU"/>
              </w:rPr>
              <w:t>Улавливание и хранение углерода</w:t>
            </w:r>
          </w:p>
        </w:tc>
      </w:tr>
      <w:tr w:rsidR="001479F2" w:rsidRPr="00E0257A" w14:paraId="1AFD94F8" w14:textId="77777777" w:rsidTr="003F36D9">
        <w:trPr>
          <w:trHeight w:val="188"/>
          <w:jc w:val="center"/>
        </w:trPr>
        <w:tc>
          <w:tcPr>
            <w:tcW w:w="2124" w:type="dxa"/>
            <w:vAlign w:val="center"/>
          </w:tcPr>
          <w:p w14:paraId="27AEFBFC" w14:textId="77777777" w:rsidR="001479F2" w:rsidRPr="00E0257A" w:rsidRDefault="001479F2" w:rsidP="007B3144">
            <w:pPr>
              <w:pStyle w:val="TableParagraph"/>
              <w:spacing w:before="41"/>
              <w:ind w:left="269" w:right="132"/>
              <w:rPr>
                <w:rFonts w:ascii="Times New Roman" w:hAnsi="Times New Roman" w:cs="Times New Roman"/>
              </w:rPr>
            </w:pPr>
            <w:r w:rsidRPr="00E0257A">
              <w:rPr>
                <w:rFonts w:ascii="Times New Roman" w:hAnsi="Times New Roman" w:cs="Times New Roman"/>
              </w:rPr>
              <w:t>ЭГПА</w:t>
            </w:r>
          </w:p>
        </w:tc>
        <w:tc>
          <w:tcPr>
            <w:tcW w:w="7898" w:type="dxa"/>
            <w:vAlign w:val="center"/>
          </w:tcPr>
          <w:p w14:paraId="7F05C258" w14:textId="77777777" w:rsidR="001479F2" w:rsidRPr="00E0257A" w:rsidRDefault="001479F2" w:rsidP="006F2B5B">
            <w:pPr>
              <w:pStyle w:val="TableParagraph"/>
              <w:spacing w:before="41"/>
              <w:ind w:left="107"/>
              <w:rPr>
                <w:rFonts w:ascii="Times New Roman" w:hAnsi="Times New Roman" w:cs="Times New Roman"/>
              </w:rPr>
            </w:pPr>
            <w:proofErr w:type="spellStart"/>
            <w:r w:rsidRPr="00E0257A">
              <w:rPr>
                <w:rFonts w:ascii="Times New Roman" w:hAnsi="Times New Roman" w:cs="Times New Roman"/>
              </w:rPr>
              <w:t>Электроприводные</w:t>
            </w:r>
            <w:proofErr w:type="spellEnd"/>
            <w:r w:rsidRPr="00E0257A">
              <w:rPr>
                <w:rFonts w:ascii="Times New Roman" w:hAnsi="Times New Roman" w:cs="Times New Roman"/>
              </w:rPr>
              <w:t xml:space="preserve"> </w:t>
            </w:r>
            <w:proofErr w:type="spellStart"/>
            <w:r w:rsidRPr="00E0257A">
              <w:rPr>
                <w:rFonts w:ascii="Times New Roman" w:hAnsi="Times New Roman" w:cs="Times New Roman"/>
              </w:rPr>
              <w:t>газоперекачивающие</w:t>
            </w:r>
            <w:proofErr w:type="spellEnd"/>
            <w:r w:rsidRPr="00E0257A">
              <w:rPr>
                <w:rFonts w:ascii="Times New Roman" w:hAnsi="Times New Roman" w:cs="Times New Roman"/>
              </w:rPr>
              <w:t xml:space="preserve"> </w:t>
            </w:r>
            <w:proofErr w:type="spellStart"/>
            <w:r w:rsidRPr="00E0257A">
              <w:rPr>
                <w:rFonts w:ascii="Times New Roman" w:hAnsi="Times New Roman" w:cs="Times New Roman"/>
              </w:rPr>
              <w:t>агрегаты</w:t>
            </w:r>
            <w:proofErr w:type="spellEnd"/>
            <w:r w:rsidRPr="00E0257A">
              <w:rPr>
                <w:rFonts w:ascii="Times New Roman" w:hAnsi="Times New Roman" w:cs="Times New Roman"/>
              </w:rPr>
              <w:t> </w:t>
            </w:r>
          </w:p>
        </w:tc>
      </w:tr>
    </w:tbl>
    <w:p w14:paraId="0D48B042" w14:textId="77777777" w:rsidR="001479F2" w:rsidRPr="00E0257A" w:rsidRDefault="001479F2" w:rsidP="001479F2">
      <w:pPr>
        <w:rPr>
          <w:rFonts w:ascii="Times New Roman" w:hAnsi="Times New Roman" w:cs="Times New Roman"/>
          <w:sz w:val="24"/>
          <w:szCs w:val="24"/>
        </w:rPr>
      </w:pPr>
    </w:p>
    <w:p w14:paraId="188E8116" w14:textId="162CF6DE" w:rsidR="001479F2" w:rsidRDefault="001479F2" w:rsidP="001479F2">
      <w:pPr>
        <w:ind w:firstLine="720"/>
        <w:rPr>
          <w:rFonts w:ascii="Times New Roman" w:hAnsi="Times New Roman" w:cs="Times New Roman"/>
          <w:sz w:val="24"/>
          <w:szCs w:val="24"/>
        </w:rPr>
      </w:pPr>
    </w:p>
    <w:p w14:paraId="56075E5E" w14:textId="73BC0D11" w:rsidR="007B3144" w:rsidRDefault="007B3144" w:rsidP="001479F2">
      <w:pPr>
        <w:ind w:firstLine="720"/>
        <w:rPr>
          <w:rFonts w:ascii="Times New Roman" w:hAnsi="Times New Roman" w:cs="Times New Roman"/>
          <w:sz w:val="24"/>
          <w:szCs w:val="24"/>
        </w:rPr>
      </w:pPr>
    </w:p>
    <w:p w14:paraId="104E4BFA" w14:textId="49482CFC" w:rsidR="007B3144" w:rsidRDefault="007B3144" w:rsidP="001479F2">
      <w:pPr>
        <w:ind w:firstLine="720"/>
        <w:rPr>
          <w:rFonts w:ascii="Times New Roman" w:hAnsi="Times New Roman" w:cs="Times New Roman"/>
          <w:sz w:val="24"/>
          <w:szCs w:val="24"/>
        </w:rPr>
      </w:pPr>
    </w:p>
    <w:p w14:paraId="70F29FFA" w14:textId="77777777" w:rsidR="003F36D9" w:rsidRDefault="003F36D9" w:rsidP="001479F2">
      <w:pPr>
        <w:ind w:firstLine="720"/>
        <w:rPr>
          <w:rFonts w:ascii="Times New Roman" w:hAnsi="Times New Roman" w:cs="Times New Roman"/>
          <w:sz w:val="24"/>
          <w:szCs w:val="24"/>
        </w:rPr>
      </w:pPr>
    </w:p>
    <w:p w14:paraId="7D17E948" w14:textId="195D5A3B" w:rsidR="007B3144" w:rsidRDefault="007B3144" w:rsidP="001479F2">
      <w:pPr>
        <w:ind w:firstLine="720"/>
        <w:rPr>
          <w:rFonts w:ascii="Times New Roman" w:hAnsi="Times New Roman" w:cs="Times New Roman"/>
          <w:sz w:val="24"/>
          <w:szCs w:val="24"/>
        </w:rPr>
      </w:pPr>
    </w:p>
    <w:p w14:paraId="2D5B52A4" w14:textId="77777777" w:rsidR="007B3144" w:rsidRPr="00E0257A" w:rsidRDefault="007B3144" w:rsidP="001479F2">
      <w:pPr>
        <w:ind w:firstLine="720"/>
        <w:rPr>
          <w:rFonts w:ascii="Times New Roman" w:hAnsi="Times New Roman" w:cs="Times New Roman"/>
          <w:sz w:val="24"/>
          <w:szCs w:val="24"/>
        </w:rPr>
      </w:pPr>
    </w:p>
    <w:p w14:paraId="64AA9933" w14:textId="77777777" w:rsidR="001479F2" w:rsidRPr="00E0257A" w:rsidRDefault="001479F2" w:rsidP="001479F2">
      <w:pPr>
        <w:rPr>
          <w:rFonts w:ascii="Times New Roman" w:hAnsi="Times New Roman" w:cs="Times New Roman"/>
          <w:sz w:val="24"/>
          <w:szCs w:val="24"/>
        </w:rPr>
      </w:pPr>
    </w:p>
    <w:p w14:paraId="01AA1BE3" w14:textId="4BD8B708" w:rsidR="00B51483" w:rsidRPr="00E0257A" w:rsidRDefault="007D1CC9" w:rsidP="00FE51DE">
      <w:pPr>
        <w:keepNext/>
        <w:widowControl/>
        <w:numPr>
          <w:ilvl w:val="0"/>
          <w:numId w:val="51"/>
        </w:numPr>
        <w:tabs>
          <w:tab w:val="left" w:pos="0"/>
        </w:tabs>
        <w:autoSpaceDE/>
        <w:autoSpaceDN/>
        <w:spacing w:after="240"/>
        <w:ind w:left="993" w:hanging="426"/>
        <w:jc w:val="both"/>
        <w:outlineLvl w:val="1"/>
        <w:rPr>
          <w:rFonts w:ascii="Times New Roman" w:eastAsia="Times New Roman" w:hAnsi="Times New Roman" w:cs="Times New Roman"/>
          <w:b/>
          <w:sz w:val="24"/>
          <w:szCs w:val="24"/>
          <w:lang w:val="ru-RU" w:eastAsia="ru-RU" w:bidi="ar-SA"/>
        </w:rPr>
      </w:pPr>
      <w:bookmarkStart w:id="2" w:name="1._Введение"/>
      <w:bookmarkStart w:id="3" w:name="_Toc206366362"/>
      <w:bookmarkEnd w:id="2"/>
      <w:r w:rsidRPr="00E0257A">
        <w:rPr>
          <w:rFonts w:ascii="Times New Roman" w:eastAsia="Times New Roman" w:hAnsi="Times New Roman" w:cs="Times New Roman"/>
          <w:b/>
          <w:sz w:val="24"/>
          <w:szCs w:val="24"/>
          <w:lang w:val="ru-RU" w:eastAsia="ru-RU" w:bidi="ar-SA"/>
        </w:rPr>
        <w:lastRenderedPageBreak/>
        <w:t>Введение</w:t>
      </w:r>
      <w:bookmarkEnd w:id="3"/>
    </w:p>
    <w:p w14:paraId="510A1B8D" w14:textId="66A57E02" w:rsidR="00603D62" w:rsidRPr="00E0257A" w:rsidRDefault="00603D62" w:rsidP="001713B1">
      <w:pPr>
        <w:pStyle w:val="a3"/>
        <w:spacing w:after="120"/>
        <w:ind w:right="-1" w:firstLine="567"/>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АО «НК «</w:t>
      </w:r>
      <w:proofErr w:type="spellStart"/>
      <w:r w:rsidRPr="00E0257A">
        <w:rPr>
          <w:rFonts w:ascii="Times New Roman" w:hAnsi="Times New Roman" w:cs="Times New Roman"/>
          <w:spacing w:val="-4"/>
          <w:sz w:val="24"/>
          <w:szCs w:val="24"/>
          <w:lang w:val="ru-RU"/>
        </w:rPr>
        <w:t>QazaqGaz</w:t>
      </w:r>
      <w:proofErr w:type="spellEnd"/>
      <w:r w:rsidRPr="00E0257A">
        <w:rPr>
          <w:rFonts w:ascii="Times New Roman" w:hAnsi="Times New Roman" w:cs="Times New Roman"/>
          <w:spacing w:val="-4"/>
          <w:sz w:val="24"/>
          <w:szCs w:val="24"/>
          <w:lang w:val="ru-RU"/>
        </w:rPr>
        <w:t xml:space="preserve">» </w:t>
      </w:r>
      <w:r w:rsidR="0092438D">
        <w:rPr>
          <w:rFonts w:ascii="Times New Roman" w:hAnsi="Times New Roman" w:cs="Times New Roman"/>
          <w:spacing w:val="-4"/>
          <w:sz w:val="24"/>
          <w:szCs w:val="24"/>
          <w:lang w:val="ru-RU"/>
        </w:rPr>
        <w:t>–</w:t>
      </w:r>
      <w:r w:rsidRPr="00E0257A">
        <w:rPr>
          <w:rFonts w:ascii="Times New Roman" w:hAnsi="Times New Roman" w:cs="Times New Roman"/>
          <w:spacing w:val="-4"/>
          <w:sz w:val="24"/>
          <w:szCs w:val="24"/>
          <w:lang w:val="ru-RU"/>
        </w:rPr>
        <w:t xml:space="preserve"> национальная газовая компания с вертикальной интеграцией, охватывающая весь производственный цикл: от разведки и добычи газа до транспортировки и реализации конечной продукции. Компания управляет централизованной инфраструктурой, обеспечивая транспортировку товарного газа по магистральным трубопроводам и распределительным сетям, а также осуществляет международный транзит. Единственным акционером Компании является АО «</w:t>
      </w:r>
      <w:proofErr w:type="spellStart"/>
      <w:r w:rsidRPr="00E0257A">
        <w:rPr>
          <w:rFonts w:ascii="Times New Roman" w:hAnsi="Times New Roman" w:cs="Times New Roman"/>
          <w:spacing w:val="-4"/>
          <w:sz w:val="24"/>
          <w:szCs w:val="24"/>
          <w:lang w:val="ru-RU"/>
        </w:rPr>
        <w:t>Самрук-</w:t>
      </w:r>
      <w:r w:rsidR="0092438D">
        <w:rPr>
          <w:rFonts w:ascii="Times New Roman" w:hAnsi="Times New Roman" w:cs="Times New Roman"/>
          <w:spacing w:val="-4"/>
          <w:sz w:val="24"/>
          <w:szCs w:val="24"/>
          <w:lang w:val="ru-RU"/>
        </w:rPr>
        <w:t>Қ</w:t>
      </w:r>
      <w:r w:rsidRPr="00E0257A">
        <w:rPr>
          <w:rFonts w:ascii="Times New Roman" w:hAnsi="Times New Roman" w:cs="Times New Roman"/>
          <w:spacing w:val="-4"/>
          <w:sz w:val="24"/>
          <w:szCs w:val="24"/>
          <w:lang w:val="ru-RU"/>
        </w:rPr>
        <w:t>азына</w:t>
      </w:r>
      <w:proofErr w:type="spellEnd"/>
      <w:r w:rsidRPr="00E0257A">
        <w:rPr>
          <w:rFonts w:ascii="Times New Roman" w:hAnsi="Times New Roman" w:cs="Times New Roman"/>
          <w:spacing w:val="-4"/>
          <w:sz w:val="24"/>
          <w:szCs w:val="24"/>
          <w:lang w:val="ru-RU"/>
        </w:rPr>
        <w:t xml:space="preserve">», которое полностью владеет </w:t>
      </w:r>
      <w:r w:rsidR="00680436" w:rsidRPr="00E0257A">
        <w:rPr>
          <w:rFonts w:ascii="Times New Roman" w:hAnsi="Times New Roman" w:cs="Times New Roman"/>
          <w:spacing w:val="-4"/>
          <w:sz w:val="24"/>
          <w:szCs w:val="24"/>
          <w:lang w:val="ru-RU"/>
        </w:rPr>
        <w:t>АО «НК «</w:t>
      </w:r>
      <w:proofErr w:type="spellStart"/>
      <w:r w:rsidRPr="00E0257A">
        <w:rPr>
          <w:rFonts w:ascii="Times New Roman" w:hAnsi="Times New Roman" w:cs="Times New Roman"/>
          <w:spacing w:val="-4"/>
          <w:sz w:val="24"/>
          <w:szCs w:val="24"/>
          <w:lang w:val="ru-RU"/>
        </w:rPr>
        <w:t>QazaqGaz</w:t>
      </w:r>
      <w:proofErr w:type="spellEnd"/>
      <w:r w:rsidRPr="00E0257A">
        <w:rPr>
          <w:rFonts w:ascii="Times New Roman" w:hAnsi="Times New Roman" w:cs="Times New Roman"/>
          <w:spacing w:val="-4"/>
          <w:sz w:val="24"/>
          <w:szCs w:val="24"/>
          <w:lang w:val="ru-RU"/>
        </w:rPr>
        <w:t>» и осуществляет стратегическое руководство её деятельностью.</w:t>
      </w:r>
    </w:p>
    <w:p w14:paraId="0BCFC798" w14:textId="314F5C1C" w:rsidR="00603D62" w:rsidRPr="00E0257A" w:rsidRDefault="00603D62" w:rsidP="001713B1">
      <w:pPr>
        <w:pStyle w:val="a3"/>
        <w:spacing w:after="120"/>
        <w:ind w:right="-1" w:firstLine="567"/>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 xml:space="preserve">Компания осознаёт масштабы климатических изменений и их возможное влияние на устойчивость бизнеса, в связи с чем активно реализует меры по декарбонизации в рамках корпоративной стратегии развития до 2032 года. Основное внимание уделяется снижению выбросов парниковых газов, переходу на возобновляемые источники энергии и внедрению </w:t>
      </w:r>
      <w:proofErr w:type="spellStart"/>
      <w:r w:rsidRPr="00E0257A">
        <w:rPr>
          <w:rFonts w:ascii="Times New Roman" w:hAnsi="Times New Roman" w:cs="Times New Roman"/>
          <w:spacing w:val="-4"/>
          <w:sz w:val="24"/>
          <w:szCs w:val="24"/>
          <w:lang w:val="ru-RU"/>
        </w:rPr>
        <w:t>низкоуглеродных</w:t>
      </w:r>
      <w:proofErr w:type="spellEnd"/>
      <w:r w:rsidRPr="00E0257A">
        <w:rPr>
          <w:rFonts w:ascii="Times New Roman" w:hAnsi="Times New Roman" w:cs="Times New Roman"/>
          <w:spacing w:val="-4"/>
          <w:sz w:val="24"/>
          <w:szCs w:val="24"/>
          <w:lang w:val="ru-RU"/>
        </w:rPr>
        <w:t xml:space="preserve"> технологий. Для повышения прозрачности </w:t>
      </w:r>
      <w:r w:rsidR="00923BB1">
        <w:rPr>
          <w:rFonts w:ascii="Times New Roman" w:hAnsi="Times New Roman" w:cs="Times New Roman"/>
          <w:spacing w:val="-4"/>
          <w:sz w:val="24"/>
          <w:szCs w:val="24"/>
          <w:lang w:val="ru-RU"/>
        </w:rPr>
        <w:t xml:space="preserve">в </w:t>
      </w:r>
      <w:r w:rsidR="00923BB1" w:rsidRPr="00923BB1">
        <w:rPr>
          <w:rFonts w:ascii="Times New Roman" w:hAnsi="Times New Roman" w:cs="Times New Roman"/>
          <w:spacing w:val="-4"/>
          <w:sz w:val="24"/>
          <w:szCs w:val="24"/>
          <w:lang w:val="ru-RU"/>
        </w:rPr>
        <w:t>управлении</w:t>
      </w:r>
      <w:r w:rsidRPr="00923BB1">
        <w:rPr>
          <w:rFonts w:ascii="Times New Roman" w:hAnsi="Times New Roman" w:cs="Times New Roman"/>
          <w:spacing w:val="-4"/>
          <w:sz w:val="24"/>
          <w:szCs w:val="24"/>
          <w:lang w:val="ru-RU"/>
        </w:rPr>
        <w:t xml:space="preserve"> климатически</w:t>
      </w:r>
      <w:r w:rsidR="00923BB1">
        <w:rPr>
          <w:rFonts w:ascii="Times New Roman" w:hAnsi="Times New Roman" w:cs="Times New Roman"/>
          <w:spacing w:val="-4"/>
          <w:sz w:val="24"/>
          <w:szCs w:val="24"/>
          <w:lang w:val="ru-RU"/>
        </w:rPr>
        <w:t>ми</w:t>
      </w:r>
      <w:r w:rsidRPr="00923BB1">
        <w:rPr>
          <w:rFonts w:ascii="Times New Roman" w:hAnsi="Times New Roman" w:cs="Times New Roman"/>
          <w:spacing w:val="-4"/>
          <w:sz w:val="24"/>
          <w:szCs w:val="24"/>
          <w:lang w:val="ru-RU"/>
        </w:rPr>
        <w:t xml:space="preserve"> аспект</w:t>
      </w:r>
      <w:r w:rsidR="00923BB1">
        <w:rPr>
          <w:rFonts w:ascii="Times New Roman" w:hAnsi="Times New Roman" w:cs="Times New Roman"/>
          <w:spacing w:val="-4"/>
          <w:sz w:val="24"/>
          <w:szCs w:val="24"/>
          <w:lang w:val="ru-RU"/>
        </w:rPr>
        <w:t>ами</w:t>
      </w:r>
      <w:r w:rsidRPr="00923BB1">
        <w:rPr>
          <w:rFonts w:ascii="Times New Roman" w:hAnsi="Times New Roman" w:cs="Times New Roman"/>
          <w:spacing w:val="-4"/>
          <w:sz w:val="24"/>
          <w:szCs w:val="24"/>
          <w:lang w:val="ru-RU"/>
        </w:rPr>
        <w:t xml:space="preserve"> </w:t>
      </w:r>
      <w:r w:rsidR="00BC77DD" w:rsidRPr="00923BB1">
        <w:rPr>
          <w:rFonts w:ascii="Times New Roman" w:hAnsi="Times New Roman" w:cs="Times New Roman"/>
          <w:spacing w:val="-4"/>
          <w:sz w:val="24"/>
          <w:szCs w:val="24"/>
          <w:lang w:val="ru-RU"/>
        </w:rPr>
        <w:t>АО</w:t>
      </w:r>
      <w:r w:rsidR="00BC77DD" w:rsidRPr="00E0257A">
        <w:rPr>
          <w:rFonts w:ascii="Times New Roman" w:hAnsi="Times New Roman" w:cs="Times New Roman"/>
          <w:spacing w:val="-4"/>
          <w:sz w:val="24"/>
          <w:szCs w:val="24"/>
          <w:lang w:val="ru-RU"/>
        </w:rPr>
        <w:t xml:space="preserve"> «НК </w:t>
      </w:r>
      <w:r w:rsidRPr="00E0257A">
        <w:rPr>
          <w:rFonts w:ascii="Times New Roman" w:hAnsi="Times New Roman" w:cs="Times New Roman"/>
          <w:spacing w:val="-4"/>
          <w:sz w:val="24"/>
          <w:szCs w:val="24"/>
          <w:lang w:val="ru-RU"/>
        </w:rPr>
        <w:t>«</w:t>
      </w:r>
      <w:proofErr w:type="spellStart"/>
      <w:r w:rsidRPr="00E0257A">
        <w:rPr>
          <w:rFonts w:ascii="Times New Roman" w:hAnsi="Times New Roman" w:cs="Times New Roman"/>
          <w:spacing w:val="-4"/>
          <w:sz w:val="24"/>
          <w:szCs w:val="24"/>
          <w:lang w:val="ru-RU"/>
        </w:rPr>
        <w:t>QazaqGaz</w:t>
      </w:r>
      <w:proofErr w:type="spellEnd"/>
      <w:r w:rsidRPr="00E0257A">
        <w:rPr>
          <w:rFonts w:ascii="Times New Roman" w:hAnsi="Times New Roman" w:cs="Times New Roman"/>
          <w:spacing w:val="-4"/>
          <w:sz w:val="24"/>
          <w:szCs w:val="24"/>
          <w:lang w:val="ru-RU"/>
        </w:rPr>
        <w:t xml:space="preserve">» ведёт системный мониторинг потребления энергоресурсов, включая топливо как из возобновляемых, так и </w:t>
      </w:r>
      <w:proofErr w:type="spellStart"/>
      <w:r w:rsidRPr="00E0257A">
        <w:rPr>
          <w:rFonts w:ascii="Times New Roman" w:hAnsi="Times New Roman" w:cs="Times New Roman"/>
          <w:spacing w:val="-4"/>
          <w:sz w:val="24"/>
          <w:szCs w:val="24"/>
          <w:lang w:val="ru-RU"/>
        </w:rPr>
        <w:t>невозобновляемых</w:t>
      </w:r>
      <w:proofErr w:type="spellEnd"/>
      <w:r w:rsidRPr="00E0257A">
        <w:rPr>
          <w:rFonts w:ascii="Times New Roman" w:hAnsi="Times New Roman" w:cs="Times New Roman"/>
          <w:spacing w:val="-4"/>
          <w:sz w:val="24"/>
          <w:szCs w:val="24"/>
          <w:lang w:val="ru-RU"/>
        </w:rPr>
        <w:t xml:space="preserve"> источников, а также общий объем потребляемой энергии.</w:t>
      </w:r>
    </w:p>
    <w:p w14:paraId="3D28C937" w14:textId="5ECBA7EB" w:rsidR="00603D62" w:rsidRPr="00E0257A" w:rsidRDefault="00603D62" w:rsidP="001713B1">
      <w:pPr>
        <w:pStyle w:val="a3"/>
        <w:spacing w:after="120"/>
        <w:ind w:right="-1" w:firstLine="567"/>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 xml:space="preserve">В 2024 году Компания продолжила последовательную работу в области климатической </w:t>
      </w:r>
      <w:r w:rsidR="00923BB1">
        <w:rPr>
          <w:rFonts w:ascii="Times New Roman" w:hAnsi="Times New Roman" w:cs="Times New Roman"/>
          <w:spacing w:val="-4"/>
          <w:sz w:val="24"/>
          <w:szCs w:val="24"/>
          <w:lang w:val="ru-RU"/>
        </w:rPr>
        <w:t>повестки</w:t>
      </w:r>
      <w:r w:rsidRPr="00923BB1">
        <w:rPr>
          <w:rFonts w:ascii="Times New Roman" w:hAnsi="Times New Roman" w:cs="Times New Roman"/>
          <w:spacing w:val="-4"/>
          <w:sz w:val="24"/>
          <w:szCs w:val="24"/>
          <w:lang w:val="ru-RU"/>
        </w:rPr>
        <w:t>,</w:t>
      </w:r>
      <w:r w:rsidRPr="00E0257A">
        <w:rPr>
          <w:rFonts w:ascii="Times New Roman" w:hAnsi="Times New Roman" w:cs="Times New Roman"/>
          <w:spacing w:val="-4"/>
          <w:sz w:val="24"/>
          <w:szCs w:val="24"/>
          <w:lang w:val="ru-RU"/>
        </w:rPr>
        <w:t xml:space="preserve"> добившись значимого прогресса в международной системе оценки CDP </w:t>
      </w:r>
      <w:proofErr w:type="spellStart"/>
      <w:r w:rsidRPr="00E0257A">
        <w:rPr>
          <w:rFonts w:ascii="Times New Roman" w:hAnsi="Times New Roman" w:cs="Times New Roman"/>
          <w:spacing w:val="-4"/>
          <w:sz w:val="24"/>
          <w:szCs w:val="24"/>
          <w:lang w:val="ru-RU"/>
        </w:rPr>
        <w:t>Climate</w:t>
      </w:r>
      <w:proofErr w:type="spellEnd"/>
      <w:r w:rsidRPr="00E0257A">
        <w:rPr>
          <w:rFonts w:ascii="Times New Roman" w:hAnsi="Times New Roman" w:cs="Times New Roman"/>
          <w:spacing w:val="-4"/>
          <w:sz w:val="24"/>
          <w:szCs w:val="24"/>
          <w:lang w:val="ru-RU"/>
        </w:rPr>
        <w:t xml:space="preserve"> Change</w:t>
      </w:r>
      <w:r w:rsidR="00923BB1">
        <w:rPr>
          <w:rFonts w:ascii="Times New Roman" w:hAnsi="Times New Roman" w:cs="Times New Roman"/>
          <w:spacing w:val="-4"/>
          <w:sz w:val="24"/>
          <w:szCs w:val="24"/>
          <w:lang w:val="ru-RU"/>
        </w:rPr>
        <w:t>.</w:t>
      </w:r>
      <w:r w:rsidR="0092438D">
        <w:rPr>
          <w:rFonts w:ascii="Times New Roman" w:hAnsi="Times New Roman" w:cs="Times New Roman"/>
          <w:spacing w:val="-4"/>
          <w:sz w:val="24"/>
          <w:szCs w:val="24"/>
          <w:lang w:val="ru-RU"/>
        </w:rPr>
        <w:t xml:space="preserve"> </w:t>
      </w:r>
      <w:r w:rsidR="00923BB1">
        <w:rPr>
          <w:rFonts w:ascii="Times New Roman" w:hAnsi="Times New Roman" w:cs="Times New Roman"/>
          <w:spacing w:val="-4"/>
          <w:sz w:val="24"/>
          <w:szCs w:val="24"/>
          <w:lang w:val="ru-RU"/>
        </w:rPr>
        <w:t>П</w:t>
      </w:r>
      <w:r w:rsidRPr="00E0257A">
        <w:rPr>
          <w:rFonts w:ascii="Times New Roman" w:hAnsi="Times New Roman" w:cs="Times New Roman"/>
          <w:spacing w:val="-4"/>
          <w:sz w:val="24"/>
          <w:szCs w:val="24"/>
          <w:lang w:val="ru-RU"/>
        </w:rPr>
        <w:t xml:space="preserve">о результатам оценки Компания получила рейтинг </w:t>
      </w:r>
      <w:r w:rsidR="005629C8" w:rsidRPr="00E0257A">
        <w:rPr>
          <w:rFonts w:ascii="Times New Roman" w:hAnsi="Times New Roman" w:cs="Times New Roman"/>
          <w:spacing w:val="-4"/>
          <w:sz w:val="24"/>
          <w:szCs w:val="24"/>
          <w:lang w:val="ru-RU"/>
        </w:rPr>
        <w:t>«</w:t>
      </w:r>
      <w:r w:rsidRPr="00E0257A">
        <w:rPr>
          <w:rFonts w:ascii="Times New Roman" w:hAnsi="Times New Roman" w:cs="Times New Roman"/>
          <w:spacing w:val="-4"/>
          <w:sz w:val="24"/>
          <w:szCs w:val="24"/>
          <w:lang w:val="ru-RU"/>
        </w:rPr>
        <w:t>B</w:t>
      </w:r>
      <w:r w:rsidR="005629C8" w:rsidRPr="00E0257A">
        <w:rPr>
          <w:rFonts w:ascii="Times New Roman" w:hAnsi="Times New Roman" w:cs="Times New Roman"/>
          <w:spacing w:val="-4"/>
          <w:sz w:val="24"/>
          <w:szCs w:val="24"/>
          <w:lang w:val="ru-RU"/>
        </w:rPr>
        <w:t>»</w:t>
      </w:r>
      <w:r w:rsidRPr="00E0257A">
        <w:rPr>
          <w:rFonts w:ascii="Times New Roman" w:hAnsi="Times New Roman" w:cs="Times New Roman"/>
          <w:spacing w:val="-4"/>
          <w:sz w:val="24"/>
          <w:szCs w:val="24"/>
          <w:lang w:val="ru-RU"/>
        </w:rPr>
        <w:t>, что отражает высокий уровень прозрачности, зрелость климатических управленческих практик и интеграцию климатических факторов в операционную деятельность.</w:t>
      </w:r>
    </w:p>
    <w:p w14:paraId="77FFE029" w14:textId="04B2E11B" w:rsidR="00923BB1" w:rsidRDefault="00923BB1" w:rsidP="001713B1">
      <w:pPr>
        <w:pStyle w:val="a3"/>
        <w:spacing w:after="120"/>
        <w:ind w:right="-1" w:firstLine="567"/>
        <w:jc w:val="both"/>
        <w:rPr>
          <w:rFonts w:ascii="Times New Roman" w:hAnsi="Times New Roman" w:cs="Times New Roman"/>
          <w:spacing w:val="-4"/>
          <w:sz w:val="24"/>
          <w:szCs w:val="24"/>
          <w:lang w:val="ru-RU"/>
        </w:rPr>
      </w:pPr>
      <w:r w:rsidRPr="00923BB1">
        <w:rPr>
          <w:rFonts w:ascii="Times New Roman" w:hAnsi="Times New Roman" w:cs="Times New Roman"/>
          <w:spacing w:val="-4"/>
          <w:sz w:val="24"/>
          <w:szCs w:val="24"/>
          <w:lang w:val="ru-RU"/>
        </w:rPr>
        <w:t xml:space="preserve">На основе результатов предыдущего периода была усилена работа по интеграции климатических рисков в систему корпоративного риск-менеджмента, а также проведена оценка </w:t>
      </w:r>
      <w:r w:rsidR="00CC0028">
        <w:rPr>
          <w:rFonts w:ascii="Times New Roman" w:hAnsi="Times New Roman" w:cs="Times New Roman"/>
          <w:spacing w:val="-4"/>
          <w:sz w:val="24"/>
          <w:szCs w:val="24"/>
          <w:lang w:val="ru-RU"/>
        </w:rPr>
        <w:t xml:space="preserve">прямых и </w:t>
      </w:r>
      <w:r w:rsidRPr="00923BB1">
        <w:rPr>
          <w:rFonts w:ascii="Times New Roman" w:hAnsi="Times New Roman" w:cs="Times New Roman"/>
          <w:spacing w:val="-4"/>
          <w:sz w:val="24"/>
          <w:szCs w:val="24"/>
          <w:lang w:val="ru-RU"/>
        </w:rPr>
        <w:t>косвенных выбросов с фокусом на актуализацию категорий и совершенствование методик в соответствии с международными рекомендациями, включая технический документ CDP «</w:t>
      </w:r>
      <w:proofErr w:type="spellStart"/>
      <w:r w:rsidRPr="00923BB1">
        <w:rPr>
          <w:rFonts w:ascii="Times New Roman" w:hAnsi="Times New Roman" w:cs="Times New Roman"/>
          <w:spacing w:val="-4"/>
          <w:sz w:val="24"/>
          <w:szCs w:val="24"/>
          <w:lang w:val="ru-RU"/>
        </w:rPr>
        <w:t>Technical</w:t>
      </w:r>
      <w:proofErr w:type="spellEnd"/>
      <w:r w:rsidRPr="00923BB1">
        <w:rPr>
          <w:rFonts w:ascii="Times New Roman" w:hAnsi="Times New Roman" w:cs="Times New Roman"/>
          <w:spacing w:val="-4"/>
          <w:sz w:val="24"/>
          <w:szCs w:val="24"/>
          <w:lang w:val="ru-RU"/>
        </w:rPr>
        <w:t xml:space="preserve"> Note: </w:t>
      </w:r>
      <w:proofErr w:type="spellStart"/>
      <w:r w:rsidRPr="00923BB1">
        <w:rPr>
          <w:rFonts w:ascii="Times New Roman" w:hAnsi="Times New Roman" w:cs="Times New Roman"/>
          <w:spacing w:val="-4"/>
          <w:sz w:val="24"/>
          <w:szCs w:val="24"/>
          <w:lang w:val="ru-RU"/>
        </w:rPr>
        <w:t>Relevance</w:t>
      </w:r>
      <w:proofErr w:type="spellEnd"/>
      <w:r w:rsidRPr="00923BB1">
        <w:rPr>
          <w:rFonts w:ascii="Times New Roman" w:hAnsi="Times New Roman" w:cs="Times New Roman"/>
          <w:spacing w:val="-4"/>
          <w:sz w:val="24"/>
          <w:szCs w:val="24"/>
          <w:lang w:val="ru-RU"/>
        </w:rPr>
        <w:t xml:space="preserve"> </w:t>
      </w:r>
      <w:proofErr w:type="spellStart"/>
      <w:r w:rsidRPr="00923BB1">
        <w:rPr>
          <w:rFonts w:ascii="Times New Roman" w:hAnsi="Times New Roman" w:cs="Times New Roman"/>
          <w:spacing w:val="-4"/>
          <w:sz w:val="24"/>
          <w:szCs w:val="24"/>
          <w:lang w:val="ru-RU"/>
        </w:rPr>
        <w:t>of</w:t>
      </w:r>
      <w:proofErr w:type="spellEnd"/>
      <w:r w:rsidRPr="00923BB1">
        <w:rPr>
          <w:rFonts w:ascii="Times New Roman" w:hAnsi="Times New Roman" w:cs="Times New Roman"/>
          <w:spacing w:val="-4"/>
          <w:sz w:val="24"/>
          <w:szCs w:val="24"/>
          <w:lang w:val="ru-RU"/>
        </w:rPr>
        <w:t xml:space="preserve"> </w:t>
      </w:r>
      <w:proofErr w:type="spellStart"/>
      <w:r w:rsidRPr="00923BB1">
        <w:rPr>
          <w:rFonts w:ascii="Times New Roman" w:hAnsi="Times New Roman" w:cs="Times New Roman"/>
          <w:spacing w:val="-4"/>
          <w:sz w:val="24"/>
          <w:szCs w:val="24"/>
          <w:lang w:val="ru-RU"/>
        </w:rPr>
        <w:t>Scope</w:t>
      </w:r>
      <w:proofErr w:type="spellEnd"/>
      <w:r w:rsidRPr="00923BB1">
        <w:rPr>
          <w:rFonts w:ascii="Times New Roman" w:hAnsi="Times New Roman" w:cs="Times New Roman"/>
          <w:spacing w:val="-4"/>
          <w:sz w:val="24"/>
          <w:szCs w:val="24"/>
          <w:lang w:val="ru-RU"/>
        </w:rPr>
        <w:t xml:space="preserve"> 3 </w:t>
      </w:r>
      <w:proofErr w:type="spellStart"/>
      <w:r w:rsidRPr="00923BB1">
        <w:rPr>
          <w:rFonts w:ascii="Times New Roman" w:hAnsi="Times New Roman" w:cs="Times New Roman"/>
          <w:spacing w:val="-4"/>
          <w:sz w:val="24"/>
          <w:szCs w:val="24"/>
          <w:lang w:val="ru-RU"/>
        </w:rPr>
        <w:t>Categories</w:t>
      </w:r>
      <w:proofErr w:type="spellEnd"/>
      <w:r w:rsidRPr="00923BB1">
        <w:rPr>
          <w:rFonts w:ascii="Times New Roman" w:hAnsi="Times New Roman" w:cs="Times New Roman"/>
          <w:spacing w:val="-4"/>
          <w:sz w:val="24"/>
          <w:szCs w:val="24"/>
          <w:lang w:val="ru-RU"/>
        </w:rPr>
        <w:t xml:space="preserve"> </w:t>
      </w:r>
      <w:proofErr w:type="spellStart"/>
      <w:r w:rsidRPr="00923BB1">
        <w:rPr>
          <w:rFonts w:ascii="Times New Roman" w:hAnsi="Times New Roman" w:cs="Times New Roman"/>
          <w:spacing w:val="-4"/>
          <w:sz w:val="24"/>
          <w:szCs w:val="24"/>
          <w:lang w:val="ru-RU"/>
        </w:rPr>
        <w:t>by</w:t>
      </w:r>
      <w:proofErr w:type="spellEnd"/>
      <w:r w:rsidRPr="00923BB1">
        <w:rPr>
          <w:rFonts w:ascii="Times New Roman" w:hAnsi="Times New Roman" w:cs="Times New Roman"/>
          <w:spacing w:val="-4"/>
          <w:sz w:val="24"/>
          <w:szCs w:val="24"/>
          <w:lang w:val="ru-RU"/>
        </w:rPr>
        <w:t xml:space="preserve"> </w:t>
      </w:r>
      <w:proofErr w:type="spellStart"/>
      <w:r w:rsidRPr="00923BB1">
        <w:rPr>
          <w:rFonts w:ascii="Times New Roman" w:hAnsi="Times New Roman" w:cs="Times New Roman"/>
          <w:spacing w:val="-4"/>
          <w:sz w:val="24"/>
          <w:szCs w:val="24"/>
          <w:lang w:val="ru-RU"/>
        </w:rPr>
        <w:t>Sector</w:t>
      </w:r>
      <w:proofErr w:type="spellEnd"/>
      <w:r w:rsidRPr="00923BB1">
        <w:rPr>
          <w:rFonts w:ascii="Times New Roman" w:hAnsi="Times New Roman" w:cs="Times New Roman"/>
          <w:spacing w:val="-4"/>
          <w:sz w:val="24"/>
          <w:szCs w:val="24"/>
          <w:lang w:val="ru-RU"/>
        </w:rPr>
        <w:t xml:space="preserve">». </w:t>
      </w:r>
    </w:p>
    <w:p w14:paraId="2D87A07F" w14:textId="61C259E7" w:rsidR="00603D62" w:rsidRPr="00E0257A" w:rsidRDefault="00603D62" w:rsidP="001713B1">
      <w:pPr>
        <w:pStyle w:val="a3"/>
        <w:spacing w:after="120"/>
        <w:ind w:right="-1" w:firstLine="567"/>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 xml:space="preserve">Ключевым элементом климатического планирования в 2024 году </w:t>
      </w:r>
      <w:r w:rsidR="0092438D">
        <w:rPr>
          <w:rFonts w:ascii="Times New Roman" w:hAnsi="Times New Roman" w:cs="Times New Roman"/>
          <w:spacing w:val="-4"/>
          <w:sz w:val="24"/>
          <w:szCs w:val="24"/>
          <w:lang w:val="ru-RU"/>
        </w:rPr>
        <w:t>стала</w:t>
      </w:r>
      <w:r w:rsidRPr="00E0257A">
        <w:rPr>
          <w:rFonts w:ascii="Times New Roman" w:hAnsi="Times New Roman" w:cs="Times New Roman"/>
          <w:spacing w:val="-4"/>
          <w:sz w:val="24"/>
          <w:szCs w:val="24"/>
          <w:lang w:val="ru-RU"/>
        </w:rPr>
        <w:t xml:space="preserve"> Программа </w:t>
      </w:r>
      <w:r w:rsidR="0092438D">
        <w:rPr>
          <w:rFonts w:ascii="Times New Roman" w:hAnsi="Times New Roman" w:cs="Times New Roman"/>
          <w:spacing w:val="-4"/>
          <w:sz w:val="24"/>
          <w:szCs w:val="24"/>
          <w:lang w:val="ru-RU"/>
        </w:rPr>
        <w:t xml:space="preserve">по </w:t>
      </w:r>
      <w:r w:rsidRPr="00E0257A">
        <w:rPr>
          <w:rFonts w:ascii="Times New Roman" w:hAnsi="Times New Roman" w:cs="Times New Roman"/>
          <w:spacing w:val="-4"/>
          <w:sz w:val="24"/>
          <w:szCs w:val="24"/>
          <w:lang w:val="ru-RU"/>
        </w:rPr>
        <w:t>управлени</w:t>
      </w:r>
      <w:r w:rsidR="0092438D">
        <w:rPr>
          <w:rFonts w:ascii="Times New Roman" w:hAnsi="Times New Roman" w:cs="Times New Roman"/>
          <w:spacing w:val="-4"/>
          <w:sz w:val="24"/>
          <w:szCs w:val="24"/>
          <w:lang w:val="ru-RU"/>
        </w:rPr>
        <w:t>ю</w:t>
      </w:r>
      <w:r w:rsidRPr="00E0257A">
        <w:rPr>
          <w:rFonts w:ascii="Times New Roman" w:hAnsi="Times New Roman" w:cs="Times New Roman"/>
          <w:spacing w:val="-4"/>
          <w:sz w:val="24"/>
          <w:szCs w:val="24"/>
          <w:lang w:val="ru-RU"/>
        </w:rPr>
        <w:t xml:space="preserve"> климатическими рисками, включающая сценарный анализ в соответствии с Национальной стратегией достижения углеродной нейтральности и Концепцией </w:t>
      </w:r>
      <w:proofErr w:type="spellStart"/>
      <w:r w:rsidRPr="00E0257A">
        <w:rPr>
          <w:rFonts w:ascii="Times New Roman" w:hAnsi="Times New Roman" w:cs="Times New Roman"/>
          <w:spacing w:val="-4"/>
          <w:sz w:val="24"/>
          <w:szCs w:val="24"/>
          <w:lang w:val="ru-RU"/>
        </w:rPr>
        <w:t>низкоуглеродного</w:t>
      </w:r>
      <w:proofErr w:type="spellEnd"/>
      <w:r w:rsidRPr="00E0257A">
        <w:rPr>
          <w:rFonts w:ascii="Times New Roman" w:hAnsi="Times New Roman" w:cs="Times New Roman"/>
          <w:spacing w:val="-4"/>
          <w:sz w:val="24"/>
          <w:szCs w:val="24"/>
          <w:lang w:val="ru-RU"/>
        </w:rPr>
        <w:t xml:space="preserve"> развития Фонда «</w:t>
      </w:r>
      <w:proofErr w:type="spellStart"/>
      <w:r w:rsidRPr="00E0257A">
        <w:rPr>
          <w:rFonts w:ascii="Times New Roman" w:hAnsi="Times New Roman" w:cs="Times New Roman"/>
          <w:spacing w:val="-4"/>
          <w:sz w:val="24"/>
          <w:szCs w:val="24"/>
          <w:lang w:val="ru-RU"/>
        </w:rPr>
        <w:t>Самрук-</w:t>
      </w:r>
      <w:r w:rsidR="0092438D">
        <w:rPr>
          <w:rFonts w:ascii="Times New Roman" w:hAnsi="Times New Roman" w:cs="Times New Roman"/>
          <w:spacing w:val="-4"/>
          <w:sz w:val="24"/>
          <w:szCs w:val="24"/>
          <w:lang w:val="ru-RU"/>
        </w:rPr>
        <w:t>Қ</w:t>
      </w:r>
      <w:r w:rsidRPr="00E0257A">
        <w:rPr>
          <w:rFonts w:ascii="Times New Roman" w:hAnsi="Times New Roman" w:cs="Times New Roman"/>
          <w:spacing w:val="-4"/>
          <w:sz w:val="24"/>
          <w:szCs w:val="24"/>
          <w:lang w:val="ru-RU"/>
        </w:rPr>
        <w:t>азына</w:t>
      </w:r>
      <w:proofErr w:type="spellEnd"/>
      <w:r w:rsidRPr="00E0257A">
        <w:rPr>
          <w:rFonts w:ascii="Times New Roman" w:hAnsi="Times New Roman" w:cs="Times New Roman"/>
          <w:spacing w:val="-4"/>
          <w:sz w:val="24"/>
          <w:szCs w:val="24"/>
          <w:lang w:val="ru-RU"/>
        </w:rPr>
        <w:t xml:space="preserve">». В рамках реализации данной повестки Компания </w:t>
      </w:r>
      <w:r w:rsidR="006655B8" w:rsidRPr="00E0257A">
        <w:rPr>
          <w:rFonts w:ascii="Times New Roman" w:hAnsi="Times New Roman" w:cs="Times New Roman"/>
          <w:spacing w:val="-4"/>
          <w:sz w:val="24"/>
          <w:szCs w:val="24"/>
          <w:lang w:val="ru-RU"/>
        </w:rPr>
        <w:t>разработ</w:t>
      </w:r>
      <w:r w:rsidR="0092438D">
        <w:rPr>
          <w:rFonts w:ascii="Times New Roman" w:hAnsi="Times New Roman" w:cs="Times New Roman"/>
          <w:spacing w:val="-4"/>
          <w:sz w:val="24"/>
          <w:szCs w:val="24"/>
          <w:lang w:val="ru-RU"/>
        </w:rPr>
        <w:t>ала</w:t>
      </w:r>
      <w:r w:rsidRPr="00E0257A">
        <w:rPr>
          <w:rFonts w:ascii="Times New Roman" w:hAnsi="Times New Roman" w:cs="Times New Roman"/>
          <w:spacing w:val="-4"/>
          <w:sz w:val="24"/>
          <w:szCs w:val="24"/>
          <w:lang w:val="ru-RU"/>
        </w:rPr>
        <w:t xml:space="preserve"> Программу </w:t>
      </w:r>
      <w:proofErr w:type="spellStart"/>
      <w:r w:rsidRPr="00E0257A">
        <w:rPr>
          <w:rFonts w:ascii="Times New Roman" w:hAnsi="Times New Roman" w:cs="Times New Roman"/>
          <w:spacing w:val="-4"/>
          <w:sz w:val="24"/>
          <w:szCs w:val="24"/>
          <w:lang w:val="ru-RU"/>
        </w:rPr>
        <w:t>низкоуглеродного</w:t>
      </w:r>
      <w:proofErr w:type="spellEnd"/>
      <w:r w:rsidRPr="00E0257A">
        <w:rPr>
          <w:rFonts w:ascii="Times New Roman" w:hAnsi="Times New Roman" w:cs="Times New Roman"/>
          <w:spacing w:val="-4"/>
          <w:sz w:val="24"/>
          <w:szCs w:val="24"/>
          <w:lang w:val="ru-RU"/>
        </w:rPr>
        <w:t xml:space="preserve"> развития</w:t>
      </w:r>
      <w:r w:rsidR="0092438D">
        <w:rPr>
          <w:rFonts w:ascii="Times New Roman" w:hAnsi="Times New Roman" w:cs="Times New Roman"/>
          <w:spacing w:val="-4"/>
          <w:sz w:val="24"/>
          <w:szCs w:val="24"/>
          <w:lang w:val="ru-RU"/>
        </w:rPr>
        <w:t xml:space="preserve"> до 2033 года</w:t>
      </w:r>
      <w:r w:rsidRPr="00E0257A">
        <w:rPr>
          <w:rFonts w:ascii="Times New Roman" w:hAnsi="Times New Roman" w:cs="Times New Roman"/>
          <w:spacing w:val="-4"/>
          <w:sz w:val="24"/>
          <w:szCs w:val="24"/>
          <w:lang w:val="ru-RU"/>
        </w:rPr>
        <w:t>, включающую комплекс мероприятий по декарбонизации операционной деятельности.</w:t>
      </w:r>
    </w:p>
    <w:p w14:paraId="2C9F365E" w14:textId="1DAF4DA5" w:rsidR="00603D62" w:rsidRDefault="00603D62" w:rsidP="001713B1">
      <w:pPr>
        <w:pStyle w:val="a3"/>
        <w:spacing w:after="120"/>
        <w:ind w:right="-1" w:firstLine="567"/>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Для обеспечения последовательности и открытости в реализации климатических инициатив АО «НК «</w:t>
      </w:r>
      <w:proofErr w:type="spellStart"/>
      <w:r w:rsidRPr="00E0257A">
        <w:rPr>
          <w:rFonts w:ascii="Times New Roman" w:hAnsi="Times New Roman" w:cs="Times New Roman"/>
          <w:spacing w:val="-4"/>
          <w:sz w:val="24"/>
          <w:szCs w:val="24"/>
          <w:lang w:val="ru-RU"/>
        </w:rPr>
        <w:t>QazaqGaz</w:t>
      </w:r>
      <w:proofErr w:type="spellEnd"/>
      <w:r w:rsidRPr="00CC0028">
        <w:rPr>
          <w:rFonts w:ascii="Times New Roman" w:hAnsi="Times New Roman" w:cs="Times New Roman"/>
          <w:spacing w:val="-4"/>
          <w:sz w:val="24"/>
          <w:szCs w:val="24"/>
          <w:lang w:val="ru-RU"/>
        </w:rPr>
        <w:t xml:space="preserve">» продолжит мониторинг ключевых климатических показателей и </w:t>
      </w:r>
      <w:r w:rsidR="00CC0028">
        <w:rPr>
          <w:rFonts w:ascii="Times New Roman" w:hAnsi="Times New Roman" w:cs="Times New Roman"/>
          <w:spacing w:val="-4"/>
          <w:sz w:val="24"/>
          <w:szCs w:val="24"/>
          <w:lang w:val="ru-RU"/>
        </w:rPr>
        <w:t xml:space="preserve">будет раскрывать информацию </w:t>
      </w:r>
      <w:r w:rsidR="00CC0028" w:rsidRPr="00CC0028">
        <w:rPr>
          <w:rFonts w:ascii="Times New Roman" w:hAnsi="Times New Roman" w:cs="Times New Roman"/>
          <w:spacing w:val="-4"/>
          <w:sz w:val="24"/>
          <w:szCs w:val="24"/>
          <w:lang w:val="ru-RU"/>
        </w:rPr>
        <w:t>в соответствии с международными стандартами, включая рекомендации TCFD и стандарт IFRS S2.</w:t>
      </w:r>
    </w:p>
    <w:p w14:paraId="40D8B33C" w14:textId="5460DFD5" w:rsidR="0092438D" w:rsidRDefault="0092438D" w:rsidP="0092438D">
      <w:pPr>
        <w:pStyle w:val="a3"/>
        <w:spacing w:after="120"/>
        <w:ind w:right="216" w:firstLine="567"/>
        <w:jc w:val="both"/>
        <w:rPr>
          <w:rFonts w:ascii="Times New Roman" w:hAnsi="Times New Roman" w:cs="Times New Roman"/>
          <w:spacing w:val="-4"/>
          <w:sz w:val="24"/>
          <w:szCs w:val="24"/>
          <w:lang w:val="ru-RU"/>
        </w:rPr>
      </w:pPr>
    </w:p>
    <w:p w14:paraId="2377E2D2" w14:textId="237E22D0" w:rsidR="0092438D" w:rsidRDefault="0092438D" w:rsidP="0092438D">
      <w:pPr>
        <w:pStyle w:val="a3"/>
        <w:spacing w:after="120"/>
        <w:ind w:right="216" w:firstLine="567"/>
        <w:jc w:val="both"/>
        <w:rPr>
          <w:rFonts w:ascii="Times New Roman" w:hAnsi="Times New Roman" w:cs="Times New Roman"/>
          <w:spacing w:val="-4"/>
          <w:sz w:val="24"/>
          <w:szCs w:val="24"/>
          <w:lang w:val="ru-RU"/>
        </w:rPr>
      </w:pPr>
    </w:p>
    <w:p w14:paraId="390A591C" w14:textId="5D094EF4" w:rsidR="007B3144" w:rsidRDefault="007B3144" w:rsidP="0092438D">
      <w:pPr>
        <w:pStyle w:val="a3"/>
        <w:spacing w:after="120"/>
        <w:ind w:right="216" w:firstLine="567"/>
        <w:jc w:val="both"/>
        <w:rPr>
          <w:rFonts w:ascii="Times New Roman" w:hAnsi="Times New Roman" w:cs="Times New Roman"/>
          <w:spacing w:val="-4"/>
          <w:sz w:val="24"/>
          <w:szCs w:val="24"/>
          <w:lang w:val="ru-RU"/>
        </w:rPr>
      </w:pPr>
    </w:p>
    <w:p w14:paraId="4926C0EE" w14:textId="6EC43F94" w:rsidR="007B3144" w:rsidRDefault="007B3144" w:rsidP="0092438D">
      <w:pPr>
        <w:pStyle w:val="a3"/>
        <w:spacing w:after="120"/>
        <w:ind w:right="216" w:firstLine="567"/>
        <w:jc w:val="both"/>
        <w:rPr>
          <w:rFonts w:ascii="Times New Roman" w:hAnsi="Times New Roman" w:cs="Times New Roman"/>
          <w:spacing w:val="-4"/>
          <w:sz w:val="24"/>
          <w:szCs w:val="24"/>
          <w:lang w:val="ru-RU"/>
        </w:rPr>
      </w:pPr>
    </w:p>
    <w:p w14:paraId="79C7F7CA" w14:textId="77777777" w:rsidR="007B3144" w:rsidRDefault="007B3144" w:rsidP="0092438D">
      <w:pPr>
        <w:pStyle w:val="a3"/>
        <w:spacing w:after="120"/>
        <w:ind w:right="216" w:firstLine="567"/>
        <w:jc w:val="both"/>
        <w:rPr>
          <w:rFonts w:ascii="Times New Roman" w:hAnsi="Times New Roman" w:cs="Times New Roman"/>
          <w:spacing w:val="-4"/>
          <w:sz w:val="24"/>
          <w:szCs w:val="24"/>
          <w:lang w:val="ru-RU"/>
        </w:rPr>
      </w:pPr>
    </w:p>
    <w:p w14:paraId="788213C0" w14:textId="0A527798" w:rsidR="00B51483" w:rsidRPr="00E0257A" w:rsidRDefault="007D1CC9" w:rsidP="00FE51DE">
      <w:pPr>
        <w:pStyle w:val="2"/>
        <w:numPr>
          <w:ilvl w:val="1"/>
          <w:numId w:val="2"/>
        </w:numPr>
        <w:tabs>
          <w:tab w:val="left" w:pos="1134"/>
        </w:tabs>
        <w:spacing w:before="120" w:after="240"/>
        <w:ind w:left="0" w:firstLine="567"/>
        <w:rPr>
          <w:rFonts w:ascii="Times New Roman" w:hAnsi="Times New Roman" w:cs="Times New Roman"/>
          <w:b/>
          <w:bCs/>
          <w:sz w:val="24"/>
          <w:szCs w:val="24"/>
        </w:rPr>
      </w:pPr>
      <w:bookmarkStart w:id="4" w:name="_Toc204841944"/>
      <w:bookmarkStart w:id="5" w:name="_Toc204841945"/>
      <w:bookmarkStart w:id="6" w:name="_Toc204841946"/>
      <w:bookmarkStart w:id="7" w:name="_Toc204841947"/>
      <w:bookmarkStart w:id="8" w:name="_Toc184115816"/>
      <w:bookmarkStart w:id="9" w:name="_Toc184116187"/>
      <w:bookmarkStart w:id="10" w:name="_Toc184117639"/>
      <w:bookmarkStart w:id="11" w:name="_Toc184119596"/>
      <w:bookmarkStart w:id="12" w:name="_Toc184119754"/>
      <w:bookmarkStart w:id="13" w:name="_Toc206366363"/>
      <w:bookmarkEnd w:id="4"/>
      <w:bookmarkEnd w:id="5"/>
      <w:bookmarkEnd w:id="6"/>
      <w:bookmarkEnd w:id="7"/>
      <w:bookmarkEnd w:id="8"/>
      <w:bookmarkEnd w:id="9"/>
      <w:bookmarkEnd w:id="10"/>
      <w:bookmarkEnd w:id="11"/>
      <w:bookmarkEnd w:id="12"/>
      <w:r w:rsidRPr="00E0257A">
        <w:rPr>
          <w:rFonts w:ascii="Times New Roman" w:hAnsi="Times New Roman" w:cs="Times New Roman"/>
          <w:b/>
          <w:bCs/>
          <w:sz w:val="24"/>
          <w:szCs w:val="24"/>
        </w:rPr>
        <w:lastRenderedPageBreak/>
        <w:t xml:space="preserve">О </w:t>
      </w:r>
      <w:proofErr w:type="spellStart"/>
      <w:r w:rsidRPr="00E0257A">
        <w:rPr>
          <w:rFonts w:ascii="Times New Roman" w:hAnsi="Times New Roman" w:cs="Times New Roman"/>
          <w:b/>
          <w:bCs/>
          <w:sz w:val="24"/>
          <w:szCs w:val="24"/>
        </w:rPr>
        <w:t>данном</w:t>
      </w:r>
      <w:proofErr w:type="spellEnd"/>
      <w:r w:rsidRPr="00E0257A">
        <w:rPr>
          <w:rFonts w:ascii="Times New Roman" w:hAnsi="Times New Roman" w:cs="Times New Roman"/>
          <w:b/>
          <w:bCs/>
          <w:spacing w:val="-7"/>
          <w:sz w:val="24"/>
          <w:szCs w:val="24"/>
        </w:rPr>
        <w:t xml:space="preserve"> </w:t>
      </w:r>
      <w:proofErr w:type="spellStart"/>
      <w:r w:rsidRPr="00E0257A">
        <w:rPr>
          <w:rFonts w:ascii="Times New Roman" w:hAnsi="Times New Roman" w:cs="Times New Roman"/>
          <w:b/>
          <w:bCs/>
          <w:spacing w:val="-4"/>
          <w:sz w:val="24"/>
          <w:szCs w:val="24"/>
        </w:rPr>
        <w:t>отчете</w:t>
      </w:r>
      <w:bookmarkEnd w:id="13"/>
      <w:proofErr w:type="spellEnd"/>
    </w:p>
    <w:p w14:paraId="1BEE88FE" w14:textId="538A473F" w:rsidR="007C495E" w:rsidRPr="00E0257A" w:rsidRDefault="007C495E" w:rsidP="00FE51DE">
      <w:pPr>
        <w:pStyle w:val="3"/>
        <w:numPr>
          <w:ilvl w:val="2"/>
          <w:numId w:val="2"/>
        </w:numPr>
        <w:tabs>
          <w:tab w:val="left" w:pos="1276"/>
          <w:tab w:val="left" w:pos="1843"/>
        </w:tabs>
        <w:spacing w:after="120"/>
        <w:ind w:left="0" w:firstLine="567"/>
        <w:rPr>
          <w:rFonts w:ascii="Times New Roman" w:hAnsi="Times New Roman" w:cs="Times New Roman"/>
          <w:b/>
          <w:bCs/>
          <w:lang w:val="ru-RU"/>
        </w:rPr>
      </w:pPr>
      <w:bookmarkStart w:id="14" w:name="_Toc206366364"/>
      <w:r w:rsidRPr="00E0257A">
        <w:rPr>
          <w:rFonts w:ascii="Times New Roman" w:hAnsi="Times New Roman" w:cs="Times New Roman"/>
          <w:b/>
          <w:bCs/>
          <w:lang w:val="ru-RU"/>
        </w:rPr>
        <w:t>Цель</w:t>
      </w:r>
      <w:bookmarkEnd w:id="14"/>
    </w:p>
    <w:p w14:paraId="0C65BB2E" w14:textId="2DA0B2CB" w:rsidR="008253F1" w:rsidRPr="00E0257A" w:rsidRDefault="008253F1" w:rsidP="001713B1">
      <w:pPr>
        <w:pStyle w:val="a3"/>
        <w:spacing w:after="120"/>
        <w:ind w:right="-1" w:firstLine="567"/>
        <w:jc w:val="both"/>
        <w:rPr>
          <w:rFonts w:ascii="Times New Roman" w:hAnsi="Times New Roman" w:cs="Times New Roman"/>
          <w:spacing w:val="-4"/>
          <w:sz w:val="24"/>
          <w:szCs w:val="24"/>
          <w:lang w:val="ru-RU"/>
        </w:rPr>
      </w:pPr>
      <w:bookmarkStart w:id="15" w:name="1.1.1._Цель"/>
      <w:bookmarkEnd w:id="15"/>
      <w:r w:rsidRPr="00E0257A">
        <w:rPr>
          <w:rFonts w:ascii="Times New Roman" w:hAnsi="Times New Roman" w:cs="Times New Roman"/>
          <w:spacing w:val="-4"/>
          <w:sz w:val="24"/>
          <w:szCs w:val="24"/>
          <w:lang w:val="ru-RU"/>
        </w:rPr>
        <w:t xml:space="preserve">Изменение климата представляет серьёзный глобальный вызов, затрагивающий все аспекты жизни: от экстремальных погодных явлений до изменений в экосистемах и экономических последствий для различных отраслей, включая нефтегазовую сферу. Осознавая масштаб и значимость этой проблемы, </w:t>
      </w:r>
      <w:proofErr w:type="spellStart"/>
      <w:r w:rsidRPr="00E0257A">
        <w:rPr>
          <w:rFonts w:ascii="Times New Roman" w:hAnsi="Times New Roman" w:cs="Times New Roman"/>
          <w:spacing w:val="-4"/>
          <w:sz w:val="24"/>
          <w:szCs w:val="24"/>
          <w:lang w:val="ru-RU"/>
        </w:rPr>
        <w:t>QazaqGaz</w:t>
      </w:r>
      <w:proofErr w:type="spellEnd"/>
      <w:r w:rsidRPr="00E0257A">
        <w:rPr>
          <w:rFonts w:ascii="Times New Roman" w:hAnsi="Times New Roman" w:cs="Times New Roman"/>
          <w:spacing w:val="-4"/>
          <w:sz w:val="24"/>
          <w:szCs w:val="24"/>
          <w:lang w:val="ru-RU"/>
        </w:rPr>
        <w:t xml:space="preserve"> провёл обширную работу по идентификации и управлению климатическими рисками и ведёт </w:t>
      </w:r>
      <w:r w:rsidR="00AE0789" w:rsidRPr="00E0257A">
        <w:rPr>
          <w:rFonts w:ascii="Times New Roman" w:hAnsi="Times New Roman" w:cs="Times New Roman"/>
          <w:spacing w:val="-4"/>
          <w:sz w:val="24"/>
          <w:szCs w:val="24"/>
          <w:lang w:val="ru-RU"/>
        </w:rPr>
        <w:t xml:space="preserve">адаптационные меры </w:t>
      </w:r>
      <w:r w:rsidR="006067FD" w:rsidRPr="00E0257A">
        <w:rPr>
          <w:rFonts w:ascii="Times New Roman" w:hAnsi="Times New Roman" w:cs="Times New Roman"/>
          <w:spacing w:val="-4"/>
          <w:sz w:val="24"/>
          <w:szCs w:val="24"/>
          <w:lang w:val="ru-RU"/>
        </w:rPr>
        <w:t>к меняющимся климатическим условиям</w:t>
      </w:r>
      <w:r w:rsidRPr="00E0257A">
        <w:rPr>
          <w:rFonts w:ascii="Times New Roman" w:hAnsi="Times New Roman" w:cs="Times New Roman"/>
          <w:spacing w:val="-4"/>
          <w:sz w:val="24"/>
          <w:szCs w:val="24"/>
          <w:lang w:val="ru-RU"/>
        </w:rPr>
        <w:t xml:space="preserve">. Компания подготовила данный климатический отчёт с целью раскрытия информации о своём воздействии на окружающую среду и усилиях по его снижению. Цель отчёта </w:t>
      </w:r>
      <w:r w:rsidR="00956D8E">
        <w:rPr>
          <w:rFonts w:ascii="Times New Roman" w:hAnsi="Times New Roman" w:cs="Times New Roman"/>
          <w:spacing w:val="-4"/>
          <w:sz w:val="24"/>
          <w:szCs w:val="24"/>
          <w:lang w:val="ru-RU"/>
        </w:rPr>
        <w:t>–</w:t>
      </w:r>
      <w:r w:rsidRPr="00E0257A">
        <w:rPr>
          <w:rFonts w:ascii="Times New Roman" w:hAnsi="Times New Roman" w:cs="Times New Roman"/>
          <w:spacing w:val="-4"/>
          <w:sz w:val="24"/>
          <w:szCs w:val="24"/>
          <w:lang w:val="ru-RU"/>
        </w:rPr>
        <w:t xml:space="preserve"> обеспечить прозрачность в отношении </w:t>
      </w:r>
      <w:r w:rsidR="00A60893" w:rsidRPr="00E0257A">
        <w:rPr>
          <w:rFonts w:ascii="Times New Roman" w:hAnsi="Times New Roman" w:cs="Times New Roman"/>
          <w:spacing w:val="-4"/>
          <w:sz w:val="24"/>
          <w:szCs w:val="24"/>
          <w:lang w:val="ru-RU"/>
        </w:rPr>
        <w:t>климатических</w:t>
      </w:r>
      <w:r w:rsidRPr="00E0257A">
        <w:rPr>
          <w:rFonts w:ascii="Times New Roman" w:hAnsi="Times New Roman" w:cs="Times New Roman"/>
          <w:spacing w:val="-4"/>
          <w:sz w:val="24"/>
          <w:szCs w:val="24"/>
          <w:lang w:val="ru-RU"/>
        </w:rPr>
        <w:t xml:space="preserve"> показателей и стратегий по борьбе с изменением климата. </w:t>
      </w:r>
    </w:p>
    <w:p w14:paraId="052DD826" w14:textId="5DC1FB74" w:rsidR="00576236" w:rsidRPr="00E0257A" w:rsidRDefault="008253F1" w:rsidP="001713B1">
      <w:pPr>
        <w:pStyle w:val="a3"/>
        <w:spacing w:after="120"/>
        <w:ind w:right="-1" w:firstLine="567"/>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 xml:space="preserve">Ранее </w:t>
      </w:r>
      <w:r w:rsidR="00F97AE0" w:rsidRPr="00E0257A">
        <w:rPr>
          <w:rFonts w:ascii="Times New Roman" w:hAnsi="Times New Roman" w:cs="Times New Roman"/>
          <w:spacing w:val="-4"/>
          <w:sz w:val="24"/>
          <w:szCs w:val="24"/>
          <w:lang w:val="ru-RU"/>
        </w:rPr>
        <w:t>К</w:t>
      </w:r>
      <w:r w:rsidRPr="00E0257A">
        <w:rPr>
          <w:rFonts w:ascii="Times New Roman" w:hAnsi="Times New Roman" w:cs="Times New Roman"/>
          <w:spacing w:val="-4"/>
          <w:sz w:val="24"/>
          <w:szCs w:val="24"/>
          <w:lang w:val="ru-RU"/>
        </w:rPr>
        <w:t xml:space="preserve">омпания осуществляла частичное раскрытие информации в соответствии с рекомендациями TCFD. </w:t>
      </w:r>
      <w:r w:rsidR="00F97AE0" w:rsidRPr="00E0257A">
        <w:rPr>
          <w:rFonts w:ascii="Times New Roman" w:hAnsi="Times New Roman" w:cs="Times New Roman"/>
          <w:spacing w:val="-4"/>
          <w:sz w:val="24"/>
          <w:szCs w:val="24"/>
          <w:lang w:val="ru-RU"/>
        </w:rPr>
        <w:t xml:space="preserve">В настоящее время </w:t>
      </w:r>
      <w:proofErr w:type="spellStart"/>
      <w:r w:rsidR="00F97AE0" w:rsidRPr="00E0257A">
        <w:rPr>
          <w:rFonts w:ascii="Times New Roman" w:hAnsi="Times New Roman" w:cs="Times New Roman"/>
          <w:spacing w:val="-4"/>
          <w:sz w:val="24"/>
          <w:szCs w:val="24"/>
          <w:lang w:val="ru-RU"/>
        </w:rPr>
        <w:t>QazaqGaz</w:t>
      </w:r>
      <w:proofErr w:type="spellEnd"/>
      <w:r w:rsidR="00F97AE0" w:rsidRPr="00E0257A">
        <w:rPr>
          <w:rFonts w:ascii="Times New Roman" w:hAnsi="Times New Roman" w:cs="Times New Roman"/>
          <w:spacing w:val="-4"/>
          <w:sz w:val="24"/>
          <w:szCs w:val="24"/>
          <w:lang w:val="ru-RU"/>
        </w:rPr>
        <w:t xml:space="preserve"> </w:t>
      </w:r>
      <w:r w:rsidR="007C73C4" w:rsidRPr="00E0257A">
        <w:rPr>
          <w:rFonts w:ascii="Times New Roman" w:hAnsi="Times New Roman" w:cs="Times New Roman"/>
          <w:spacing w:val="-4"/>
          <w:sz w:val="24"/>
          <w:szCs w:val="24"/>
          <w:lang w:val="ru-RU"/>
        </w:rPr>
        <w:t>подготовил</w:t>
      </w:r>
      <w:r w:rsidR="00B72490" w:rsidRPr="00E0257A">
        <w:rPr>
          <w:rFonts w:ascii="Times New Roman" w:hAnsi="Times New Roman" w:cs="Times New Roman"/>
          <w:spacing w:val="-4"/>
          <w:sz w:val="24"/>
          <w:szCs w:val="24"/>
          <w:lang w:val="ru-RU"/>
        </w:rPr>
        <w:t xml:space="preserve"> свой</w:t>
      </w:r>
      <w:r w:rsidR="007C73C4" w:rsidRPr="00E0257A">
        <w:rPr>
          <w:rFonts w:ascii="Times New Roman" w:hAnsi="Times New Roman" w:cs="Times New Roman"/>
          <w:spacing w:val="-4"/>
          <w:sz w:val="24"/>
          <w:szCs w:val="24"/>
          <w:lang w:val="ru-RU"/>
        </w:rPr>
        <w:t xml:space="preserve"> </w:t>
      </w:r>
      <w:r w:rsidR="00A267E9" w:rsidRPr="00E0257A">
        <w:rPr>
          <w:rFonts w:ascii="Times New Roman" w:hAnsi="Times New Roman" w:cs="Times New Roman"/>
          <w:spacing w:val="-4"/>
          <w:sz w:val="24"/>
          <w:szCs w:val="24"/>
          <w:lang w:val="ru-RU"/>
        </w:rPr>
        <w:t xml:space="preserve">первый </w:t>
      </w:r>
      <w:r w:rsidR="00F97AE0" w:rsidRPr="00E0257A">
        <w:rPr>
          <w:rFonts w:ascii="Times New Roman" w:hAnsi="Times New Roman" w:cs="Times New Roman"/>
          <w:spacing w:val="-4"/>
          <w:sz w:val="24"/>
          <w:szCs w:val="24"/>
          <w:lang w:val="ru-RU"/>
        </w:rPr>
        <w:t>отч</w:t>
      </w:r>
      <w:r w:rsidR="00B8788F" w:rsidRPr="00E0257A">
        <w:rPr>
          <w:rFonts w:ascii="Times New Roman" w:hAnsi="Times New Roman" w:cs="Times New Roman"/>
          <w:spacing w:val="-4"/>
          <w:sz w:val="24"/>
          <w:szCs w:val="24"/>
          <w:lang w:val="ru-RU"/>
        </w:rPr>
        <w:t>е</w:t>
      </w:r>
      <w:r w:rsidR="00F97AE0" w:rsidRPr="00E0257A">
        <w:rPr>
          <w:rFonts w:ascii="Times New Roman" w:hAnsi="Times New Roman" w:cs="Times New Roman"/>
          <w:spacing w:val="-4"/>
          <w:sz w:val="24"/>
          <w:szCs w:val="24"/>
          <w:lang w:val="ru-RU"/>
        </w:rPr>
        <w:t xml:space="preserve">т по стандарту IFRS S2, который </w:t>
      </w:r>
      <w:r w:rsidR="007C7A0A" w:rsidRPr="00E0257A">
        <w:rPr>
          <w:rFonts w:ascii="Times New Roman" w:hAnsi="Times New Roman" w:cs="Times New Roman"/>
          <w:spacing w:val="-4"/>
          <w:sz w:val="24"/>
          <w:szCs w:val="24"/>
          <w:lang w:val="ru-RU"/>
        </w:rPr>
        <w:t xml:space="preserve">согласован с рекомендациями TCFD и учитывает принципы других структур, таких как Протокол по парниковым газам (GHG Protocol) и Совет по стандартам учета в области устойчивого развития (SASB).  </w:t>
      </w:r>
      <w:r w:rsidR="00BA3953" w:rsidRPr="00E0257A">
        <w:rPr>
          <w:rFonts w:ascii="Times New Roman" w:hAnsi="Times New Roman" w:cs="Times New Roman"/>
          <w:spacing w:val="-4"/>
          <w:sz w:val="24"/>
          <w:szCs w:val="24"/>
          <w:lang w:val="ru-RU"/>
        </w:rPr>
        <w:t xml:space="preserve">Отчет по стандарту IFRS S2 предоставляет комплексное и прозрачное представление о том, как Компания управляет климатическими рисками и возможностями, влияющими на операционную и финансовую стабильность, включая детализированный анализ их потенциального влияния </w:t>
      </w:r>
      <w:r w:rsidR="00065FA7" w:rsidRPr="00E0257A">
        <w:rPr>
          <w:rFonts w:ascii="Times New Roman" w:hAnsi="Times New Roman" w:cs="Times New Roman"/>
          <w:spacing w:val="-4"/>
          <w:sz w:val="24"/>
          <w:szCs w:val="24"/>
          <w:lang w:val="ru-RU"/>
        </w:rPr>
        <w:t>на</w:t>
      </w:r>
      <w:r w:rsidR="00BA3953" w:rsidRPr="00E0257A">
        <w:rPr>
          <w:rFonts w:ascii="Times New Roman" w:hAnsi="Times New Roman" w:cs="Times New Roman"/>
          <w:spacing w:val="-4"/>
          <w:sz w:val="24"/>
          <w:szCs w:val="24"/>
          <w:lang w:val="ru-RU"/>
        </w:rPr>
        <w:t xml:space="preserve"> стратегию</w:t>
      </w:r>
      <w:r w:rsidR="00D51CE0" w:rsidRPr="00E0257A">
        <w:rPr>
          <w:rFonts w:ascii="Times New Roman" w:hAnsi="Times New Roman" w:cs="Times New Roman"/>
          <w:spacing w:val="-4"/>
          <w:sz w:val="24"/>
          <w:szCs w:val="24"/>
          <w:lang w:val="ru-RU"/>
        </w:rPr>
        <w:t xml:space="preserve"> развити</w:t>
      </w:r>
      <w:r w:rsidR="00FB496E" w:rsidRPr="00E0257A">
        <w:rPr>
          <w:rFonts w:ascii="Times New Roman" w:hAnsi="Times New Roman" w:cs="Times New Roman"/>
          <w:spacing w:val="-4"/>
          <w:sz w:val="24"/>
          <w:szCs w:val="24"/>
          <w:lang w:val="ru-RU"/>
        </w:rPr>
        <w:t>я</w:t>
      </w:r>
      <w:r w:rsidR="00BA3953" w:rsidRPr="00E0257A">
        <w:rPr>
          <w:rFonts w:ascii="Times New Roman" w:hAnsi="Times New Roman" w:cs="Times New Roman"/>
          <w:spacing w:val="-4"/>
          <w:sz w:val="24"/>
          <w:szCs w:val="24"/>
          <w:lang w:val="ru-RU"/>
        </w:rPr>
        <w:t xml:space="preserve"> Компании</w:t>
      </w:r>
      <w:r w:rsidR="00065FA7" w:rsidRPr="00E0257A">
        <w:rPr>
          <w:rFonts w:ascii="Times New Roman" w:hAnsi="Times New Roman" w:cs="Times New Roman"/>
          <w:spacing w:val="-4"/>
          <w:sz w:val="24"/>
          <w:szCs w:val="24"/>
          <w:lang w:val="ru-RU"/>
        </w:rPr>
        <w:t xml:space="preserve">. </w:t>
      </w:r>
      <w:r w:rsidR="002C7BA3" w:rsidRPr="00E0257A">
        <w:rPr>
          <w:rFonts w:ascii="Times New Roman" w:hAnsi="Times New Roman" w:cs="Times New Roman"/>
          <w:spacing w:val="-4"/>
          <w:sz w:val="24"/>
          <w:szCs w:val="24"/>
          <w:lang w:val="ru-RU"/>
        </w:rPr>
        <w:t>Отчет описывает меры и подходы, разработанные для управления рисками и адаптации к климатическим изменениям, а также охватывает усилия Компании по снижению углеродного следа и повышению энергоэффективности, которые включены в ее долгосрочные цели</w:t>
      </w:r>
      <w:r w:rsidR="00576236" w:rsidRPr="00E0257A">
        <w:rPr>
          <w:rFonts w:ascii="Times New Roman" w:hAnsi="Times New Roman" w:cs="Times New Roman"/>
          <w:spacing w:val="-4"/>
          <w:sz w:val="24"/>
          <w:szCs w:val="24"/>
          <w:lang w:val="ru-RU"/>
        </w:rPr>
        <w:t>.</w:t>
      </w:r>
      <w:r w:rsidR="00532FA5" w:rsidRPr="00E0257A">
        <w:rPr>
          <w:rFonts w:ascii="Times New Roman" w:hAnsi="Times New Roman" w:cs="Times New Roman"/>
          <w:spacing w:val="-4"/>
          <w:sz w:val="24"/>
          <w:szCs w:val="24"/>
          <w:lang w:val="ru-RU"/>
        </w:rPr>
        <w:t xml:space="preserve"> </w:t>
      </w:r>
    </w:p>
    <w:p w14:paraId="788213C2" w14:textId="77777777" w:rsidR="00B51483" w:rsidRPr="00E0257A" w:rsidRDefault="007D1CC9" w:rsidP="00FE51DE">
      <w:pPr>
        <w:pStyle w:val="3"/>
        <w:numPr>
          <w:ilvl w:val="2"/>
          <w:numId w:val="2"/>
        </w:numPr>
        <w:spacing w:after="120"/>
        <w:ind w:left="0" w:right="-1" w:firstLine="567"/>
        <w:rPr>
          <w:rFonts w:ascii="Times New Roman" w:hAnsi="Times New Roman" w:cs="Times New Roman"/>
          <w:b/>
          <w:bCs/>
          <w:lang w:val="ru-RU"/>
        </w:rPr>
      </w:pPr>
      <w:bookmarkStart w:id="16" w:name="_Toc206366365"/>
      <w:r w:rsidRPr="00E0257A">
        <w:rPr>
          <w:rFonts w:ascii="Times New Roman" w:hAnsi="Times New Roman" w:cs="Times New Roman"/>
          <w:b/>
          <w:bCs/>
          <w:lang w:val="ru-RU"/>
        </w:rPr>
        <w:t>Границы отчетности</w:t>
      </w:r>
      <w:bookmarkEnd w:id="16"/>
    </w:p>
    <w:p w14:paraId="332A35DA" w14:textId="44EC26B7" w:rsidR="00BC5A85" w:rsidRPr="00E0257A" w:rsidRDefault="00BC5A85" w:rsidP="001713B1">
      <w:pPr>
        <w:pStyle w:val="a3"/>
        <w:spacing w:after="120"/>
        <w:ind w:right="-1" w:firstLine="567"/>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 xml:space="preserve">Финансовая отчетность АО </w:t>
      </w:r>
      <w:r w:rsidR="00234352" w:rsidRPr="00E0257A">
        <w:rPr>
          <w:rFonts w:ascii="Times New Roman" w:hAnsi="Times New Roman" w:cs="Times New Roman"/>
          <w:spacing w:val="-4"/>
          <w:sz w:val="24"/>
          <w:szCs w:val="24"/>
          <w:lang w:val="ru-RU"/>
        </w:rPr>
        <w:t>«</w:t>
      </w:r>
      <w:r w:rsidRPr="00E0257A">
        <w:rPr>
          <w:rFonts w:ascii="Times New Roman" w:hAnsi="Times New Roman" w:cs="Times New Roman"/>
          <w:spacing w:val="-4"/>
          <w:sz w:val="24"/>
          <w:szCs w:val="24"/>
          <w:lang w:val="ru-RU"/>
        </w:rPr>
        <w:t xml:space="preserve">НК </w:t>
      </w:r>
      <w:r w:rsidR="004A4EB4" w:rsidRPr="00E0257A" w:rsidDel="004A4EB4">
        <w:rPr>
          <w:rFonts w:ascii="Times New Roman" w:hAnsi="Times New Roman" w:cs="Times New Roman"/>
          <w:spacing w:val="-4"/>
          <w:sz w:val="24"/>
          <w:szCs w:val="24"/>
          <w:lang w:val="ru-RU"/>
        </w:rPr>
        <w:t>«</w:t>
      </w:r>
      <w:proofErr w:type="spellStart"/>
      <w:r w:rsidRPr="00E0257A">
        <w:rPr>
          <w:rFonts w:ascii="Times New Roman" w:hAnsi="Times New Roman" w:cs="Times New Roman"/>
          <w:spacing w:val="-4"/>
          <w:sz w:val="24"/>
          <w:szCs w:val="24"/>
          <w:lang w:val="ru-RU"/>
        </w:rPr>
        <w:t>QazaqGaz</w:t>
      </w:r>
      <w:proofErr w:type="spellEnd"/>
      <w:r w:rsidR="004A4EB4" w:rsidRPr="00E0257A" w:rsidDel="004A4EB4">
        <w:rPr>
          <w:rFonts w:ascii="Times New Roman" w:hAnsi="Times New Roman" w:cs="Times New Roman"/>
          <w:spacing w:val="-4"/>
          <w:sz w:val="24"/>
          <w:szCs w:val="24"/>
          <w:lang w:val="ru-RU"/>
        </w:rPr>
        <w:t>»</w:t>
      </w:r>
      <w:r w:rsidRPr="00E0257A">
        <w:rPr>
          <w:rFonts w:ascii="Times New Roman" w:hAnsi="Times New Roman" w:cs="Times New Roman"/>
          <w:spacing w:val="-4"/>
          <w:sz w:val="24"/>
          <w:szCs w:val="24"/>
          <w:lang w:val="ru-RU"/>
        </w:rPr>
        <w:t xml:space="preserve"> охватывает </w:t>
      </w:r>
      <w:r w:rsidR="000954DB" w:rsidRPr="00E0257A">
        <w:rPr>
          <w:rFonts w:ascii="Times New Roman" w:hAnsi="Times New Roman" w:cs="Times New Roman"/>
          <w:spacing w:val="-4"/>
          <w:sz w:val="24"/>
          <w:szCs w:val="24"/>
          <w:lang w:val="ru-RU"/>
        </w:rPr>
        <w:t>19</w:t>
      </w:r>
      <w:r w:rsidRPr="00E0257A">
        <w:rPr>
          <w:rFonts w:ascii="Times New Roman" w:hAnsi="Times New Roman" w:cs="Times New Roman"/>
          <w:spacing w:val="-4"/>
          <w:sz w:val="24"/>
          <w:szCs w:val="24"/>
          <w:lang w:val="ru-RU"/>
        </w:rPr>
        <w:t xml:space="preserve"> дочерних организаций</w:t>
      </w:r>
      <w:r w:rsidR="00B5335C" w:rsidRPr="00E0257A">
        <w:rPr>
          <w:rFonts w:ascii="Times New Roman" w:hAnsi="Times New Roman" w:cs="Times New Roman"/>
          <w:spacing w:val="-4"/>
          <w:sz w:val="24"/>
          <w:szCs w:val="24"/>
          <w:lang w:val="ru-RU"/>
        </w:rPr>
        <w:t xml:space="preserve"> (далее – ДЗО)</w:t>
      </w:r>
      <w:r w:rsidRPr="00E0257A">
        <w:rPr>
          <w:rFonts w:ascii="Times New Roman" w:hAnsi="Times New Roman" w:cs="Times New Roman"/>
          <w:spacing w:val="-4"/>
          <w:sz w:val="24"/>
          <w:szCs w:val="24"/>
          <w:lang w:val="ru-RU"/>
        </w:rPr>
        <w:t>, 1</w:t>
      </w:r>
      <w:r w:rsidR="000954DB" w:rsidRPr="00E0257A">
        <w:rPr>
          <w:rFonts w:ascii="Times New Roman" w:hAnsi="Times New Roman" w:cs="Times New Roman"/>
          <w:spacing w:val="-4"/>
          <w:sz w:val="24"/>
          <w:szCs w:val="24"/>
          <w:lang w:val="ru-RU"/>
        </w:rPr>
        <w:t>2</w:t>
      </w:r>
      <w:r w:rsidRPr="00E0257A">
        <w:rPr>
          <w:rFonts w:ascii="Times New Roman" w:hAnsi="Times New Roman" w:cs="Times New Roman"/>
          <w:spacing w:val="-4"/>
          <w:sz w:val="24"/>
          <w:szCs w:val="24"/>
          <w:lang w:val="ru-RU"/>
        </w:rPr>
        <w:t xml:space="preserve"> из которых полностью принадлежат </w:t>
      </w:r>
      <w:r w:rsidR="00384CFA" w:rsidRPr="00E0257A">
        <w:rPr>
          <w:rFonts w:ascii="Times New Roman" w:hAnsi="Times New Roman" w:cs="Times New Roman"/>
          <w:spacing w:val="-4"/>
          <w:sz w:val="24"/>
          <w:szCs w:val="24"/>
          <w:lang w:val="ru-RU"/>
        </w:rPr>
        <w:t>Компании</w:t>
      </w:r>
      <w:r w:rsidRPr="00E0257A">
        <w:rPr>
          <w:rFonts w:ascii="Times New Roman" w:hAnsi="Times New Roman" w:cs="Times New Roman"/>
          <w:spacing w:val="-4"/>
          <w:sz w:val="24"/>
          <w:szCs w:val="24"/>
          <w:lang w:val="ru-RU"/>
        </w:rPr>
        <w:t xml:space="preserve">, а в </w:t>
      </w:r>
      <w:r w:rsidR="000954DB" w:rsidRPr="00E0257A">
        <w:rPr>
          <w:rFonts w:ascii="Times New Roman" w:hAnsi="Times New Roman" w:cs="Times New Roman"/>
          <w:spacing w:val="-4"/>
          <w:sz w:val="24"/>
          <w:szCs w:val="24"/>
          <w:lang w:val="ru-RU"/>
        </w:rPr>
        <w:t>6</w:t>
      </w:r>
      <w:r w:rsidRPr="00E0257A">
        <w:rPr>
          <w:rFonts w:ascii="Times New Roman" w:hAnsi="Times New Roman" w:cs="Times New Roman"/>
          <w:spacing w:val="-4"/>
          <w:sz w:val="24"/>
          <w:szCs w:val="24"/>
          <w:lang w:val="ru-RU"/>
        </w:rPr>
        <w:t xml:space="preserve"> компаниях доля владения составляет 50%. </w:t>
      </w:r>
      <w:r w:rsidR="00A56E21" w:rsidRPr="00E0257A">
        <w:rPr>
          <w:rFonts w:ascii="Times New Roman" w:hAnsi="Times New Roman" w:cs="Times New Roman"/>
          <w:sz w:val="24"/>
          <w:szCs w:val="24"/>
          <w:lang w:val="ru-RU"/>
        </w:rPr>
        <w:t xml:space="preserve"> </w:t>
      </w:r>
      <w:r w:rsidR="001D5E77" w:rsidRPr="00E0257A">
        <w:rPr>
          <w:rFonts w:ascii="Times New Roman" w:hAnsi="Times New Roman" w:cs="Times New Roman"/>
          <w:spacing w:val="-4"/>
          <w:sz w:val="24"/>
          <w:szCs w:val="24"/>
          <w:lang w:val="ru-RU"/>
        </w:rPr>
        <w:t>В настоящем</w:t>
      </w:r>
      <w:r w:rsidR="00A56E21" w:rsidRPr="00E0257A">
        <w:rPr>
          <w:rFonts w:ascii="Times New Roman" w:hAnsi="Times New Roman" w:cs="Times New Roman"/>
          <w:spacing w:val="-4"/>
          <w:sz w:val="24"/>
          <w:szCs w:val="24"/>
          <w:lang w:val="ru-RU"/>
        </w:rPr>
        <w:t xml:space="preserve"> климатическом отчете были рассмотрены только пять ДЗО, которые являются основными бизнес-сегментами и формируют цепочку создания стоимости </w:t>
      </w:r>
      <w:r w:rsidR="00956D8E">
        <w:rPr>
          <w:rFonts w:ascii="Times New Roman" w:hAnsi="Times New Roman" w:cs="Times New Roman"/>
          <w:spacing w:val="-4"/>
          <w:sz w:val="24"/>
          <w:szCs w:val="24"/>
          <w:lang w:val="ru-RU"/>
        </w:rPr>
        <w:t>–</w:t>
      </w:r>
      <w:r w:rsidR="0071217D" w:rsidRPr="00E0257A">
        <w:rPr>
          <w:rFonts w:ascii="Times New Roman" w:hAnsi="Times New Roman" w:cs="Times New Roman"/>
          <w:spacing w:val="-4"/>
          <w:sz w:val="24"/>
          <w:szCs w:val="24"/>
          <w:lang w:val="ru-RU"/>
        </w:rPr>
        <w:t xml:space="preserve"> </w:t>
      </w:r>
      <w:r w:rsidR="00A56E21" w:rsidRPr="00E0257A">
        <w:rPr>
          <w:rFonts w:ascii="Times New Roman" w:hAnsi="Times New Roman" w:cs="Times New Roman"/>
          <w:spacing w:val="-4"/>
          <w:sz w:val="24"/>
          <w:szCs w:val="24"/>
          <w:lang w:val="ru-RU"/>
        </w:rPr>
        <w:t>от разведки и добычи газа до его конечной реализации</w:t>
      </w:r>
      <w:r w:rsidR="001D5E77" w:rsidRPr="00E0257A">
        <w:rPr>
          <w:rFonts w:ascii="Times New Roman" w:hAnsi="Times New Roman" w:cs="Times New Roman"/>
          <w:spacing w:val="-4"/>
          <w:sz w:val="24"/>
          <w:szCs w:val="24"/>
          <w:lang w:val="ru-RU"/>
        </w:rPr>
        <w:t xml:space="preserve"> </w:t>
      </w:r>
    </w:p>
    <w:p w14:paraId="7560B0C0" w14:textId="1DC972EB" w:rsidR="00BC5A85" w:rsidRPr="00E0257A" w:rsidRDefault="00BC5A85" w:rsidP="001713B1">
      <w:pPr>
        <w:pStyle w:val="a3"/>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В состав отчетности вошли следующие </w:t>
      </w:r>
      <w:r w:rsidR="00B5335C" w:rsidRPr="00E0257A">
        <w:rPr>
          <w:rFonts w:ascii="Times New Roman" w:hAnsi="Times New Roman" w:cs="Times New Roman"/>
          <w:sz w:val="24"/>
          <w:szCs w:val="24"/>
          <w:lang w:val="ru-RU"/>
        </w:rPr>
        <w:t>ДЗО</w:t>
      </w:r>
      <w:r w:rsidRPr="00E0257A">
        <w:rPr>
          <w:rFonts w:ascii="Times New Roman" w:hAnsi="Times New Roman" w:cs="Times New Roman"/>
          <w:sz w:val="24"/>
          <w:szCs w:val="24"/>
          <w:lang w:val="ru-RU"/>
        </w:rPr>
        <w:t>:</w:t>
      </w:r>
    </w:p>
    <w:p w14:paraId="1969BDAC" w14:textId="4BE4CF50" w:rsidR="00BC5A85" w:rsidRPr="00E0257A" w:rsidRDefault="00BC5A85" w:rsidP="00FE51DE">
      <w:pPr>
        <w:pStyle w:val="a3"/>
        <w:numPr>
          <w:ilvl w:val="0"/>
          <w:numId w:val="4"/>
        </w:numPr>
        <w:tabs>
          <w:tab w:val="num" w:pos="851"/>
        </w:tabs>
        <w:ind w:left="0" w:right="-1" w:firstLine="567"/>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 xml:space="preserve">ТОО </w:t>
      </w:r>
      <w:r w:rsidR="00B03D8C" w:rsidRPr="00E0257A">
        <w:rPr>
          <w:rFonts w:ascii="Times New Roman" w:hAnsi="Times New Roman" w:cs="Times New Roman"/>
          <w:spacing w:val="-4"/>
          <w:sz w:val="24"/>
          <w:szCs w:val="24"/>
          <w:lang w:val="ru-RU"/>
        </w:rPr>
        <w:t>«</w:t>
      </w:r>
      <w:r w:rsidRPr="00E0257A">
        <w:rPr>
          <w:rFonts w:ascii="Times New Roman" w:hAnsi="Times New Roman" w:cs="Times New Roman"/>
          <w:spacing w:val="-4"/>
          <w:sz w:val="24"/>
          <w:szCs w:val="24"/>
          <w:lang w:val="ru-RU"/>
        </w:rPr>
        <w:t>Азиатский Газопровод</w:t>
      </w:r>
      <w:r w:rsidR="00B03D8C" w:rsidRPr="00E0257A">
        <w:rPr>
          <w:rFonts w:ascii="Times New Roman" w:hAnsi="Times New Roman" w:cs="Times New Roman"/>
          <w:spacing w:val="-4"/>
          <w:sz w:val="24"/>
          <w:szCs w:val="24"/>
          <w:lang w:val="ru-RU"/>
        </w:rPr>
        <w:t xml:space="preserve">» </w:t>
      </w:r>
      <w:r w:rsidRPr="00E0257A">
        <w:rPr>
          <w:rFonts w:ascii="Times New Roman" w:hAnsi="Times New Roman" w:cs="Times New Roman"/>
          <w:spacing w:val="-4"/>
          <w:sz w:val="24"/>
          <w:szCs w:val="24"/>
          <w:lang w:val="ru-RU"/>
        </w:rPr>
        <w:t>(АГП)</w:t>
      </w:r>
      <w:r w:rsidR="00956D8E">
        <w:rPr>
          <w:rFonts w:ascii="Times New Roman" w:hAnsi="Times New Roman" w:cs="Times New Roman"/>
          <w:spacing w:val="-4"/>
          <w:sz w:val="24"/>
          <w:szCs w:val="24"/>
          <w:lang w:val="ru-RU"/>
        </w:rPr>
        <w:t>;</w:t>
      </w:r>
    </w:p>
    <w:p w14:paraId="089E3625" w14:textId="23F2204F" w:rsidR="00BC5A85" w:rsidRPr="00E0257A" w:rsidRDefault="00BC5A85" w:rsidP="00FE51DE">
      <w:pPr>
        <w:pStyle w:val="a3"/>
        <w:numPr>
          <w:ilvl w:val="0"/>
          <w:numId w:val="4"/>
        </w:numPr>
        <w:tabs>
          <w:tab w:val="num" w:pos="851"/>
        </w:tabs>
        <w:ind w:left="0" w:right="-1" w:firstLine="567"/>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 xml:space="preserve">ТОО </w:t>
      </w:r>
      <w:r w:rsidR="00B03D8C" w:rsidRPr="00E0257A">
        <w:rPr>
          <w:rFonts w:ascii="Times New Roman" w:hAnsi="Times New Roman" w:cs="Times New Roman"/>
          <w:spacing w:val="-4"/>
          <w:sz w:val="24"/>
          <w:szCs w:val="24"/>
          <w:lang w:val="ru-RU"/>
        </w:rPr>
        <w:t>«</w:t>
      </w:r>
      <w:r w:rsidRPr="00E0257A">
        <w:rPr>
          <w:rFonts w:ascii="Times New Roman" w:hAnsi="Times New Roman" w:cs="Times New Roman"/>
          <w:spacing w:val="-4"/>
          <w:sz w:val="24"/>
          <w:szCs w:val="24"/>
          <w:lang w:val="ru-RU"/>
        </w:rPr>
        <w:t>Газопровод Бейнеу-Шымкент</w:t>
      </w:r>
      <w:r w:rsidR="00B03D8C" w:rsidRPr="00E0257A">
        <w:rPr>
          <w:rFonts w:ascii="Times New Roman" w:hAnsi="Times New Roman" w:cs="Times New Roman"/>
          <w:spacing w:val="-4"/>
          <w:sz w:val="24"/>
          <w:szCs w:val="24"/>
          <w:lang w:val="ru-RU"/>
        </w:rPr>
        <w:t xml:space="preserve">» </w:t>
      </w:r>
      <w:r w:rsidRPr="00E0257A">
        <w:rPr>
          <w:rFonts w:ascii="Times New Roman" w:hAnsi="Times New Roman" w:cs="Times New Roman"/>
          <w:spacing w:val="-4"/>
          <w:sz w:val="24"/>
          <w:szCs w:val="24"/>
          <w:lang w:val="ru-RU"/>
        </w:rPr>
        <w:t>(ГБШ)</w:t>
      </w:r>
      <w:r w:rsidR="00956D8E">
        <w:rPr>
          <w:rFonts w:ascii="Times New Roman" w:hAnsi="Times New Roman" w:cs="Times New Roman"/>
          <w:spacing w:val="-4"/>
          <w:sz w:val="24"/>
          <w:szCs w:val="24"/>
          <w:lang w:val="ru-RU"/>
        </w:rPr>
        <w:t>;</w:t>
      </w:r>
    </w:p>
    <w:p w14:paraId="388FE7EF" w14:textId="1ACE2DED" w:rsidR="00BC5A85" w:rsidRPr="00E0257A" w:rsidRDefault="00BC5A85" w:rsidP="00FE51DE">
      <w:pPr>
        <w:pStyle w:val="a3"/>
        <w:numPr>
          <w:ilvl w:val="0"/>
          <w:numId w:val="4"/>
        </w:numPr>
        <w:tabs>
          <w:tab w:val="num" w:pos="851"/>
        </w:tabs>
        <w:ind w:left="0" w:right="-1" w:firstLine="567"/>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 xml:space="preserve">АО </w:t>
      </w:r>
      <w:r w:rsidR="00B03D8C" w:rsidRPr="00E0257A">
        <w:rPr>
          <w:rFonts w:ascii="Times New Roman" w:hAnsi="Times New Roman" w:cs="Times New Roman"/>
          <w:spacing w:val="-4"/>
          <w:sz w:val="24"/>
          <w:szCs w:val="24"/>
          <w:lang w:val="ru-RU"/>
        </w:rPr>
        <w:t>«</w:t>
      </w:r>
      <w:proofErr w:type="spellStart"/>
      <w:r w:rsidRPr="00E0257A">
        <w:rPr>
          <w:rFonts w:ascii="Times New Roman" w:hAnsi="Times New Roman" w:cs="Times New Roman"/>
          <w:spacing w:val="-4"/>
          <w:sz w:val="24"/>
          <w:szCs w:val="24"/>
          <w:lang w:val="ru-RU"/>
        </w:rPr>
        <w:t>Интергаз</w:t>
      </w:r>
      <w:proofErr w:type="spellEnd"/>
      <w:r w:rsidRPr="00E0257A">
        <w:rPr>
          <w:rFonts w:ascii="Times New Roman" w:hAnsi="Times New Roman" w:cs="Times New Roman"/>
          <w:spacing w:val="-4"/>
          <w:sz w:val="24"/>
          <w:szCs w:val="24"/>
          <w:lang w:val="ru-RU"/>
        </w:rPr>
        <w:t xml:space="preserve"> Центральная Азия</w:t>
      </w:r>
      <w:r w:rsidR="00B03D8C" w:rsidRPr="00E0257A">
        <w:rPr>
          <w:rFonts w:ascii="Times New Roman" w:hAnsi="Times New Roman" w:cs="Times New Roman"/>
          <w:spacing w:val="-4"/>
          <w:sz w:val="24"/>
          <w:szCs w:val="24"/>
          <w:lang w:val="ru-RU"/>
        </w:rPr>
        <w:t xml:space="preserve">» </w:t>
      </w:r>
      <w:r w:rsidRPr="00E0257A">
        <w:rPr>
          <w:rFonts w:ascii="Times New Roman" w:hAnsi="Times New Roman" w:cs="Times New Roman"/>
          <w:spacing w:val="-4"/>
          <w:sz w:val="24"/>
          <w:szCs w:val="24"/>
          <w:lang w:val="ru-RU"/>
        </w:rPr>
        <w:t>(ИЦА)</w:t>
      </w:r>
      <w:r w:rsidR="00956D8E">
        <w:rPr>
          <w:rFonts w:ascii="Times New Roman" w:hAnsi="Times New Roman" w:cs="Times New Roman"/>
          <w:spacing w:val="-4"/>
          <w:sz w:val="24"/>
          <w:szCs w:val="24"/>
          <w:lang w:val="ru-RU"/>
        </w:rPr>
        <w:t>;</w:t>
      </w:r>
    </w:p>
    <w:p w14:paraId="4CAE9747" w14:textId="72C48B8D" w:rsidR="00CD17AD" w:rsidRPr="00E0257A" w:rsidRDefault="00CD17AD" w:rsidP="00FE51DE">
      <w:pPr>
        <w:pStyle w:val="a3"/>
        <w:numPr>
          <w:ilvl w:val="0"/>
          <w:numId w:val="4"/>
        </w:numPr>
        <w:tabs>
          <w:tab w:val="num" w:pos="851"/>
        </w:tabs>
        <w:ind w:left="0" w:right="-1" w:firstLine="567"/>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АО «</w:t>
      </w:r>
      <w:proofErr w:type="spellStart"/>
      <w:r w:rsidRPr="00E0257A">
        <w:rPr>
          <w:rFonts w:ascii="Times New Roman" w:hAnsi="Times New Roman" w:cs="Times New Roman"/>
          <w:spacing w:val="-4"/>
          <w:sz w:val="24"/>
          <w:szCs w:val="24"/>
          <w:lang w:val="ru-RU"/>
        </w:rPr>
        <w:t>QazaqGaz</w:t>
      </w:r>
      <w:proofErr w:type="spellEnd"/>
      <w:r w:rsidRPr="00E0257A">
        <w:rPr>
          <w:rFonts w:ascii="Times New Roman" w:hAnsi="Times New Roman" w:cs="Times New Roman"/>
          <w:spacing w:val="-4"/>
          <w:sz w:val="24"/>
          <w:szCs w:val="24"/>
          <w:lang w:val="ru-RU"/>
        </w:rPr>
        <w:t xml:space="preserve"> </w:t>
      </w:r>
      <w:proofErr w:type="spellStart"/>
      <w:r w:rsidRPr="00E0257A">
        <w:rPr>
          <w:rFonts w:ascii="Times New Roman" w:hAnsi="Times New Roman" w:cs="Times New Roman"/>
          <w:spacing w:val="-4"/>
          <w:sz w:val="24"/>
          <w:szCs w:val="24"/>
          <w:lang w:val="ru-RU"/>
        </w:rPr>
        <w:t>Aimaq</w:t>
      </w:r>
      <w:proofErr w:type="spellEnd"/>
      <w:r w:rsidRPr="00E0257A">
        <w:rPr>
          <w:rFonts w:ascii="Times New Roman" w:hAnsi="Times New Roman" w:cs="Times New Roman"/>
          <w:spacing w:val="-4"/>
          <w:sz w:val="24"/>
          <w:szCs w:val="24"/>
          <w:lang w:val="ru-RU"/>
        </w:rPr>
        <w:t>»</w:t>
      </w:r>
      <w:r w:rsidR="00666891" w:rsidRPr="00E0257A">
        <w:rPr>
          <w:rFonts w:ascii="Times New Roman" w:hAnsi="Times New Roman" w:cs="Times New Roman"/>
          <w:spacing w:val="-4"/>
          <w:sz w:val="24"/>
          <w:szCs w:val="24"/>
          <w:lang w:val="ru-RU"/>
        </w:rPr>
        <w:t xml:space="preserve"> (</w:t>
      </w:r>
      <w:r w:rsidR="00E33F06" w:rsidRPr="00E0257A">
        <w:rPr>
          <w:rFonts w:ascii="Times New Roman" w:hAnsi="Times New Roman" w:cs="Times New Roman"/>
          <w:spacing w:val="-4"/>
          <w:sz w:val="24"/>
          <w:szCs w:val="24"/>
          <w:lang w:val="ru-RU"/>
        </w:rPr>
        <w:t>КГА</w:t>
      </w:r>
      <w:r w:rsidR="00F91609" w:rsidRPr="00E0257A">
        <w:rPr>
          <w:rFonts w:ascii="Times New Roman" w:hAnsi="Times New Roman" w:cs="Times New Roman"/>
          <w:spacing w:val="-4"/>
          <w:sz w:val="24"/>
          <w:szCs w:val="24"/>
          <w:lang w:val="ru-RU"/>
        </w:rPr>
        <w:t>)</w:t>
      </w:r>
      <w:r w:rsidR="00956D8E">
        <w:rPr>
          <w:rFonts w:ascii="Times New Roman" w:hAnsi="Times New Roman" w:cs="Times New Roman"/>
          <w:spacing w:val="-4"/>
          <w:sz w:val="24"/>
          <w:szCs w:val="24"/>
          <w:lang w:val="ru-RU"/>
        </w:rPr>
        <w:t>;</w:t>
      </w:r>
    </w:p>
    <w:p w14:paraId="31A64E50" w14:textId="792A91BC" w:rsidR="00BC5A85" w:rsidRPr="00E0257A" w:rsidRDefault="00BC5A85" w:rsidP="00FE51DE">
      <w:pPr>
        <w:pStyle w:val="a3"/>
        <w:numPr>
          <w:ilvl w:val="0"/>
          <w:numId w:val="4"/>
        </w:numPr>
        <w:tabs>
          <w:tab w:val="num" w:pos="851"/>
        </w:tabs>
        <w:ind w:left="0" w:right="-1" w:firstLine="567"/>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 xml:space="preserve">ТОО </w:t>
      </w:r>
      <w:r w:rsidR="00B03D8C" w:rsidRPr="00E0257A">
        <w:rPr>
          <w:rFonts w:ascii="Times New Roman" w:hAnsi="Times New Roman" w:cs="Times New Roman"/>
          <w:spacing w:val="-4"/>
          <w:sz w:val="24"/>
          <w:szCs w:val="24"/>
          <w:lang w:val="ru-RU"/>
        </w:rPr>
        <w:t>«</w:t>
      </w:r>
      <w:r w:rsidRPr="00E0257A">
        <w:rPr>
          <w:rFonts w:ascii="Times New Roman" w:hAnsi="Times New Roman" w:cs="Times New Roman"/>
          <w:spacing w:val="-4"/>
          <w:sz w:val="24"/>
          <w:szCs w:val="24"/>
          <w:lang w:val="ru-RU"/>
        </w:rPr>
        <w:t>Разведка и Добыча</w:t>
      </w:r>
      <w:r w:rsidR="0088725C" w:rsidRPr="00E0257A">
        <w:rPr>
          <w:rFonts w:ascii="Times New Roman" w:hAnsi="Times New Roman" w:cs="Times New Roman"/>
          <w:spacing w:val="-4"/>
          <w:sz w:val="24"/>
          <w:szCs w:val="24"/>
          <w:lang w:val="ru-RU"/>
        </w:rPr>
        <w:t xml:space="preserve"> </w:t>
      </w:r>
      <w:proofErr w:type="spellStart"/>
      <w:r w:rsidR="0088725C" w:rsidRPr="00E0257A">
        <w:rPr>
          <w:rFonts w:ascii="Times New Roman" w:hAnsi="Times New Roman" w:cs="Times New Roman"/>
          <w:spacing w:val="-4"/>
          <w:sz w:val="24"/>
          <w:szCs w:val="24"/>
          <w:lang w:val="ru-RU"/>
        </w:rPr>
        <w:t>QazaqGaz</w:t>
      </w:r>
      <w:proofErr w:type="spellEnd"/>
      <w:r w:rsidR="00B03D8C" w:rsidRPr="00E0257A">
        <w:rPr>
          <w:rFonts w:ascii="Times New Roman" w:hAnsi="Times New Roman" w:cs="Times New Roman"/>
          <w:spacing w:val="-4"/>
          <w:sz w:val="24"/>
          <w:szCs w:val="24"/>
          <w:lang w:val="ru-RU"/>
        </w:rPr>
        <w:t xml:space="preserve">» </w:t>
      </w:r>
      <w:r w:rsidRPr="00E0257A">
        <w:rPr>
          <w:rFonts w:ascii="Times New Roman" w:hAnsi="Times New Roman" w:cs="Times New Roman"/>
          <w:spacing w:val="-4"/>
          <w:sz w:val="24"/>
          <w:szCs w:val="24"/>
          <w:lang w:val="ru-RU"/>
        </w:rPr>
        <w:t>(</w:t>
      </w:r>
      <w:r w:rsidR="003132BB" w:rsidRPr="00E0257A">
        <w:rPr>
          <w:rFonts w:ascii="Times New Roman" w:hAnsi="Times New Roman" w:cs="Times New Roman"/>
          <w:spacing w:val="-4"/>
          <w:sz w:val="24"/>
          <w:szCs w:val="24"/>
          <w:lang w:val="ru-RU"/>
        </w:rPr>
        <w:t>РД</w:t>
      </w:r>
      <w:r w:rsidRPr="00E0257A">
        <w:rPr>
          <w:rFonts w:ascii="Times New Roman" w:hAnsi="Times New Roman" w:cs="Times New Roman"/>
          <w:spacing w:val="-4"/>
          <w:sz w:val="24"/>
          <w:szCs w:val="24"/>
          <w:lang w:val="ru-RU"/>
        </w:rPr>
        <w:t>)</w:t>
      </w:r>
      <w:r w:rsidR="00956D8E">
        <w:rPr>
          <w:rFonts w:ascii="Times New Roman" w:hAnsi="Times New Roman" w:cs="Times New Roman"/>
          <w:spacing w:val="-4"/>
          <w:sz w:val="24"/>
          <w:szCs w:val="24"/>
          <w:lang w:val="ru-RU"/>
        </w:rPr>
        <w:t>.</w:t>
      </w:r>
    </w:p>
    <w:p w14:paraId="4D63AEA9" w14:textId="0779F74C" w:rsidR="005D4454" w:rsidRDefault="00A60B41" w:rsidP="001713B1">
      <w:pPr>
        <w:pStyle w:val="a3"/>
        <w:spacing w:before="240" w:after="120"/>
        <w:ind w:right="-1" w:firstLine="567"/>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Включение данных о ДЗО обеспечивает точное и полное представление о воздействии Компании на окружающую среду</w:t>
      </w:r>
      <w:r w:rsidR="005D4454" w:rsidRPr="00E0257A">
        <w:rPr>
          <w:rFonts w:ascii="Times New Roman" w:hAnsi="Times New Roman" w:cs="Times New Roman"/>
          <w:spacing w:val="-4"/>
          <w:sz w:val="24"/>
          <w:szCs w:val="24"/>
          <w:lang w:val="ru-RU"/>
        </w:rPr>
        <w:t xml:space="preserve">. </w:t>
      </w:r>
      <w:r w:rsidR="004C14AC" w:rsidRPr="00E0257A">
        <w:rPr>
          <w:rFonts w:ascii="Times New Roman" w:hAnsi="Times New Roman" w:cs="Times New Roman"/>
          <w:spacing w:val="-4"/>
          <w:sz w:val="24"/>
          <w:szCs w:val="24"/>
          <w:lang w:val="ru-RU"/>
        </w:rPr>
        <w:t>Дочерние компании</w:t>
      </w:r>
      <w:r w:rsidR="005D4454" w:rsidRPr="00E0257A">
        <w:rPr>
          <w:rFonts w:ascii="Times New Roman" w:hAnsi="Times New Roman" w:cs="Times New Roman"/>
          <w:spacing w:val="-4"/>
          <w:sz w:val="24"/>
          <w:szCs w:val="24"/>
          <w:lang w:val="ru-RU"/>
        </w:rPr>
        <w:t xml:space="preserve"> играют важную роль в реализации климатических и экологических инициатив </w:t>
      </w:r>
      <w:r w:rsidR="009F1D32" w:rsidRPr="00E0257A">
        <w:rPr>
          <w:rFonts w:ascii="Times New Roman" w:hAnsi="Times New Roman" w:cs="Times New Roman"/>
          <w:spacing w:val="-4"/>
          <w:sz w:val="24"/>
          <w:szCs w:val="24"/>
          <w:lang w:val="ru-RU"/>
        </w:rPr>
        <w:t>К</w:t>
      </w:r>
      <w:r w:rsidR="005D4454" w:rsidRPr="00E0257A">
        <w:rPr>
          <w:rFonts w:ascii="Times New Roman" w:hAnsi="Times New Roman" w:cs="Times New Roman"/>
          <w:spacing w:val="-4"/>
          <w:sz w:val="24"/>
          <w:szCs w:val="24"/>
          <w:lang w:val="ru-RU"/>
        </w:rPr>
        <w:t xml:space="preserve">омпании. </w:t>
      </w:r>
      <w:r w:rsidR="00CB60FB" w:rsidRPr="00E0257A">
        <w:rPr>
          <w:rFonts w:ascii="Times New Roman" w:hAnsi="Times New Roman" w:cs="Times New Roman"/>
          <w:spacing w:val="-4"/>
          <w:sz w:val="24"/>
          <w:szCs w:val="24"/>
          <w:lang w:val="ru-RU"/>
        </w:rPr>
        <w:t>Будучи основными участниками программ по снижению выбросов, оптимизации энергопотребления и внедрению технологий для устойчивого развития, их включение в границы отчетности демонстрирует приверженность Компании достижению целей устойчивого развития</w:t>
      </w:r>
      <w:r w:rsidR="005D4454" w:rsidRPr="00E0257A">
        <w:rPr>
          <w:rFonts w:ascii="Times New Roman" w:hAnsi="Times New Roman" w:cs="Times New Roman"/>
          <w:spacing w:val="-4"/>
          <w:sz w:val="24"/>
          <w:szCs w:val="24"/>
          <w:lang w:val="ru-RU"/>
        </w:rPr>
        <w:t>.</w:t>
      </w:r>
    </w:p>
    <w:p w14:paraId="6D10DC46" w14:textId="77777777" w:rsidR="007B3144" w:rsidRDefault="007B3144" w:rsidP="001713B1">
      <w:pPr>
        <w:pStyle w:val="a3"/>
        <w:spacing w:before="240" w:after="120"/>
        <w:ind w:right="-1" w:firstLine="567"/>
        <w:jc w:val="both"/>
        <w:rPr>
          <w:rFonts w:ascii="Times New Roman" w:hAnsi="Times New Roman" w:cs="Times New Roman"/>
          <w:spacing w:val="-4"/>
          <w:sz w:val="24"/>
          <w:szCs w:val="24"/>
          <w:lang w:val="ru-RU"/>
        </w:rPr>
      </w:pPr>
    </w:p>
    <w:p w14:paraId="5042A837" w14:textId="77777777" w:rsidR="00956D8E" w:rsidRPr="00956D8E" w:rsidRDefault="00956D8E" w:rsidP="00956D8E">
      <w:pPr>
        <w:pStyle w:val="a3"/>
        <w:spacing w:before="240" w:after="120"/>
        <w:ind w:right="216" w:firstLine="567"/>
        <w:jc w:val="both"/>
        <w:rPr>
          <w:rFonts w:ascii="Times New Roman" w:hAnsi="Times New Roman" w:cs="Times New Roman"/>
          <w:spacing w:val="-4"/>
          <w:sz w:val="2"/>
          <w:szCs w:val="2"/>
          <w:lang w:val="ru-RU"/>
        </w:rPr>
      </w:pPr>
    </w:p>
    <w:p w14:paraId="34C587B5" w14:textId="77777777" w:rsidR="00B6735D" w:rsidRPr="00E0257A" w:rsidRDefault="00B6735D" w:rsidP="00FE51DE">
      <w:pPr>
        <w:pStyle w:val="3"/>
        <w:numPr>
          <w:ilvl w:val="2"/>
          <w:numId w:val="2"/>
        </w:numPr>
        <w:spacing w:after="120"/>
        <w:ind w:left="1276" w:hanging="709"/>
        <w:rPr>
          <w:rFonts w:ascii="Times New Roman" w:hAnsi="Times New Roman" w:cs="Times New Roman"/>
          <w:b/>
          <w:bCs/>
          <w:lang w:val="ru-RU"/>
        </w:rPr>
      </w:pPr>
      <w:bookmarkStart w:id="17" w:name="_Toc206366366"/>
      <w:bookmarkStart w:id="18" w:name="_Hlk208318830"/>
      <w:r w:rsidRPr="00E0257A">
        <w:rPr>
          <w:rFonts w:ascii="Times New Roman" w:hAnsi="Times New Roman" w:cs="Times New Roman"/>
          <w:b/>
          <w:bCs/>
          <w:lang w:val="ru-RU"/>
        </w:rPr>
        <w:t>Оценка двойной существенности</w:t>
      </w:r>
      <w:bookmarkEnd w:id="17"/>
    </w:p>
    <w:p w14:paraId="18F3FBC1" w14:textId="77777777" w:rsidR="00B6735D" w:rsidRPr="00E0257A" w:rsidRDefault="00B6735D" w:rsidP="00956D8E">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 2024 году 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xml:space="preserve">» провело комплексную оценку двойной существенности (Double </w:t>
      </w:r>
      <w:proofErr w:type="spellStart"/>
      <w:r w:rsidRPr="00E0257A">
        <w:rPr>
          <w:rFonts w:ascii="Times New Roman" w:hAnsi="Times New Roman" w:cs="Times New Roman"/>
          <w:sz w:val="24"/>
          <w:szCs w:val="24"/>
          <w:lang w:val="ru-RU"/>
        </w:rPr>
        <w:t>Materiality</w:t>
      </w:r>
      <w:proofErr w:type="spellEnd"/>
      <w:r w:rsidRPr="00E0257A">
        <w:rPr>
          <w:rFonts w:ascii="Times New Roman" w:hAnsi="Times New Roman" w:cs="Times New Roman"/>
          <w:sz w:val="24"/>
          <w:szCs w:val="24"/>
          <w:lang w:val="ru-RU"/>
        </w:rPr>
        <w:t xml:space="preserve"> Assessment, DMA), ставшую важным шагом на пути интеграции устойчивого развития в систему корпоративного управления, стратегического планирования и нефинансовой отчетности. Оценка была проведена в соответствии с требованиями Директивы CSRD и с учётом новых подходов, предложенных Международным советом по стандартам устойчивого развития (ISSB).</w:t>
      </w:r>
    </w:p>
    <w:p w14:paraId="630DDC26" w14:textId="77777777" w:rsidR="00B6735D" w:rsidRPr="00E0257A" w:rsidRDefault="00B6735D" w:rsidP="00956D8E">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DMA представляет собой аналитическую процедуру, направленную на определение приоритетных тем устойчивого развития, представляющих значимость как для бизнеса, так и для внешней среды. Этот процесс объединяет два взгляда на существенность:</w:t>
      </w:r>
    </w:p>
    <w:p w14:paraId="25C3911F" w14:textId="52B0FB24" w:rsidR="00B6735D" w:rsidRPr="00E0257A" w:rsidRDefault="00B6735D" w:rsidP="00FE51DE">
      <w:pPr>
        <w:pStyle w:val="a3"/>
        <w:numPr>
          <w:ilvl w:val="0"/>
          <w:numId w:val="49"/>
        </w:numPr>
        <w:tabs>
          <w:tab w:val="num" w:pos="2257"/>
        </w:tabs>
        <w:spacing w:after="120"/>
        <w:ind w:left="106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существенность воздействия (</w:t>
      </w:r>
      <w:proofErr w:type="spellStart"/>
      <w:r w:rsidRPr="00E0257A">
        <w:rPr>
          <w:rFonts w:ascii="Times New Roman" w:hAnsi="Times New Roman" w:cs="Times New Roman"/>
          <w:sz w:val="24"/>
          <w:szCs w:val="24"/>
          <w:lang w:val="ru-RU"/>
        </w:rPr>
        <w:t>impact</w:t>
      </w:r>
      <w:proofErr w:type="spellEnd"/>
      <w:r w:rsidRPr="00E0257A">
        <w:rPr>
          <w:rFonts w:ascii="Times New Roman" w:hAnsi="Times New Roman" w:cs="Times New Roman"/>
          <w:sz w:val="24"/>
          <w:szCs w:val="24"/>
          <w:lang w:val="ru-RU"/>
        </w:rPr>
        <w:t xml:space="preserve"> </w:t>
      </w:r>
      <w:proofErr w:type="spellStart"/>
      <w:r w:rsidRPr="00E0257A">
        <w:rPr>
          <w:rFonts w:ascii="Times New Roman" w:hAnsi="Times New Roman" w:cs="Times New Roman"/>
          <w:sz w:val="24"/>
          <w:szCs w:val="24"/>
          <w:lang w:val="ru-RU"/>
        </w:rPr>
        <w:t>materiality</w:t>
      </w:r>
      <w:proofErr w:type="spellEnd"/>
      <w:r w:rsidRPr="00E0257A">
        <w:rPr>
          <w:rFonts w:ascii="Times New Roman" w:hAnsi="Times New Roman" w:cs="Times New Roman"/>
          <w:sz w:val="24"/>
          <w:szCs w:val="24"/>
          <w:lang w:val="ru-RU"/>
        </w:rPr>
        <w:t xml:space="preserve">), которая отражает </w:t>
      </w:r>
      <w:r w:rsidR="00C06535" w:rsidRPr="00E0257A">
        <w:rPr>
          <w:rFonts w:ascii="Times New Roman" w:hAnsi="Times New Roman" w:cs="Times New Roman"/>
          <w:sz w:val="24"/>
          <w:szCs w:val="24"/>
          <w:lang w:val="ru-RU"/>
        </w:rPr>
        <w:t>воздействие</w:t>
      </w:r>
      <w:r w:rsidRPr="00E0257A">
        <w:rPr>
          <w:rFonts w:ascii="Times New Roman" w:hAnsi="Times New Roman" w:cs="Times New Roman"/>
          <w:sz w:val="24"/>
          <w:szCs w:val="24"/>
          <w:lang w:val="ru-RU"/>
        </w:rPr>
        <w:t xml:space="preserve"> компании </w:t>
      </w:r>
      <w:r w:rsidR="00C06535" w:rsidRPr="00E0257A">
        <w:rPr>
          <w:rFonts w:ascii="Times New Roman" w:hAnsi="Times New Roman" w:cs="Times New Roman"/>
          <w:sz w:val="24"/>
          <w:szCs w:val="24"/>
          <w:lang w:val="ru-RU"/>
        </w:rPr>
        <w:t>на</w:t>
      </w:r>
      <w:r w:rsidRPr="00E0257A">
        <w:rPr>
          <w:rFonts w:ascii="Times New Roman" w:hAnsi="Times New Roman" w:cs="Times New Roman"/>
          <w:sz w:val="24"/>
          <w:szCs w:val="24"/>
          <w:lang w:val="ru-RU"/>
        </w:rPr>
        <w:t xml:space="preserve"> экологические </w:t>
      </w:r>
      <w:r w:rsidR="00C06535" w:rsidRPr="00E0257A">
        <w:rPr>
          <w:rFonts w:ascii="Times New Roman" w:hAnsi="Times New Roman" w:cs="Times New Roman"/>
          <w:sz w:val="24"/>
          <w:szCs w:val="24"/>
          <w:lang w:val="ru-RU"/>
        </w:rPr>
        <w:t>и</w:t>
      </w:r>
      <w:r w:rsidRPr="00E0257A">
        <w:rPr>
          <w:rFonts w:ascii="Times New Roman" w:hAnsi="Times New Roman" w:cs="Times New Roman"/>
          <w:sz w:val="24"/>
          <w:szCs w:val="24"/>
          <w:lang w:val="ru-RU"/>
        </w:rPr>
        <w:t xml:space="preserve"> социальные </w:t>
      </w:r>
      <w:r w:rsidR="00C06535" w:rsidRPr="00E0257A">
        <w:rPr>
          <w:rFonts w:ascii="Times New Roman" w:hAnsi="Times New Roman" w:cs="Times New Roman"/>
          <w:sz w:val="24"/>
          <w:szCs w:val="24"/>
          <w:lang w:val="ru-RU"/>
        </w:rPr>
        <w:t>процессы.</w:t>
      </w:r>
    </w:p>
    <w:p w14:paraId="5AA31AA4" w14:textId="77777777" w:rsidR="00B6735D" w:rsidRPr="00E0257A" w:rsidRDefault="00B6735D" w:rsidP="00FE51DE">
      <w:pPr>
        <w:pStyle w:val="a3"/>
        <w:numPr>
          <w:ilvl w:val="0"/>
          <w:numId w:val="49"/>
        </w:numPr>
        <w:tabs>
          <w:tab w:val="num" w:pos="2257"/>
        </w:tabs>
        <w:spacing w:after="120"/>
        <w:ind w:left="106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финансовую существенность (</w:t>
      </w:r>
      <w:proofErr w:type="spellStart"/>
      <w:r w:rsidRPr="00E0257A">
        <w:rPr>
          <w:rFonts w:ascii="Times New Roman" w:hAnsi="Times New Roman" w:cs="Times New Roman"/>
          <w:sz w:val="24"/>
          <w:szCs w:val="24"/>
          <w:lang w:val="ru-RU"/>
        </w:rPr>
        <w:t>financial</w:t>
      </w:r>
      <w:proofErr w:type="spellEnd"/>
      <w:r w:rsidRPr="00E0257A">
        <w:rPr>
          <w:rFonts w:ascii="Times New Roman" w:hAnsi="Times New Roman" w:cs="Times New Roman"/>
          <w:sz w:val="24"/>
          <w:szCs w:val="24"/>
          <w:lang w:val="ru-RU"/>
        </w:rPr>
        <w:t xml:space="preserve"> </w:t>
      </w:r>
      <w:proofErr w:type="spellStart"/>
      <w:r w:rsidRPr="00E0257A">
        <w:rPr>
          <w:rFonts w:ascii="Times New Roman" w:hAnsi="Times New Roman" w:cs="Times New Roman"/>
          <w:sz w:val="24"/>
          <w:szCs w:val="24"/>
          <w:lang w:val="ru-RU"/>
        </w:rPr>
        <w:t>materiality</w:t>
      </w:r>
      <w:proofErr w:type="spellEnd"/>
      <w:r w:rsidRPr="00E0257A">
        <w:rPr>
          <w:rFonts w:ascii="Times New Roman" w:hAnsi="Times New Roman" w:cs="Times New Roman"/>
          <w:sz w:val="24"/>
          <w:szCs w:val="24"/>
          <w:lang w:val="ru-RU"/>
        </w:rPr>
        <w:t>), оценивающую, как внешние факторы влияют на финансовое положение, риски и стратегию компании.</w:t>
      </w:r>
    </w:p>
    <w:p w14:paraId="3E41F140" w14:textId="77777777" w:rsidR="00B6735D" w:rsidRPr="00E0257A" w:rsidRDefault="00B6735D" w:rsidP="00C542A5">
      <w:pPr>
        <w:pStyle w:val="a3"/>
        <w:tabs>
          <w:tab w:val="left" w:pos="714"/>
        </w:tabs>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Таким образом, DMA позволяет не только выявить ключевые темы устойчивого развития, но и выстроить на их основе соответствующие управленческие подходы, отражающие двойственную природу ESG-факторов – как угроз, так и возможностей.</w:t>
      </w:r>
    </w:p>
    <w:p w14:paraId="02D0FEC4" w14:textId="053ED3E3" w:rsidR="00B6735D" w:rsidRPr="00E0257A" w:rsidRDefault="00B6735D" w:rsidP="00C542A5">
      <w:pPr>
        <w:pStyle w:val="a3"/>
        <w:tabs>
          <w:tab w:val="left" w:pos="714"/>
        </w:tabs>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Ранее Компания последовательно применяла подход оценки</w:t>
      </w:r>
      <w:r w:rsidR="00BD76DE" w:rsidRPr="00E0257A">
        <w:rPr>
          <w:rFonts w:ascii="Times New Roman" w:hAnsi="Times New Roman" w:cs="Times New Roman"/>
          <w:sz w:val="24"/>
          <w:szCs w:val="24"/>
          <w:lang w:val="ru-RU"/>
        </w:rPr>
        <w:t xml:space="preserve"> существенности</w:t>
      </w:r>
      <w:r w:rsidRPr="00E0257A">
        <w:rPr>
          <w:rFonts w:ascii="Times New Roman" w:hAnsi="Times New Roman" w:cs="Times New Roman"/>
          <w:sz w:val="24"/>
          <w:szCs w:val="24"/>
          <w:lang w:val="ru-RU"/>
        </w:rPr>
        <w:t xml:space="preserve"> воздействия (</w:t>
      </w:r>
      <w:proofErr w:type="spellStart"/>
      <w:r w:rsidRPr="00E0257A">
        <w:rPr>
          <w:rFonts w:ascii="Times New Roman" w:hAnsi="Times New Roman" w:cs="Times New Roman"/>
          <w:sz w:val="24"/>
          <w:szCs w:val="24"/>
          <w:lang w:val="ru-RU"/>
        </w:rPr>
        <w:t>impact</w:t>
      </w:r>
      <w:proofErr w:type="spellEnd"/>
      <w:r w:rsidRPr="00E0257A">
        <w:rPr>
          <w:rFonts w:ascii="Times New Roman" w:hAnsi="Times New Roman" w:cs="Times New Roman"/>
          <w:sz w:val="24"/>
          <w:szCs w:val="24"/>
          <w:lang w:val="ru-RU"/>
        </w:rPr>
        <w:t xml:space="preserve"> </w:t>
      </w:r>
      <w:proofErr w:type="spellStart"/>
      <w:r w:rsidRPr="00E0257A">
        <w:rPr>
          <w:rFonts w:ascii="Times New Roman" w:hAnsi="Times New Roman" w:cs="Times New Roman"/>
          <w:sz w:val="24"/>
          <w:szCs w:val="24"/>
          <w:lang w:val="ru-RU"/>
        </w:rPr>
        <w:t>materiality</w:t>
      </w:r>
      <w:proofErr w:type="spellEnd"/>
      <w:r w:rsidRPr="00E0257A">
        <w:rPr>
          <w:rFonts w:ascii="Times New Roman" w:hAnsi="Times New Roman" w:cs="Times New Roman"/>
          <w:sz w:val="24"/>
          <w:szCs w:val="24"/>
          <w:lang w:val="ru-RU"/>
        </w:rPr>
        <w:t>), в течение нескольких лет раскрывая существенные темы в интегрированных отчётах на основе стандартов GRI. Это соответствовало передовой практике, признанной на международном уровне, и позволяло учитывать важнейшие воздействия Компании на окружающую среду, общество и экономику.</w:t>
      </w:r>
    </w:p>
    <w:p w14:paraId="26CA68DE" w14:textId="77777777" w:rsidR="00B6735D" w:rsidRPr="00E0257A" w:rsidRDefault="00B6735D" w:rsidP="00C542A5">
      <w:pPr>
        <w:pStyle w:val="a3"/>
        <w:tabs>
          <w:tab w:val="left" w:pos="714"/>
        </w:tabs>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Вместе с тем со вступлением в силу стандартов ISSB – прежде всего, IFRS S1 и S2 – подход к раскрытию информации претерпел существенные изменения. Новые стандарты ориентированы на финансовую существенность (</w:t>
      </w:r>
      <w:proofErr w:type="spellStart"/>
      <w:r w:rsidRPr="00E0257A">
        <w:rPr>
          <w:rFonts w:ascii="Times New Roman" w:hAnsi="Times New Roman" w:cs="Times New Roman"/>
          <w:sz w:val="24"/>
          <w:szCs w:val="24"/>
          <w:lang w:val="ru-RU"/>
        </w:rPr>
        <w:t>financial</w:t>
      </w:r>
      <w:proofErr w:type="spellEnd"/>
      <w:r w:rsidRPr="00E0257A">
        <w:rPr>
          <w:rFonts w:ascii="Times New Roman" w:hAnsi="Times New Roman" w:cs="Times New Roman"/>
          <w:sz w:val="24"/>
          <w:szCs w:val="24"/>
          <w:lang w:val="ru-RU"/>
        </w:rPr>
        <w:t xml:space="preserve"> </w:t>
      </w:r>
      <w:proofErr w:type="spellStart"/>
      <w:r w:rsidRPr="00E0257A">
        <w:rPr>
          <w:rFonts w:ascii="Times New Roman" w:hAnsi="Times New Roman" w:cs="Times New Roman"/>
          <w:sz w:val="24"/>
          <w:szCs w:val="24"/>
          <w:lang w:val="ru-RU"/>
        </w:rPr>
        <w:t>materiality</w:t>
      </w:r>
      <w:proofErr w:type="spellEnd"/>
      <w:r w:rsidRPr="00E0257A">
        <w:rPr>
          <w:rFonts w:ascii="Times New Roman" w:hAnsi="Times New Roman" w:cs="Times New Roman"/>
          <w:sz w:val="24"/>
          <w:szCs w:val="24"/>
          <w:lang w:val="ru-RU"/>
        </w:rPr>
        <w:t>) – способность климатических и иных ESG-факторов оказывать значимое влияние на финансовое положение, результаты деятельности и устойчивость бизнеса.</w:t>
      </w:r>
    </w:p>
    <w:p w14:paraId="3E25C0F3" w14:textId="02C6F0D9" w:rsidR="00B6735D" w:rsidRPr="00E0257A" w:rsidRDefault="00942A61" w:rsidP="00C542A5">
      <w:pPr>
        <w:pStyle w:val="a3"/>
        <w:tabs>
          <w:tab w:val="left" w:pos="714"/>
        </w:tabs>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Понимая необходимость перехода к новой модели раскрытия, Компания приняла решение не отказываться от результатов многолетней практики </w:t>
      </w:r>
      <w:proofErr w:type="spellStart"/>
      <w:r w:rsidRPr="00E0257A">
        <w:rPr>
          <w:rFonts w:ascii="Times New Roman" w:hAnsi="Times New Roman" w:cs="Times New Roman"/>
          <w:sz w:val="24"/>
          <w:szCs w:val="24"/>
          <w:lang w:val="ru-RU"/>
        </w:rPr>
        <w:t>impact</w:t>
      </w:r>
      <w:proofErr w:type="spellEnd"/>
      <w:r w:rsidRPr="00E0257A">
        <w:rPr>
          <w:rFonts w:ascii="Times New Roman" w:hAnsi="Times New Roman" w:cs="Times New Roman"/>
          <w:sz w:val="24"/>
          <w:szCs w:val="24"/>
          <w:lang w:val="ru-RU"/>
        </w:rPr>
        <w:t xml:space="preserve"> </w:t>
      </w:r>
      <w:proofErr w:type="spellStart"/>
      <w:r w:rsidRPr="00E0257A">
        <w:rPr>
          <w:rFonts w:ascii="Times New Roman" w:hAnsi="Times New Roman" w:cs="Times New Roman"/>
          <w:sz w:val="24"/>
          <w:szCs w:val="24"/>
          <w:lang w:val="ru-RU"/>
        </w:rPr>
        <w:t>materiality</w:t>
      </w:r>
      <w:proofErr w:type="spellEnd"/>
      <w:r w:rsidRPr="00E0257A">
        <w:rPr>
          <w:rFonts w:ascii="Times New Roman" w:hAnsi="Times New Roman" w:cs="Times New Roman"/>
          <w:sz w:val="24"/>
          <w:szCs w:val="24"/>
          <w:lang w:val="ru-RU"/>
        </w:rPr>
        <w:t>, а объединить два подхода в едином аналитическом процессе, проведя оценку двойной существенности (DMA). Такой подход соответствует актуальным трендам в области ESG и требованиям директивы CSRD, предусматривающей применение как финансовой, так и воздействующей существенности. Это позволило сохранить преемственность в оценке воздействия, дополнительно отразив потенциальные финансовые риски и возможности.</w:t>
      </w:r>
    </w:p>
    <w:p w14:paraId="496812E1" w14:textId="77777777" w:rsidR="00B6735D" w:rsidRPr="00E0257A" w:rsidRDefault="00B6735D" w:rsidP="003F36D9">
      <w:pPr>
        <w:pStyle w:val="a3"/>
        <w:ind w:firstLine="7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Оценка проводилась по многоэтапной методологии, включающей:</w:t>
      </w:r>
    </w:p>
    <w:p w14:paraId="38A90B18" w14:textId="77777777" w:rsidR="00B6735D" w:rsidRPr="00E0257A" w:rsidRDefault="00B6735D" w:rsidP="003F36D9">
      <w:pPr>
        <w:pStyle w:val="a3"/>
        <w:numPr>
          <w:ilvl w:val="0"/>
          <w:numId w:val="49"/>
        </w:numPr>
        <w:tabs>
          <w:tab w:val="num" w:pos="2257"/>
        </w:tabs>
        <w:ind w:left="106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картирование цепочки создания стоимости (</w:t>
      </w:r>
      <w:proofErr w:type="spellStart"/>
      <w:r w:rsidRPr="00E0257A">
        <w:rPr>
          <w:rFonts w:ascii="Times New Roman" w:hAnsi="Times New Roman" w:cs="Times New Roman"/>
          <w:sz w:val="24"/>
          <w:szCs w:val="24"/>
          <w:lang w:val="ru-RU"/>
        </w:rPr>
        <w:t>value</w:t>
      </w:r>
      <w:proofErr w:type="spellEnd"/>
      <w:r w:rsidRPr="00E0257A">
        <w:rPr>
          <w:rFonts w:ascii="Times New Roman" w:hAnsi="Times New Roman" w:cs="Times New Roman"/>
          <w:sz w:val="24"/>
          <w:szCs w:val="24"/>
          <w:lang w:val="ru-RU"/>
        </w:rPr>
        <w:t xml:space="preserve"> </w:t>
      </w:r>
      <w:proofErr w:type="spellStart"/>
      <w:r w:rsidRPr="00E0257A">
        <w:rPr>
          <w:rFonts w:ascii="Times New Roman" w:hAnsi="Times New Roman" w:cs="Times New Roman"/>
          <w:sz w:val="24"/>
          <w:szCs w:val="24"/>
          <w:lang w:val="ru-RU"/>
        </w:rPr>
        <w:t>chain</w:t>
      </w:r>
      <w:proofErr w:type="spellEnd"/>
      <w:r w:rsidRPr="00E0257A">
        <w:rPr>
          <w:rFonts w:ascii="Times New Roman" w:hAnsi="Times New Roman" w:cs="Times New Roman"/>
          <w:sz w:val="24"/>
          <w:szCs w:val="24"/>
          <w:lang w:val="ru-RU"/>
        </w:rPr>
        <w:t xml:space="preserve"> </w:t>
      </w:r>
      <w:proofErr w:type="spellStart"/>
      <w:r w:rsidRPr="00E0257A">
        <w:rPr>
          <w:rFonts w:ascii="Times New Roman" w:hAnsi="Times New Roman" w:cs="Times New Roman"/>
          <w:sz w:val="24"/>
          <w:szCs w:val="24"/>
          <w:lang w:val="ru-RU"/>
        </w:rPr>
        <w:t>mapping</w:t>
      </w:r>
      <w:proofErr w:type="spellEnd"/>
      <w:r w:rsidRPr="00E0257A">
        <w:rPr>
          <w:rFonts w:ascii="Times New Roman" w:hAnsi="Times New Roman" w:cs="Times New Roman"/>
          <w:sz w:val="24"/>
          <w:szCs w:val="24"/>
          <w:lang w:val="ru-RU"/>
        </w:rPr>
        <w:t>),</w:t>
      </w:r>
    </w:p>
    <w:p w14:paraId="481B6AE4" w14:textId="77777777" w:rsidR="00B6735D" w:rsidRPr="00E0257A" w:rsidRDefault="00B6735D" w:rsidP="003F36D9">
      <w:pPr>
        <w:pStyle w:val="a3"/>
        <w:numPr>
          <w:ilvl w:val="0"/>
          <w:numId w:val="49"/>
        </w:numPr>
        <w:tabs>
          <w:tab w:val="num" w:pos="2257"/>
        </w:tabs>
        <w:ind w:left="106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идентификацию воздействий, рисков и возможностей (ВРВ),</w:t>
      </w:r>
    </w:p>
    <w:p w14:paraId="5EE07821" w14:textId="77777777" w:rsidR="00B6735D" w:rsidRPr="00E0257A" w:rsidRDefault="00B6735D" w:rsidP="003F36D9">
      <w:pPr>
        <w:pStyle w:val="a3"/>
        <w:numPr>
          <w:ilvl w:val="0"/>
          <w:numId w:val="49"/>
        </w:numPr>
        <w:tabs>
          <w:tab w:val="num" w:pos="2257"/>
        </w:tabs>
        <w:ind w:left="106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вовлечение внутренних заинтересованных сторон,</w:t>
      </w:r>
    </w:p>
    <w:p w14:paraId="646D78E1" w14:textId="77777777" w:rsidR="00B6735D" w:rsidRPr="00E0257A" w:rsidRDefault="00B6735D" w:rsidP="003F36D9">
      <w:pPr>
        <w:pStyle w:val="a3"/>
        <w:numPr>
          <w:ilvl w:val="0"/>
          <w:numId w:val="49"/>
        </w:numPr>
        <w:tabs>
          <w:tab w:val="num" w:pos="2257"/>
        </w:tabs>
        <w:ind w:left="1060"/>
        <w:jc w:val="both"/>
        <w:rPr>
          <w:rFonts w:ascii="Times New Roman" w:hAnsi="Times New Roman" w:cs="Times New Roman"/>
          <w:sz w:val="24"/>
          <w:szCs w:val="24"/>
          <w:lang w:val="ru-RU"/>
        </w:rPr>
      </w:pPr>
      <w:proofErr w:type="spellStart"/>
      <w:r w:rsidRPr="00E0257A">
        <w:rPr>
          <w:rFonts w:ascii="Times New Roman" w:hAnsi="Times New Roman" w:cs="Times New Roman"/>
          <w:sz w:val="24"/>
          <w:szCs w:val="24"/>
          <w:lang w:val="ru-RU"/>
        </w:rPr>
        <w:t>приоритизацию</w:t>
      </w:r>
      <w:proofErr w:type="spellEnd"/>
      <w:r w:rsidRPr="00E0257A">
        <w:rPr>
          <w:rFonts w:ascii="Times New Roman" w:hAnsi="Times New Roman" w:cs="Times New Roman"/>
          <w:sz w:val="24"/>
          <w:szCs w:val="24"/>
          <w:lang w:val="ru-RU"/>
        </w:rPr>
        <w:t xml:space="preserve"> и построение матрицы существенности,</w:t>
      </w:r>
    </w:p>
    <w:p w14:paraId="56C34959" w14:textId="77777777" w:rsidR="00B6735D" w:rsidRPr="00E0257A" w:rsidRDefault="00B6735D" w:rsidP="00FE51DE">
      <w:pPr>
        <w:pStyle w:val="a3"/>
        <w:numPr>
          <w:ilvl w:val="0"/>
          <w:numId w:val="49"/>
        </w:numPr>
        <w:tabs>
          <w:tab w:val="num" w:pos="2257"/>
        </w:tabs>
        <w:spacing w:after="120"/>
        <w:ind w:left="106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внутреннюю консолидацию результатов.</w:t>
      </w:r>
    </w:p>
    <w:p w14:paraId="1CE1AD9B" w14:textId="4C80A429" w:rsidR="00B6735D" w:rsidRPr="00E0257A" w:rsidRDefault="00C768E5" w:rsidP="00B6735D">
      <w:pPr>
        <w:pStyle w:val="a3"/>
        <w:spacing w:after="120"/>
        <w:ind w:firstLine="7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lastRenderedPageBreak/>
        <w:t>Первый этап</w:t>
      </w:r>
      <w:r w:rsidR="00B6735D" w:rsidRPr="00E0257A">
        <w:rPr>
          <w:rFonts w:ascii="Times New Roman" w:hAnsi="Times New Roman" w:cs="Times New Roman"/>
          <w:sz w:val="24"/>
          <w:szCs w:val="24"/>
          <w:lang w:val="ru-RU"/>
        </w:rPr>
        <w:t xml:space="preserve"> DMA </w:t>
      </w:r>
      <w:r w:rsidR="00FD2539" w:rsidRPr="00E0257A">
        <w:rPr>
          <w:rFonts w:ascii="Times New Roman" w:hAnsi="Times New Roman" w:cs="Times New Roman"/>
          <w:sz w:val="24"/>
          <w:szCs w:val="24"/>
          <w:lang w:val="ru-RU"/>
        </w:rPr>
        <w:t>-</w:t>
      </w:r>
      <w:r w:rsidR="00B6735D" w:rsidRPr="00E0257A">
        <w:rPr>
          <w:rFonts w:ascii="Times New Roman" w:hAnsi="Times New Roman" w:cs="Times New Roman"/>
          <w:sz w:val="24"/>
          <w:szCs w:val="24"/>
          <w:lang w:val="ru-RU"/>
        </w:rPr>
        <w:t xml:space="preserve"> картирование цепочки создания стоимости. Оно позволило системно отразить ключевые звенья производственного процесса и деловых взаимодействий Компании, включая поставщиков, партнёров, потребителей и конечные рынки. На основе картирования был сформирован предварительный перечень релевантных тем устойчивого развития, отобранных с учётом отраслевой специфики, внутреннего контекста и международных стандартов (GRI, SASB).</w:t>
      </w:r>
    </w:p>
    <w:p w14:paraId="33E4E904" w14:textId="77777777" w:rsidR="001713B1" w:rsidRDefault="00B6735D" w:rsidP="001713B1">
      <w:pPr>
        <w:pStyle w:val="a3"/>
        <w:ind w:left="-709" w:firstLine="720"/>
        <w:jc w:val="both"/>
        <w:rPr>
          <w:rFonts w:ascii="Times New Roman" w:hAnsi="Times New Roman" w:cs="Times New Roman"/>
          <w:b/>
          <w:bCs/>
          <w:sz w:val="24"/>
          <w:szCs w:val="24"/>
          <w:lang w:val="ru-RU"/>
        </w:rPr>
      </w:pPr>
      <w:r w:rsidRPr="007E0FD2">
        <w:rPr>
          <w:rFonts w:ascii="Times New Roman" w:hAnsi="Times New Roman" w:cs="Times New Roman"/>
          <w:b/>
          <w:bCs/>
          <w:sz w:val="24"/>
          <w:szCs w:val="24"/>
          <w:lang w:val="ru-RU"/>
        </w:rPr>
        <w:t>Рисунок</w:t>
      </w:r>
      <w:r w:rsidR="00C542A5" w:rsidRPr="007E0FD2">
        <w:rPr>
          <w:rFonts w:ascii="Times New Roman" w:hAnsi="Times New Roman" w:cs="Times New Roman"/>
          <w:b/>
          <w:bCs/>
          <w:sz w:val="24"/>
          <w:szCs w:val="24"/>
          <w:lang w:val="ru-RU"/>
        </w:rPr>
        <w:t xml:space="preserve"> 1</w:t>
      </w:r>
      <w:r w:rsidRPr="007E0FD2">
        <w:rPr>
          <w:rFonts w:ascii="Times New Roman" w:hAnsi="Times New Roman" w:cs="Times New Roman"/>
          <w:b/>
          <w:bCs/>
          <w:sz w:val="24"/>
          <w:szCs w:val="24"/>
          <w:lang w:val="ru-RU"/>
        </w:rPr>
        <w:t>. Цепочка создания стоимости АО «НК «</w:t>
      </w:r>
      <w:proofErr w:type="spellStart"/>
      <w:r w:rsidRPr="007E0FD2">
        <w:rPr>
          <w:rFonts w:ascii="Times New Roman" w:hAnsi="Times New Roman" w:cs="Times New Roman"/>
          <w:b/>
          <w:bCs/>
          <w:sz w:val="24"/>
          <w:szCs w:val="24"/>
        </w:rPr>
        <w:t>QazaqGaz</w:t>
      </w:r>
      <w:proofErr w:type="spellEnd"/>
      <w:r w:rsidRPr="007E0FD2">
        <w:rPr>
          <w:rFonts w:ascii="Times New Roman" w:hAnsi="Times New Roman" w:cs="Times New Roman"/>
          <w:b/>
          <w:bCs/>
          <w:sz w:val="24"/>
          <w:szCs w:val="24"/>
          <w:lang w:val="ru-RU"/>
        </w:rPr>
        <w:t>»</w:t>
      </w:r>
    </w:p>
    <w:p w14:paraId="18CDD7B9" w14:textId="2B81F6C7" w:rsidR="00B6735D" w:rsidRPr="007E0FD2" w:rsidRDefault="001713B1" w:rsidP="001713B1">
      <w:pPr>
        <w:pStyle w:val="a3"/>
        <w:spacing w:after="120"/>
        <w:ind w:left="-709" w:firstLine="720"/>
        <w:jc w:val="both"/>
        <w:rPr>
          <w:rFonts w:ascii="Times New Roman" w:hAnsi="Times New Roman" w:cs="Times New Roman"/>
          <w:b/>
          <w:bCs/>
          <w:sz w:val="24"/>
          <w:szCs w:val="24"/>
          <w:lang w:val="ru-RU"/>
        </w:rPr>
      </w:pPr>
      <w:r w:rsidRPr="001713B1">
        <w:rPr>
          <w:rFonts w:ascii="Times New Roman" w:hAnsi="Times New Roman" w:cs="Times New Roman"/>
          <w:noProof/>
          <w:sz w:val="24"/>
          <w:szCs w:val="24"/>
          <w:lang w:val="ru-RU"/>
        </w:rPr>
        <w:t xml:space="preserve"> </w:t>
      </w:r>
      <w:r w:rsidRPr="00E0257A">
        <w:rPr>
          <w:rFonts w:ascii="Times New Roman" w:hAnsi="Times New Roman" w:cs="Times New Roman"/>
          <w:noProof/>
          <w:sz w:val="24"/>
          <w:szCs w:val="24"/>
          <w:lang w:val="ru-RU"/>
        </w:rPr>
        <w:drawing>
          <wp:inline distT="0" distB="0" distL="0" distR="0" wp14:anchorId="2AD833BB" wp14:editId="309CBF7F">
            <wp:extent cx="7131980" cy="4171950"/>
            <wp:effectExtent l="0" t="0" r="0" b="0"/>
            <wp:docPr id="1202304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2744" cy="4184096"/>
                    </a:xfrm>
                    <a:prstGeom prst="rect">
                      <a:avLst/>
                    </a:prstGeom>
                    <a:noFill/>
                  </pic:spPr>
                </pic:pic>
              </a:graphicData>
            </a:graphic>
          </wp:inline>
        </w:drawing>
      </w:r>
    </w:p>
    <w:p w14:paraId="524880FB" w14:textId="6D981AB0" w:rsidR="00B6735D" w:rsidRPr="00E0257A" w:rsidRDefault="00B6735D" w:rsidP="00B6735D">
      <w:pPr>
        <w:pStyle w:val="a3"/>
        <w:spacing w:after="120"/>
        <w:ind w:firstLine="7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На следующем этапе была проведена оценка каждой темы по двум взаимодополняющим критериям: существенность воздействия (</w:t>
      </w:r>
      <w:proofErr w:type="spellStart"/>
      <w:r w:rsidRPr="00E0257A">
        <w:rPr>
          <w:rFonts w:ascii="Times New Roman" w:hAnsi="Times New Roman" w:cs="Times New Roman"/>
          <w:sz w:val="24"/>
          <w:szCs w:val="24"/>
          <w:lang w:val="ru-RU"/>
        </w:rPr>
        <w:t>impact</w:t>
      </w:r>
      <w:proofErr w:type="spellEnd"/>
      <w:r w:rsidRPr="00E0257A">
        <w:rPr>
          <w:rFonts w:ascii="Times New Roman" w:hAnsi="Times New Roman" w:cs="Times New Roman"/>
          <w:sz w:val="24"/>
          <w:szCs w:val="24"/>
          <w:lang w:val="ru-RU"/>
        </w:rPr>
        <w:t xml:space="preserve"> </w:t>
      </w:r>
      <w:proofErr w:type="spellStart"/>
      <w:r w:rsidRPr="00E0257A">
        <w:rPr>
          <w:rFonts w:ascii="Times New Roman" w:hAnsi="Times New Roman" w:cs="Times New Roman"/>
          <w:sz w:val="24"/>
          <w:szCs w:val="24"/>
          <w:lang w:val="ru-RU"/>
        </w:rPr>
        <w:t>materiality</w:t>
      </w:r>
      <w:proofErr w:type="spellEnd"/>
      <w:r w:rsidRPr="00E0257A">
        <w:rPr>
          <w:rFonts w:ascii="Times New Roman" w:hAnsi="Times New Roman" w:cs="Times New Roman"/>
          <w:sz w:val="24"/>
          <w:szCs w:val="24"/>
          <w:lang w:val="ru-RU"/>
        </w:rPr>
        <w:t>) и финансовая существенность (</w:t>
      </w:r>
      <w:proofErr w:type="spellStart"/>
      <w:r w:rsidRPr="00E0257A">
        <w:rPr>
          <w:rFonts w:ascii="Times New Roman" w:hAnsi="Times New Roman" w:cs="Times New Roman"/>
          <w:sz w:val="24"/>
          <w:szCs w:val="24"/>
          <w:lang w:val="ru-RU"/>
        </w:rPr>
        <w:t>financial</w:t>
      </w:r>
      <w:proofErr w:type="spellEnd"/>
      <w:r w:rsidRPr="00E0257A">
        <w:rPr>
          <w:rFonts w:ascii="Times New Roman" w:hAnsi="Times New Roman" w:cs="Times New Roman"/>
          <w:sz w:val="24"/>
          <w:szCs w:val="24"/>
          <w:lang w:val="ru-RU"/>
        </w:rPr>
        <w:t xml:space="preserve"> </w:t>
      </w:r>
      <w:proofErr w:type="spellStart"/>
      <w:r w:rsidRPr="00E0257A">
        <w:rPr>
          <w:rFonts w:ascii="Times New Roman" w:hAnsi="Times New Roman" w:cs="Times New Roman"/>
          <w:sz w:val="24"/>
          <w:szCs w:val="24"/>
          <w:lang w:val="ru-RU"/>
        </w:rPr>
        <w:t>materiality</w:t>
      </w:r>
      <w:proofErr w:type="spellEnd"/>
      <w:r w:rsidRPr="00E0257A">
        <w:rPr>
          <w:rFonts w:ascii="Times New Roman" w:hAnsi="Times New Roman" w:cs="Times New Roman"/>
          <w:sz w:val="24"/>
          <w:szCs w:val="24"/>
          <w:lang w:val="ru-RU"/>
        </w:rPr>
        <w:t>). В результате были отобраны 1</w:t>
      </w:r>
      <w:r w:rsidR="00AA57BB" w:rsidRPr="00E0257A">
        <w:rPr>
          <w:rFonts w:ascii="Times New Roman" w:hAnsi="Times New Roman" w:cs="Times New Roman"/>
          <w:sz w:val="24"/>
          <w:szCs w:val="24"/>
          <w:lang w:val="ru-RU"/>
        </w:rPr>
        <w:t>7</w:t>
      </w:r>
      <w:r w:rsidRPr="00E0257A">
        <w:rPr>
          <w:rFonts w:ascii="Times New Roman" w:hAnsi="Times New Roman" w:cs="Times New Roman"/>
          <w:sz w:val="24"/>
          <w:szCs w:val="24"/>
          <w:lang w:val="ru-RU"/>
        </w:rPr>
        <w:t xml:space="preserve"> приоритетных тем. Для каждой из них идентифицированы соответствующие воздействия, риски и возможности (ВРВ) – в совокупности 75 позиций, распределённых по ESG-категориям: экологические (</w:t>
      </w:r>
      <w:r w:rsidR="00747538" w:rsidRPr="00E0257A">
        <w:rPr>
          <w:rFonts w:ascii="Times New Roman" w:hAnsi="Times New Roman" w:cs="Times New Roman"/>
          <w:sz w:val="24"/>
          <w:szCs w:val="24"/>
          <w:lang w:val="ru-RU"/>
        </w:rPr>
        <w:t>6</w:t>
      </w:r>
      <w:r w:rsidRPr="00E0257A">
        <w:rPr>
          <w:rFonts w:ascii="Times New Roman" w:hAnsi="Times New Roman" w:cs="Times New Roman"/>
          <w:sz w:val="24"/>
          <w:szCs w:val="24"/>
          <w:lang w:val="ru-RU"/>
        </w:rPr>
        <w:t xml:space="preserve"> тем), социальные (6 тем) и управленческие (5 тем). </w:t>
      </w:r>
    </w:p>
    <w:p w14:paraId="4288F35A" w14:textId="77777777" w:rsidR="00B6735D" w:rsidRPr="00E0257A" w:rsidRDefault="00B6735D" w:rsidP="00B6735D">
      <w:pPr>
        <w:pStyle w:val="a3"/>
        <w:tabs>
          <w:tab w:val="num" w:pos="2257"/>
        </w:tabs>
        <w:spacing w:after="120"/>
        <w:jc w:val="both"/>
        <w:rPr>
          <w:rFonts w:ascii="Times New Roman" w:hAnsi="Times New Roman" w:cs="Times New Roman"/>
          <w:sz w:val="24"/>
          <w:szCs w:val="24"/>
          <w:lang w:val="ru-RU"/>
        </w:rPr>
      </w:pPr>
    </w:p>
    <w:p w14:paraId="3C6D615B" w14:textId="77777777" w:rsidR="00B6735D" w:rsidRPr="00E0257A" w:rsidRDefault="00B6735D" w:rsidP="00B6735D">
      <w:pPr>
        <w:widowControl/>
        <w:autoSpaceDE/>
        <w:autoSpaceDN/>
        <w:rPr>
          <w:rFonts w:ascii="Times New Roman" w:eastAsia="Times New Roman" w:hAnsi="Times New Roman" w:cs="Times New Roman"/>
          <w:b/>
          <w:color w:val="FFFFFF"/>
          <w:sz w:val="24"/>
          <w:szCs w:val="24"/>
          <w:lang w:val="ru-RU" w:bidi="ar-SA"/>
        </w:rPr>
        <w:sectPr w:rsidR="00B6735D" w:rsidRPr="00E0257A" w:rsidSect="003F36D9">
          <w:headerReference w:type="default" r:id="rId12"/>
          <w:headerReference w:type="first" r:id="rId13"/>
          <w:pgSz w:w="12240" w:h="15840"/>
          <w:pgMar w:top="1140" w:right="900" w:bottom="709" w:left="1418" w:header="720" w:footer="720" w:gutter="0"/>
          <w:cols w:space="720"/>
        </w:sectPr>
      </w:pPr>
    </w:p>
    <w:tbl>
      <w:tblPr>
        <w:tblW w:w="5117"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353"/>
        <w:gridCol w:w="1621"/>
        <w:gridCol w:w="1350"/>
        <w:gridCol w:w="3875"/>
        <w:gridCol w:w="5582"/>
      </w:tblGrid>
      <w:tr w:rsidR="00B6735D" w:rsidRPr="001560C4" w14:paraId="2017A1FC" w14:textId="77777777" w:rsidTr="001713B1">
        <w:trPr>
          <w:trHeight w:val="364"/>
        </w:trPr>
        <w:tc>
          <w:tcPr>
            <w:tcW w:w="5000" w:type="pct"/>
            <w:gridSpan w:val="6"/>
            <w:tcBorders>
              <w:top w:val="nil"/>
              <w:left w:val="nil"/>
              <w:bottom w:val="single" w:sz="4" w:space="0" w:color="auto"/>
              <w:right w:val="nil"/>
            </w:tcBorders>
            <w:vAlign w:val="center"/>
          </w:tcPr>
          <w:p w14:paraId="4B3CA5AB" w14:textId="0EAA3F3B" w:rsidR="00B6735D" w:rsidRPr="007E0FD2" w:rsidRDefault="00B6735D">
            <w:pPr>
              <w:pStyle w:val="af0"/>
              <w:rPr>
                <w:rFonts w:ascii="Times New Roman" w:hAnsi="Times New Roman" w:cs="Times New Roman"/>
                <w:b/>
                <w:bCs/>
                <w:i w:val="0"/>
                <w:iCs w:val="0"/>
                <w:color w:val="auto"/>
                <w:sz w:val="24"/>
                <w:szCs w:val="24"/>
                <w:lang w:val="ru-RU"/>
              </w:rPr>
            </w:pPr>
            <w:bookmarkStart w:id="19" w:name="_Hlk208318863"/>
            <w:bookmarkEnd w:id="18"/>
            <w:r w:rsidRPr="007E0FD2">
              <w:rPr>
                <w:rFonts w:ascii="Times New Roman" w:hAnsi="Times New Roman" w:cs="Times New Roman"/>
                <w:b/>
                <w:bCs/>
                <w:i w:val="0"/>
                <w:iCs w:val="0"/>
                <w:color w:val="auto"/>
                <w:sz w:val="24"/>
                <w:szCs w:val="24"/>
                <w:lang w:val="ru-RU"/>
              </w:rPr>
              <w:lastRenderedPageBreak/>
              <w:t xml:space="preserve">Таблица </w:t>
            </w:r>
            <w:r w:rsidR="007E0FD2" w:rsidRPr="007E0FD2">
              <w:rPr>
                <w:rFonts w:ascii="Times New Roman" w:hAnsi="Times New Roman" w:cs="Times New Roman"/>
                <w:b/>
                <w:bCs/>
                <w:i w:val="0"/>
                <w:iCs w:val="0"/>
                <w:color w:val="auto"/>
                <w:sz w:val="24"/>
                <w:szCs w:val="24"/>
                <w:lang w:val="ru-RU"/>
              </w:rPr>
              <w:t>1</w:t>
            </w:r>
            <w:r w:rsidRPr="007E0FD2">
              <w:rPr>
                <w:rFonts w:ascii="Times New Roman" w:hAnsi="Times New Roman" w:cs="Times New Roman"/>
                <w:b/>
                <w:bCs/>
                <w:i w:val="0"/>
                <w:iCs w:val="0"/>
                <w:color w:val="auto"/>
                <w:sz w:val="24"/>
                <w:szCs w:val="24"/>
                <w:lang w:val="ru-RU"/>
              </w:rPr>
              <w:t>. Пример идентифицированных воздействий, рисков и возможностей для АО «НК «</w:t>
            </w:r>
            <w:proofErr w:type="spellStart"/>
            <w:r w:rsidRPr="007E0FD2">
              <w:rPr>
                <w:rFonts w:ascii="Times New Roman" w:hAnsi="Times New Roman" w:cs="Times New Roman"/>
                <w:b/>
                <w:bCs/>
                <w:i w:val="0"/>
                <w:iCs w:val="0"/>
                <w:color w:val="auto"/>
                <w:sz w:val="24"/>
                <w:szCs w:val="24"/>
              </w:rPr>
              <w:t>QazaqGaz</w:t>
            </w:r>
            <w:proofErr w:type="spellEnd"/>
            <w:r w:rsidRPr="007E0FD2">
              <w:rPr>
                <w:rFonts w:ascii="Times New Roman" w:hAnsi="Times New Roman" w:cs="Times New Roman"/>
                <w:b/>
                <w:bCs/>
                <w:i w:val="0"/>
                <w:iCs w:val="0"/>
                <w:color w:val="auto"/>
                <w:sz w:val="24"/>
                <w:szCs w:val="24"/>
                <w:lang w:val="ru-RU"/>
              </w:rPr>
              <w:t>»</w:t>
            </w:r>
          </w:p>
          <w:p w14:paraId="70AC6124" w14:textId="77777777" w:rsidR="00B6735D" w:rsidRPr="007E0FD2" w:rsidRDefault="00B6735D">
            <w:pPr>
              <w:widowControl/>
              <w:autoSpaceDE/>
              <w:autoSpaceDN/>
              <w:jc w:val="center"/>
              <w:rPr>
                <w:rFonts w:ascii="Times New Roman" w:eastAsia="Times New Roman" w:hAnsi="Times New Roman" w:cs="Times New Roman"/>
                <w:b/>
                <w:bCs/>
                <w:sz w:val="20"/>
                <w:szCs w:val="20"/>
                <w:lang w:val="ru-RU" w:bidi="ar-SA"/>
              </w:rPr>
            </w:pPr>
          </w:p>
        </w:tc>
      </w:tr>
      <w:tr w:rsidR="00B6735D" w:rsidRPr="007E0FD2" w14:paraId="08BF1355" w14:textId="77777777" w:rsidTr="001713B1">
        <w:trPr>
          <w:trHeight w:val="920"/>
        </w:trPr>
        <w:tc>
          <w:tcPr>
            <w:tcW w:w="334" w:type="pct"/>
            <w:tcBorders>
              <w:top w:val="single" w:sz="4" w:space="0" w:color="auto"/>
            </w:tcBorders>
            <w:vAlign w:val="center"/>
            <w:hideMark/>
          </w:tcPr>
          <w:p w14:paraId="45ADF66C" w14:textId="77777777" w:rsidR="00B6735D" w:rsidRPr="007E0FD2" w:rsidRDefault="00B6735D">
            <w:pPr>
              <w:widowControl/>
              <w:autoSpaceDE/>
              <w:autoSpaceDN/>
              <w:jc w:val="center"/>
              <w:rPr>
                <w:rFonts w:ascii="Times New Roman" w:eastAsia="Times New Roman" w:hAnsi="Times New Roman" w:cs="Times New Roman"/>
                <w:b/>
                <w:sz w:val="20"/>
                <w:szCs w:val="20"/>
                <w:lang w:bidi="ar-SA"/>
              </w:rPr>
            </w:pPr>
            <w:proofErr w:type="spellStart"/>
            <w:r w:rsidRPr="007E0FD2">
              <w:rPr>
                <w:rFonts w:ascii="Times New Roman" w:eastAsia="Times New Roman" w:hAnsi="Times New Roman" w:cs="Times New Roman"/>
                <w:b/>
                <w:sz w:val="20"/>
                <w:szCs w:val="20"/>
                <w:lang w:bidi="ar-SA"/>
              </w:rPr>
              <w:t>Аспект</w:t>
            </w:r>
            <w:proofErr w:type="spellEnd"/>
          </w:p>
        </w:tc>
        <w:tc>
          <w:tcPr>
            <w:tcW w:w="458" w:type="pct"/>
            <w:tcBorders>
              <w:top w:val="single" w:sz="4" w:space="0" w:color="auto"/>
            </w:tcBorders>
            <w:vAlign w:val="center"/>
            <w:hideMark/>
          </w:tcPr>
          <w:p w14:paraId="3DD357B7" w14:textId="05B720D6" w:rsidR="00B6735D" w:rsidRPr="007E0FD2" w:rsidRDefault="00B6735D">
            <w:pPr>
              <w:widowControl/>
              <w:autoSpaceDE/>
              <w:autoSpaceDN/>
              <w:jc w:val="center"/>
              <w:rPr>
                <w:rFonts w:ascii="Times New Roman" w:eastAsia="Times New Roman" w:hAnsi="Times New Roman" w:cs="Times New Roman"/>
                <w:b/>
                <w:sz w:val="20"/>
                <w:szCs w:val="20"/>
                <w:lang w:bidi="ar-SA"/>
              </w:rPr>
            </w:pPr>
            <w:proofErr w:type="spellStart"/>
            <w:r w:rsidRPr="007E0FD2">
              <w:rPr>
                <w:rFonts w:ascii="Times New Roman" w:eastAsia="Times New Roman" w:hAnsi="Times New Roman" w:cs="Times New Roman"/>
                <w:b/>
                <w:sz w:val="20"/>
                <w:szCs w:val="20"/>
                <w:lang w:bidi="ar-SA"/>
              </w:rPr>
              <w:t>Существен</w:t>
            </w:r>
            <w:proofErr w:type="spellEnd"/>
            <w:r w:rsidR="007E0FD2">
              <w:rPr>
                <w:rFonts w:ascii="Times New Roman" w:eastAsia="Times New Roman" w:hAnsi="Times New Roman" w:cs="Times New Roman"/>
                <w:b/>
                <w:sz w:val="20"/>
                <w:szCs w:val="20"/>
                <w:lang w:val="ru-RU" w:bidi="ar-SA"/>
              </w:rPr>
              <w:t>-</w:t>
            </w:r>
            <w:proofErr w:type="spellStart"/>
            <w:r w:rsidRPr="007E0FD2">
              <w:rPr>
                <w:rFonts w:ascii="Times New Roman" w:eastAsia="Times New Roman" w:hAnsi="Times New Roman" w:cs="Times New Roman"/>
                <w:b/>
                <w:sz w:val="20"/>
                <w:szCs w:val="20"/>
                <w:lang w:bidi="ar-SA"/>
              </w:rPr>
              <w:t>ные</w:t>
            </w:r>
            <w:proofErr w:type="spellEnd"/>
          </w:p>
          <w:p w14:paraId="6FD8D015" w14:textId="77777777" w:rsidR="00B6735D" w:rsidRPr="007E0FD2" w:rsidRDefault="00B6735D">
            <w:pPr>
              <w:widowControl/>
              <w:autoSpaceDE/>
              <w:autoSpaceDN/>
              <w:jc w:val="center"/>
              <w:rPr>
                <w:rFonts w:ascii="Times New Roman" w:eastAsia="Times New Roman" w:hAnsi="Times New Roman" w:cs="Times New Roman"/>
                <w:b/>
                <w:sz w:val="20"/>
                <w:szCs w:val="20"/>
                <w:lang w:bidi="ar-SA"/>
              </w:rPr>
            </w:pPr>
            <w:proofErr w:type="spellStart"/>
            <w:r w:rsidRPr="007E0FD2">
              <w:rPr>
                <w:rFonts w:ascii="Times New Roman" w:eastAsia="Times New Roman" w:hAnsi="Times New Roman" w:cs="Times New Roman"/>
                <w:b/>
                <w:sz w:val="20"/>
                <w:szCs w:val="20"/>
                <w:lang w:bidi="ar-SA"/>
              </w:rPr>
              <w:t>темы</w:t>
            </w:r>
            <w:proofErr w:type="spellEnd"/>
          </w:p>
        </w:tc>
        <w:tc>
          <w:tcPr>
            <w:tcW w:w="549" w:type="pct"/>
            <w:tcBorders>
              <w:top w:val="single" w:sz="4" w:space="0" w:color="auto"/>
            </w:tcBorders>
            <w:vAlign w:val="center"/>
            <w:hideMark/>
          </w:tcPr>
          <w:p w14:paraId="6BB3B634" w14:textId="77777777" w:rsidR="00B6735D" w:rsidRPr="007E0FD2" w:rsidRDefault="00B6735D">
            <w:pPr>
              <w:widowControl/>
              <w:autoSpaceDE/>
              <w:autoSpaceDN/>
              <w:ind w:right="-107"/>
              <w:jc w:val="center"/>
              <w:rPr>
                <w:rFonts w:ascii="Times New Roman" w:eastAsia="Times New Roman" w:hAnsi="Times New Roman" w:cs="Times New Roman"/>
                <w:b/>
                <w:sz w:val="20"/>
                <w:szCs w:val="20"/>
                <w:lang w:val="ru-RU" w:bidi="ar-SA"/>
              </w:rPr>
            </w:pPr>
            <w:r w:rsidRPr="007E0FD2">
              <w:rPr>
                <w:rFonts w:ascii="Times New Roman" w:eastAsia="Times New Roman" w:hAnsi="Times New Roman" w:cs="Times New Roman"/>
                <w:b/>
                <w:sz w:val="20"/>
                <w:szCs w:val="20"/>
                <w:lang w:val="ru-RU" w:bidi="ar-SA"/>
              </w:rPr>
              <w:t>Наименование воздействия, риска или возможности (ВРВ)</w:t>
            </w:r>
          </w:p>
        </w:tc>
        <w:tc>
          <w:tcPr>
            <w:tcW w:w="457" w:type="pct"/>
            <w:tcBorders>
              <w:top w:val="single" w:sz="4" w:space="0" w:color="auto"/>
            </w:tcBorders>
            <w:vAlign w:val="center"/>
            <w:hideMark/>
          </w:tcPr>
          <w:p w14:paraId="6861DD67" w14:textId="77777777" w:rsidR="00B6735D" w:rsidRPr="007E0FD2" w:rsidRDefault="00B6735D" w:rsidP="007E0FD2">
            <w:pPr>
              <w:widowControl/>
              <w:autoSpaceDE/>
              <w:autoSpaceDN/>
              <w:ind w:right="-182"/>
              <w:jc w:val="center"/>
              <w:rPr>
                <w:rFonts w:ascii="Times New Roman" w:eastAsia="Times New Roman" w:hAnsi="Times New Roman" w:cs="Times New Roman"/>
                <w:b/>
                <w:sz w:val="20"/>
                <w:szCs w:val="20"/>
                <w:lang w:bidi="ar-SA"/>
              </w:rPr>
            </w:pPr>
            <w:proofErr w:type="spellStart"/>
            <w:r w:rsidRPr="007E0FD2">
              <w:rPr>
                <w:rFonts w:ascii="Times New Roman" w:eastAsia="Times New Roman" w:hAnsi="Times New Roman" w:cs="Times New Roman"/>
                <w:b/>
                <w:sz w:val="20"/>
                <w:szCs w:val="20"/>
                <w:lang w:bidi="ar-SA"/>
              </w:rPr>
              <w:t>Категория</w:t>
            </w:r>
            <w:proofErr w:type="spellEnd"/>
            <w:r w:rsidRPr="007E0FD2">
              <w:rPr>
                <w:rFonts w:ascii="Times New Roman" w:eastAsia="Times New Roman" w:hAnsi="Times New Roman" w:cs="Times New Roman"/>
                <w:b/>
                <w:sz w:val="20"/>
                <w:szCs w:val="20"/>
                <w:lang w:bidi="ar-SA"/>
              </w:rPr>
              <w:t xml:space="preserve"> </w:t>
            </w:r>
            <w:r w:rsidRPr="007E0FD2">
              <w:rPr>
                <w:rFonts w:ascii="Times New Roman" w:eastAsia="Times New Roman" w:hAnsi="Times New Roman" w:cs="Times New Roman"/>
                <w:b/>
                <w:sz w:val="20"/>
                <w:szCs w:val="20"/>
                <w:lang w:bidi="ar-SA"/>
              </w:rPr>
              <w:br/>
              <w:t>(</w:t>
            </w:r>
            <w:proofErr w:type="spellStart"/>
            <w:r w:rsidRPr="007E0FD2">
              <w:rPr>
                <w:rFonts w:ascii="Times New Roman" w:eastAsia="Times New Roman" w:hAnsi="Times New Roman" w:cs="Times New Roman"/>
                <w:b/>
                <w:sz w:val="20"/>
                <w:szCs w:val="20"/>
                <w:lang w:bidi="ar-SA"/>
              </w:rPr>
              <w:t>риск</w:t>
            </w:r>
            <w:proofErr w:type="spellEnd"/>
            <w:r w:rsidRPr="007E0FD2">
              <w:rPr>
                <w:rFonts w:ascii="Times New Roman" w:eastAsia="Times New Roman" w:hAnsi="Times New Roman" w:cs="Times New Roman"/>
                <w:b/>
                <w:sz w:val="20"/>
                <w:szCs w:val="20"/>
                <w:lang w:bidi="ar-SA"/>
              </w:rPr>
              <w:t xml:space="preserve"> / </w:t>
            </w:r>
            <w:proofErr w:type="spellStart"/>
            <w:r w:rsidRPr="007E0FD2">
              <w:rPr>
                <w:rFonts w:ascii="Times New Roman" w:eastAsia="Times New Roman" w:hAnsi="Times New Roman" w:cs="Times New Roman"/>
                <w:b/>
                <w:sz w:val="20"/>
                <w:szCs w:val="20"/>
                <w:lang w:bidi="ar-SA"/>
              </w:rPr>
              <w:t>возможность</w:t>
            </w:r>
            <w:proofErr w:type="spellEnd"/>
            <w:r w:rsidRPr="007E0FD2">
              <w:rPr>
                <w:rFonts w:ascii="Times New Roman" w:eastAsia="Times New Roman" w:hAnsi="Times New Roman" w:cs="Times New Roman"/>
                <w:b/>
                <w:sz w:val="20"/>
                <w:szCs w:val="20"/>
                <w:lang w:bidi="ar-SA"/>
              </w:rPr>
              <w:t xml:space="preserve"> / </w:t>
            </w:r>
            <w:proofErr w:type="spellStart"/>
            <w:r w:rsidRPr="007E0FD2">
              <w:rPr>
                <w:rFonts w:ascii="Times New Roman" w:eastAsia="Times New Roman" w:hAnsi="Times New Roman" w:cs="Times New Roman"/>
                <w:b/>
                <w:sz w:val="20"/>
                <w:szCs w:val="20"/>
                <w:lang w:bidi="ar-SA"/>
              </w:rPr>
              <w:t>воздействие</w:t>
            </w:r>
            <w:proofErr w:type="spellEnd"/>
            <w:r w:rsidRPr="007E0FD2">
              <w:rPr>
                <w:rFonts w:ascii="Times New Roman" w:eastAsia="Times New Roman" w:hAnsi="Times New Roman" w:cs="Times New Roman"/>
                <w:b/>
                <w:sz w:val="20"/>
                <w:szCs w:val="20"/>
                <w:lang w:bidi="ar-SA"/>
              </w:rPr>
              <w:t>)</w:t>
            </w:r>
          </w:p>
        </w:tc>
        <w:tc>
          <w:tcPr>
            <w:tcW w:w="1312" w:type="pct"/>
            <w:tcBorders>
              <w:top w:val="single" w:sz="4" w:space="0" w:color="auto"/>
            </w:tcBorders>
            <w:vAlign w:val="center"/>
            <w:hideMark/>
          </w:tcPr>
          <w:p w14:paraId="0D77A3A5" w14:textId="6FDE164D" w:rsidR="00B6735D" w:rsidRPr="007E0FD2" w:rsidRDefault="00B6735D">
            <w:pPr>
              <w:widowControl/>
              <w:autoSpaceDE/>
              <w:autoSpaceDN/>
              <w:jc w:val="center"/>
              <w:rPr>
                <w:rFonts w:ascii="Times New Roman" w:eastAsia="Times New Roman" w:hAnsi="Times New Roman" w:cs="Times New Roman"/>
                <w:b/>
                <w:sz w:val="20"/>
                <w:szCs w:val="20"/>
                <w:lang w:bidi="ar-SA"/>
              </w:rPr>
            </w:pPr>
            <w:r w:rsidRPr="007E0FD2">
              <w:rPr>
                <w:rFonts w:ascii="Times New Roman" w:eastAsia="Times New Roman" w:hAnsi="Times New Roman" w:cs="Times New Roman"/>
                <w:b/>
                <w:sz w:val="20"/>
                <w:szCs w:val="20"/>
                <w:lang w:val="ru-RU" w:bidi="ar-SA"/>
              </w:rPr>
              <w:t>Определение ВРВ</w:t>
            </w:r>
          </w:p>
        </w:tc>
        <w:tc>
          <w:tcPr>
            <w:tcW w:w="1890" w:type="pct"/>
            <w:tcBorders>
              <w:top w:val="single" w:sz="4" w:space="0" w:color="auto"/>
            </w:tcBorders>
            <w:vAlign w:val="center"/>
            <w:hideMark/>
          </w:tcPr>
          <w:p w14:paraId="41CDA1A5" w14:textId="77777777" w:rsidR="00B6735D" w:rsidRPr="007E0FD2" w:rsidRDefault="00B6735D">
            <w:pPr>
              <w:widowControl/>
              <w:autoSpaceDE/>
              <w:autoSpaceDN/>
              <w:jc w:val="center"/>
              <w:rPr>
                <w:rFonts w:ascii="Times New Roman" w:eastAsia="Times New Roman" w:hAnsi="Times New Roman" w:cs="Times New Roman"/>
                <w:b/>
                <w:sz w:val="20"/>
                <w:szCs w:val="20"/>
                <w:lang w:bidi="ar-SA"/>
              </w:rPr>
            </w:pPr>
            <w:proofErr w:type="spellStart"/>
            <w:r w:rsidRPr="007E0FD2">
              <w:rPr>
                <w:rFonts w:ascii="Times New Roman" w:eastAsia="Times New Roman" w:hAnsi="Times New Roman" w:cs="Times New Roman"/>
                <w:b/>
                <w:sz w:val="20"/>
                <w:szCs w:val="20"/>
                <w:lang w:bidi="ar-SA"/>
              </w:rPr>
              <w:t>Описание</w:t>
            </w:r>
            <w:proofErr w:type="spellEnd"/>
          </w:p>
        </w:tc>
      </w:tr>
      <w:tr w:rsidR="00B6735D" w:rsidRPr="001560C4" w14:paraId="5A25A716" w14:textId="77777777" w:rsidTr="001713B1">
        <w:trPr>
          <w:trHeight w:val="1800"/>
        </w:trPr>
        <w:tc>
          <w:tcPr>
            <w:tcW w:w="334" w:type="pct"/>
            <w:vAlign w:val="center"/>
            <w:hideMark/>
          </w:tcPr>
          <w:p w14:paraId="255555EF"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Экологический</w:t>
            </w:r>
            <w:proofErr w:type="spellEnd"/>
          </w:p>
        </w:tc>
        <w:tc>
          <w:tcPr>
            <w:tcW w:w="458" w:type="pct"/>
            <w:vAlign w:val="center"/>
            <w:hideMark/>
          </w:tcPr>
          <w:p w14:paraId="55CE7230"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Климатическая</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стратегия</w:t>
            </w:r>
            <w:proofErr w:type="spellEnd"/>
          </w:p>
        </w:tc>
        <w:tc>
          <w:tcPr>
            <w:tcW w:w="549" w:type="pct"/>
            <w:vAlign w:val="center"/>
            <w:hideMark/>
          </w:tcPr>
          <w:p w14:paraId="6BFF7666"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Энергоэффективность</w:t>
            </w:r>
            <w:proofErr w:type="spellEnd"/>
          </w:p>
        </w:tc>
        <w:tc>
          <w:tcPr>
            <w:tcW w:w="457" w:type="pct"/>
            <w:vAlign w:val="center"/>
            <w:hideMark/>
          </w:tcPr>
          <w:p w14:paraId="426E1486"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Финансовые</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возможности</w:t>
            </w:r>
            <w:proofErr w:type="spellEnd"/>
          </w:p>
        </w:tc>
        <w:tc>
          <w:tcPr>
            <w:tcW w:w="1312" w:type="pct"/>
            <w:vAlign w:val="center"/>
            <w:hideMark/>
          </w:tcPr>
          <w:p w14:paraId="1416410F"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Инвестиции в повышение энергоэффективности позволяют снизить себестоимость услуг и операций, сократить выбросы ПГ, получить доступ к «зелёному» финансированию, государственным субсидиям и стимулирующим мерам. Это также повышает репутацию компании и ее конкурентоспособность на международных рынках.</w:t>
            </w:r>
          </w:p>
        </w:tc>
        <w:tc>
          <w:tcPr>
            <w:tcW w:w="1890" w:type="pct"/>
            <w:vAlign w:val="center"/>
            <w:hideMark/>
          </w:tcPr>
          <w:p w14:paraId="30AD0822" w14:textId="77777777" w:rsidR="00B6735D"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 xml:space="preserve">Повышение энергоэффективности позволяет </w:t>
            </w:r>
            <w:proofErr w:type="spellStart"/>
            <w:r w:rsidRPr="007E0FD2">
              <w:rPr>
                <w:rFonts w:ascii="Times New Roman" w:eastAsia="Times New Roman" w:hAnsi="Times New Roman" w:cs="Times New Roman"/>
                <w:color w:val="000000"/>
                <w:sz w:val="20"/>
                <w:szCs w:val="20"/>
                <w:lang w:bidi="ar-SA"/>
              </w:rPr>
              <w:t>QazaqGaz</w:t>
            </w:r>
            <w:proofErr w:type="spellEnd"/>
            <w:r w:rsidRPr="007E0FD2">
              <w:rPr>
                <w:rFonts w:ascii="Times New Roman" w:eastAsia="Times New Roman" w:hAnsi="Times New Roman" w:cs="Times New Roman"/>
                <w:color w:val="000000"/>
                <w:sz w:val="20"/>
                <w:szCs w:val="20"/>
                <w:lang w:val="ru-RU" w:bidi="ar-SA"/>
              </w:rPr>
              <w:t xml:space="preserve"> сократить операционные издержки, повысить рентабельность активов и удлинить срок службы технологического оборудования. Кроме того, это открывает доступ к международным грантам и «зелёным» облигациям, особенно в рамках проектов по модернизации газотранспортной инфраструктуры. Энергоэффективные проекты могут быть интегрированы в систему компенсации выбросов, а также способствовать соблюдению климатических обязательств Казахстана, укрепляя рыночные позиции компании на внешних рынках.</w:t>
            </w:r>
          </w:p>
          <w:p w14:paraId="34CA90E6" w14:textId="3A5D8466" w:rsidR="007E0FD2" w:rsidRPr="007E0FD2" w:rsidRDefault="007E0FD2">
            <w:pPr>
              <w:widowControl/>
              <w:autoSpaceDE/>
              <w:autoSpaceDN/>
              <w:rPr>
                <w:rFonts w:ascii="Times New Roman" w:eastAsia="Times New Roman" w:hAnsi="Times New Roman" w:cs="Times New Roman"/>
                <w:color w:val="000000"/>
                <w:sz w:val="20"/>
                <w:szCs w:val="20"/>
                <w:lang w:val="ru-RU" w:bidi="ar-SA"/>
              </w:rPr>
            </w:pPr>
          </w:p>
        </w:tc>
      </w:tr>
      <w:tr w:rsidR="00B6735D" w:rsidRPr="001560C4" w14:paraId="0A9CC338" w14:textId="77777777" w:rsidTr="001713B1">
        <w:trPr>
          <w:trHeight w:val="2000"/>
        </w:trPr>
        <w:tc>
          <w:tcPr>
            <w:tcW w:w="334" w:type="pct"/>
            <w:vAlign w:val="center"/>
            <w:hideMark/>
          </w:tcPr>
          <w:p w14:paraId="7187E788"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Экологический</w:t>
            </w:r>
            <w:proofErr w:type="spellEnd"/>
          </w:p>
        </w:tc>
        <w:tc>
          <w:tcPr>
            <w:tcW w:w="458" w:type="pct"/>
            <w:vAlign w:val="center"/>
            <w:hideMark/>
          </w:tcPr>
          <w:p w14:paraId="05CA45DE"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Выбросы</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парниковых</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газов</w:t>
            </w:r>
            <w:proofErr w:type="spellEnd"/>
          </w:p>
        </w:tc>
        <w:tc>
          <w:tcPr>
            <w:tcW w:w="549" w:type="pct"/>
            <w:vAlign w:val="center"/>
            <w:hideMark/>
          </w:tcPr>
          <w:p w14:paraId="3BE71A0F"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Выбросы</w:t>
            </w:r>
            <w:proofErr w:type="spellEnd"/>
            <w:r w:rsidRPr="007E0FD2">
              <w:rPr>
                <w:rFonts w:ascii="Times New Roman" w:eastAsia="Times New Roman" w:hAnsi="Times New Roman" w:cs="Times New Roman"/>
                <w:color w:val="000000"/>
                <w:sz w:val="20"/>
                <w:szCs w:val="20"/>
                <w:lang w:bidi="ar-SA"/>
              </w:rPr>
              <w:t xml:space="preserve"> ПГ</w:t>
            </w:r>
          </w:p>
        </w:tc>
        <w:tc>
          <w:tcPr>
            <w:tcW w:w="457" w:type="pct"/>
            <w:vAlign w:val="center"/>
            <w:hideMark/>
          </w:tcPr>
          <w:p w14:paraId="2BDF8512"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Финансовый</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риск</w:t>
            </w:r>
            <w:proofErr w:type="spellEnd"/>
          </w:p>
        </w:tc>
        <w:tc>
          <w:tcPr>
            <w:tcW w:w="1312" w:type="pct"/>
            <w:vAlign w:val="center"/>
            <w:hideMark/>
          </w:tcPr>
          <w:p w14:paraId="3900D24A"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Высокий уровень выбросов ПГ повышает уязвимость компании к усилению климатического регулирования: углеродные налоги, сокращение квот, рост цен на выбросы, новые требования по отчетности. Это может привести к дополнительным затратам, снижению маржи, ухудшению инвестиционной привлекательности и ограничениям при выходе на международные рынки.</w:t>
            </w:r>
          </w:p>
        </w:tc>
        <w:tc>
          <w:tcPr>
            <w:tcW w:w="1890" w:type="pct"/>
            <w:vAlign w:val="center"/>
            <w:hideMark/>
          </w:tcPr>
          <w:p w14:paraId="094E1B38" w14:textId="77777777" w:rsidR="00B6735D" w:rsidRDefault="00B6735D">
            <w:pPr>
              <w:widowControl/>
              <w:autoSpaceDE/>
              <w:autoSpaceDN/>
              <w:rPr>
                <w:rFonts w:ascii="Times New Roman" w:eastAsia="Times New Roman" w:hAnsi="Times New Roman" w:cs="Times New Roman"/>
                <w:color w:val="000000"/>
                <w:sz w:val="20"/>
                <w:szCs w:val="20"/>
                <w:lang w:val="ru-RU" w:bidi="ar-SA"/>
              </w:rPr>
            </w:pPr>
            <w:proofErr w:type="spellStart"/>
            <w:r w:rsidRPr="007E0FD2">
              <w:rPr>
                <w:rFonts w:ascii="Times New Roman" w:eastAsia="Times New Roman" w:hAnsi="Times New Roman" w:cs="Times New Roman"/>
                <w:color w:val="000000"/>
                <w:sz w:val="20"/>
                <w:szCs w:val="20"/>
                <w:lang w:bidi="ar-SA"/>
              </w:rPr>
              <w:t>QazaqGaz</w:t>
            </w:r>
            <w:proofErr w:type="spellEnd"/>
            <w:r w:rsidRPr="007E0FD2">
              <w:rPr>
                <w:rFonts w:ascii="Times New Roman" w:eastAsia="Times New Roman" w:hAnsi="Times New Roman" w:cs="Times New Roman"/>
                <w:color w:val="000000"/>
                <w:sz w:val="20"/>
                <w:szCs w:val="20"/>
                <w:lang w:val="ru-RU" w:bidi="ar-SA"/>
              </w:rPr>
              <w:t xml:space="preserve"> один из крупнейших эмитентов ПГ в газовой отрасли Казахстана, в первую очередь за счет выбросов метана от компрессорных станций, утечек по газотранспортным системам и сжигания на факелах. Ужесточение регулирования по выбросам ПГ, снижение углеродного бюджета страны (–1,5% в год до 2030 г.), а также потенциальное введение </w:t>
            </w:r>
            <w:r w:rsidRPr="007E0FD2">
              <w:rPr>
                <w:rFonts w:ascii="Times New Roman" w:eastAsia="Times New Roman" w:hAnsi="Times New Roman" w:cs="Times New Roman"/>
                <w:color w:val="000000"/>
                <w:sz w:val="20"/>
                <w:szCs w:val="20"/>
                <w:lang w:bidi="ar-SA"/>
              </w:rPr>
              <w:t>CBAM</w:t>
            </w:r>
            <w:r w:rsidRPr="007E0FD2">
              <w:rPr>
                <w:rFonts w:ascii="Times New Roman" w:eastAsia="Times New Roman" w:hAnsi="Times New Roman" w:cs="Times New Roman"/>
                <w:color w:val="000000"/>
                <w:sz w:val="20"/>
                <w:szCs w:val="20"/>
                <w:lang w:val="ru-RU" w:bidi="ar-SA"/>
              </w:rPr>
              <w:t xml:space="preserve"> и ужесточение требований на международных рынках создают риски значительного роста затрат на покупку квот, уплату экологических платежей и техническую модернизацию. Кроме того, высокий уровень выбросов может повлиять на </w:t>
            </w:r>
            <w:r w:rsidRPr="007E0FD2">
              <w:rPr>
                <w:rFonts w:ascii="Times New Roman" w:eastAsia="Times New Roman" w:hAnsi="Times New Roman" w:cs="Times New Roman"/>
                <w:color w:val="000000"/>
                <w:sz w:val="20"/>
                <w:szCs w:val="20"/>
                <w:lang w:bidi="ar-SA"/>
              </w:rPr>
              <w:t>ESG</w:t>
            </w:r>
            <w:r w:rsidRPr="007E0FD2">
              <w:rPr>
                <w:rFonts w:ascii="Times New Roman" w:eastAsia="Times New Roman" w:hAnsi="Times New Roman" w:cs="Times New Roman"/>
                <w:color w:val="000000"/>
                <w:sz w:val="20"/>
                <w:szCs w:val="20"/>
                <w:lang w:val="ru-RU" w:bidi="ar-SA"/>
              </w:rPr>
              <w:t>-рейтинг и снизить интерес международных инвесторов.</w:t>
            </w:r>
          </w:p>
          <w:p w14:paraId="6F90370C" w14:textId="791DDA56" w:rsidR="007E0FD2" w:rsidRPr="007E0FD2" w:rsidRDefault="007E0FD2">
            <w:pPr>
              <w:widowControl/>
              <w:autoSpaceDE/>
              <w:autoSpaceDN/>
              <w:rPr>
                <w:rFonts w:ascii="Times New Roman" w:eastAsia="Times New Roman" w:hAnsi="Times New Roman" w:cs="Times New Roman"/>
                <w:color w:val="000000"/>
                <w:sz w:val="20"/>
                <w:szCs w:val="20"/>
                <w:lang w:val="ru-RU" w:bidi="ar-SA"/>
              </w:rPr>
            </w:pPr>
          </w:p>
        </w:tc>
      </w:tr>
      <w:tr w:rsidR="00B6735D" w:rsidRPr="001560C4" w14:paraId="4876629D" w14:textId="77777777" w:rsidTr="001713B1">
        <w:trPr>
          <w:trHeight w:val="800"/>
        </w:trPr>
        <w:tc>
          <w:tcPr>
            <w:tcW w:w="334" w:type="pct"/>
            <w:vAlign w:val="center"/>
            <w:hideMark/>
          </w:tcPr>
          <w:p w14:paraId="3AF9F890"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Экологический</w:t>
            </w:r>
            <w:proofErr w:type="spellEnd"/>
          </w:p>
        </w:tc>
        <w:tc>
          <w:tcPr>
            <w:tcW w:w="458" w:type="pct"/>
            <w:vAlign w:val="center"/>
            <w:hideMark/>
          </w:tcPr>
          <w:p w14:paraId="22C16F27"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Управление водными ресурсами и сточными водами</w:t>
            </w:r>
          </w:p>
        </w:tc>
        <w:tc>
          <w:tcPr>
            <w:tcW w:w="549" w:type="pct"/>
            <w:vAlign w:val="center"/>
            <w:hideMark/>
          </w:tcPr>
          <w:p w14:paraId="71D1DF8A"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Доступ</w:t>
            </w:r>
            <w:proofErr w:type="spellEnd"/>
            <w:r w:rsidRPr="007E0FD2">
              <w:rPr>
                <w:rFonts w:ascii="Times New Roman" w:eastAsia="Times New Roman" w:hAnsi="Times New Roman" w:cs="Times New Roman"/>
                <w:color w:val="000000"/>
                <w:sz w:val="20"/>
                <w:szCs w:val="20"/>
                <w:lang w:bidi="ar-SA"/>
              </w:rPr>
              <w:t xml:space="preserve"> к </w:t>
            </w:r>
            <w:proofErr w:type="spellStart"/>
            <w:r w:rsidRPr="007E0FD2">
              <w:rPr>
                <w:rFonts w:ascii="Times New Roman" w:eastAsia="Times New Roman" w:hAnsi="Times New Roman" w:cs="Times New Roman"/>
                <w:color w:val="000000"/>
                <w:sz w:val="20"/>
                <w:szCs w:val="20"/>
                <w:lang w:bidi="ar-SA"/>
              </w:rPr>
              <w:t>воде</w:t>
            </w:r>
            <w:proofErr w:type="spellEnd"/>
            <w:r w:rsidRPr="007E0FD2">
              <w:rPr>
                <w:rFonts w:ascii="Times New Roman" w:eastAsia="Times New Roman" w:hAnsi="Times New Roman" w:cs="Times New Roman"/>
                <w:color w:val="000000"/>
                <w:sz w:val="20"/>
                <w:szCs w:val="20"/>
                <w:lang w:bidi="ar-SA"/>
              </w:rPr>
              <w:t xml:space="preserve"> </w:t>
            </w:r>
          </w:p>
        </w:tc>
        <w:tc>
          <w:tcPr>
            <w:tcW w:w="457" w:type="pct"/>
            <w:vAlign w:val="center"/>
            <w:hideMark/>
          </w:tcPr>
          <w:p w14:paraId="1B79B010"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Воздействие</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Негативное</w:t>
            </w:r>
            <w:proofErr w:type="spellEnd"/>
            <w:r w:rsidRPr="007E0FD2">
              <w:rPr>
                <w:rFonts w:ascii="Times New Roman" w:eastAsia="Times New Roman" w:hAnsi="Times New Roman" w:cs="Times New Roman"/>
                <w:color w:val="000000"/>
                <w:sz w:val="20"/>
                <w:szCs w:val="20"/>
                <w:lang w:bidi="ar-SA"/>
              </w:rPr>
              <w:t>)</w:t>
            </w:r>
          </w:p>
        </w:tc>
        <w:tc>
          <w:tcPr>
            <w:tcW w:w="1312" w:type="pct"/>
            <w:vAlign w:val="center"/>
            <w:hideMark/>
          </w:tcPr>
          <w:p w14:paraId="26642444"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r w:rsidRPr="007E0FD2">
              <w:rPr>
                <w:rFonts w:ascii="Times New Roman" w:eastAsia="Times New Roman" w:hAnsi="Times New Roman" w:cs="Times New Roman"/>
                <w:color w:val="000000"/>
                <w:sz w:val="20"/>
                <w:szCs w:val="20"/>
                <w:lang w:val="ru-RU" w:bidi="ar-SA"/>
              </w:rPr>
              <w:t xml:space="preserve">Чрезмерный забор воды или загрязнение источников в засушливых регионах ухудшает доступ к воде для населения и экосистем, снижает уровень грунтовых вод, влияет на аграрные хозяйства и биоразнообразие. </w:t>
            </w:r>
            <w:proofErr w:type="spellStart"/>
            <w:r w:rsidRPr="007E0FD2">
              <w:rPr>
                <w:rFonts w:ascii="Times New Roman" w:eastAsia="Times New Roman" w:hAnsi="Times New Roman" w:cs="Times New Roman"/>
                <w:color w:val="000000"/>
                <w:sz w:val="20"/>
                <w:szCs w:val="20"/>
                <w:lang w:bidi="ar-SA"/>
              </w:rPr>
              <w:t>Это</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усиливает</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lastRenderedPageBreak/>
              <w:t>социальную</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напряжённость</w:t>
            </w:r>
            <w:proofErr w:type="spellEnd"/>
            <w:r w:rsidRPr="007E0FD2">
              <w:rPr>
                <w:rFonts w:ascii="Times New Roman" w:eastAsia="Times New Roman" w:hAnsi="Times New Roman" w:cs="Times New Roman"/>
                <w:color w:val="000000"/>
                <w:sz w:val="20"/>
                <w:szCs w:val="20"/>
                <w:lang w:bidi="ar-SA"/>
              </w:rPr>
              <w:t xml:space="preserve"> и </w:t>
            </w:r>
            <w:proofErr w:type="spellStart"/>
            <w:r w:rsidRPr="007E0FD2">
              <w:rPr>
                <w:rFonts w:ascii="Times New Roman" w:eastAsia="Times New Roman" w:hAnsi="Times New Roman" w:cs="Times New Roman"/>
                <w:color w:val="000000"/>
                <w:sz w:val="20"/>
                <w:szCs w:val="20"/>
                <w:lang w:bidi="ar-SA"/>
              </w:rPr>
              <w:t>экологическую</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уязвимость</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региона</w:t>
            </w:r>
            <w:proofErr w:type="spellEnd"/>
            <w:r w:rsidRPr="007E0FD2">
              <w:rPr>
                <w:rFonts w:ascii="Times New Roman" w:eastAsia="Times New Roman" w:hAnsi="Times New Roman" w:cs="Times New Roman"/>
                <w:color w:val="000000"/>
                <w:sz w:val="20"/>
                <w:szCs w:val="20"/>
                <w:lang w:bidi="ar-SA"/>
              </w:rPr>
              <w:t>.</w:t>
            </w:r>
          </w:p>
        </w:tc>
        <w:tc>
          <w:tcPr>
            <w:tcW w:w="1890" w:type="pct"/>
            <w:vAlign w:val="center"/>
            <w:hideMark/>
          </w:tcPr>
          <w:p w14:paraId="2F3466F7" w14:textId="77777777" w:rsidR="00B6735D"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lastRenderedPageBreak/>
              <w:t xml:space="preserve">Хотя компания заявляет, что не оказывает значительного негативного воздействия на водные объекты, объем потребления (более 900 млн л в год) и сбросов (около 317 млн л) могут вызывать локальный стресс в экосистемах, особенно в районах, где конкуренция за воду высока. Чрезмерное потребление или сбросы, даже нормативно очищенные, могут </w:t>
            </w:r>
            <w:r w:rsidRPr="007E0FD2">
              <w:rPr>
                <w:rFonts w:ascii="Times New Roman" w:eastAsia="Times New Roman" w:hAnsi="Times New Roman" w:cs="Times New Roman"/>
                <w:color w:val="000000"/>
                <w:sz w:val="20"/>
                <w:szCs w:val="20"/>
                <w:lang w:val="ru-RU" w:bidi="ar-SA"/>
              </w:rPr>
              <w:lastRenderedPageBreak/>
              <w:t>снижать доступ местного населения и сельхозугодий к качественной воде, особенно в засушливых областях.</w:t>
            </w:r>
          </w:p>
          <w:p w14:paraId="6ACFFEFF" w14:textId="1476DE21" w:rsidR="007E0FD2" w:rsidRPr="007E0FD2" w:rsidRDefault="007E0FD2">
            <w:pPr>
              <w:widowControl/>
              <w:autoSpaceDE/>
              <w:autoSpaceDN/>
              <w:rPr>
                <w:rFonts w:ascii="Times New Roman" w:eastAsia="Times New Roman" w:hAnsi="Times New Roman" w:cs="Times New Roman"/>
                <w:color w:val="000000"/>
                <w:sz w:val="20"/>
                <w:szCs w:val="20"/>
                <w:lang w:val="ru-RU" w:bidi="ar-SA"/>
              </w:rPr>
            </w:pPr>
          </w:p>
        </w:tc>
      </w:tr>
      <w:tr w:rsidR="00B6735D" w:rsidRPr="001560C4" w14:paraId="0AF10836" w14:textId="77777777" w:rsidTr="001713B1">
        <w:trPr>
          <w:trHeight w:val="534"/>
        </w:trPr>
        <w:tc>
          <w:tcPr>
            <w:tcW w:w="334" w:type="pct"/>
            <w:vAlign w:val="center"/>
            <w:hideMark/>
          </w:tcPr>
          <w:p w14:paraId="00B2031F"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lastRenderedPageBreak/>
              <w:t>Экологический</w:t>
            </w:r>
            <w:proofErr w:type="spellEnd"/>
          </w:p>
        </w:tc>
        <w:tc>
          <w:tcPr>
            <w:tcW w:w="458" w:type="pct"/>
            <w:vAlign w:val="center"/>
            <w:hideMark/>
          </w:tcPr>
          <w:p w14:paraId="482E66D2"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Биоразнообразие</w:t>
            </w:r>
            <w:proofErr w:type="spellEnd"/>
          </w:p>
        </w:tc>
        <w:tc>
          <w:tcPr>
            <w:tcW w:w="549" w:type="pct"/>
            <w:vAlign w:val="center"/>
            <w:hideMark/>
          </w:tcPr>
          <w:p w14:paraId="372B66B9" w14:textId="77777777" w:rsidR="00B6735D" w:rsidRPr="007E0FD2" w:rsidRDefault="00B6735D">
            <w:pPr>
              <w:widowControl/>
              <w:autoSpaceDE/>
              <w:autoSpaceDN/>
              <w:rPr>
                <w:rFonts w:ascii="Times New Roman" w:eastAsia="Times New Roman" w:hAnsi="Times New Roman" w:cs="Times New Roman"/>
                <w:sz w:val="20"/>
                <w:szCs w:val="20"/>
                <w:lang w:val="ru-RU" w:bidi="ar-SA"/>
              </w:rPr>
            </w:pPr>
            <w:r w:rsidRPr="007E0FD2">
              <w:rPr>
                <w:rFonts w:ascii="Times New Roman" w:eastAsia="Times New Roman" w:hAnsi="Times New Roman" w:cs="Times New Roman"/>
                <w:sz w:val="20"/>
                <w:szCs w:val="20"/>
                <w:lang w:val="ru-RU" w:bidi="ar-SA"/>
              </w:rPr>
              <w:t>Воздействие производственных объектов на охраняемые природные территории</w:t>
            </w:r>
          </w:p>
        </w:tc>
        <w:tc>
          <w:tcPr>
            <w:tcW w:w="457" w:type="pct"/>
            <w:vAlign w:val="center"/>
            <w:hideMark/>
          </w:tcPr>
          <w:p w14:paraId="1710A3BF"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Воздействие</w:t>
            </w:r>
            <w:proofErr w:type="spellEnd"/>
            <w:r w:rsidRPr="007E0FD2">
              <w:rPr>
                <w:rFonts w:ascii="Times New Roman" w:eastAsia="Times New Roman" w:hAnsi="Times New Roman" w:cs="Times New Roman"/>
                <w:color w:val="000000"/>
                <w:sz w:val="20"/>
                <w:szCs w:val="20"/>
                <w:lang w:bidi="ar-SA"/>
              </w:rPr>
              <w:t xml:space="preserve"> </w:t>
            </w:r>
          </w:p>
        </w:tc>
        <w:tc>
          <w:tcPr>
            <w:tcW w:w="1312" w:type="pct"/>
            <w:vAlign w:val="center"/>
            <w:hideMark/>
          </w:tcPr>
          <w:p w14:paraId="7466965F"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Строительство и эксплуатация объектов вблизи ООПТ нарушает целостность экосистем, фрагментирует среды обитания животных, приводит к деградации почв, загрязнению воды и шумовому воздействию. Это ослабляет естественные функции биосферных зон и угрожает исчезновению редких видов.</w:t>
            </w:r>
          </w:p>
        </w:tc>
        <w:tc>
          <w:tcPr>
            <w:tcW w:w="1890" w:type="pct"/>
            <w:vAlign w:val="center"/>
            <w:hideMark/>
          </w:tcPr>
          <w:p w14:paraId="3955762E" w14:textId="77777777" w:rsidR="00B6735D"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 xml:space="preserve">Газотранспортные и геологоразведочные работы </w:t>
            </w:r>
            <w:proofErr w:type="spellStart"/>
            <w:r w:rsidRPr="007E0FD2">
              <w:rPr>
                <w:rFonts w:ascii="Times New Roman" w:eastAsia="Times New Roman" w:hAnsi="Times New Roman" w:cs="Times New Roman"/>
                <w:color w:val="000000"/>
                <w:sz w:val="20"/>
                <w:szCs w:val="20"/>
                <w:lang w:bidi="ar-SA"/>
              </w:rPr>
              <w:t>QazaqGaz</w:t>
            </w:r>
            <w:proofErr w:type="spellEnd"/>
            <w:r w:rsidRPr="007E0FD2">
              <w:rPr>
                <w:rFonts w:ascii="Times New Roman" w:eastAsia="Times New Roman" w:hAnsi="Times New Roman" w:cs="Times New Roman"/>
                <w:color w:val="000000"/>
                <w:sz w:val="20"/>
                <w:szCs w:val="20"/>
                <w:lang w:val="ru-RU" w:bidi="ar-SA"/>
              </w:rPr>
              <w:t xml:space="preserve"> могут затрагивать степные, пустынные и водно-болотные экосистемы, включая среду обитания редких и эндемичных видов. В случае размещения объектов вблизи ООПТ возможно нарушение целостности природных территорий, деградация почв, нарушение миграционных путей животных и загрязнение среды (при авариях, сбросах или шумовом воздействии). Это ухудшает состояние локального биоразнообразия, усиливает давление на экосистемы и может вызвать протестные настроения в регионах присутствия.</w:t>
            </w:r>
          </w:p>
          <w:p w14:paraId="1EA3BF5D" w14:textId="085ED672" w:rsidR="007E0FD2" w:rsidRPr="007E0FD2" w:rsidRDefault="007E0FD2">
            <w:pPr>
              <w:widowControl/>
              <w:autoSpaceDE/>
              <w:autoSpaceDN/>
              <w:rPr>
                <w:rFonts w:ascii="Times New Roman" w:eastAsia="Times New Roman" w:hAnsi="Times New Roman" w:cs="Times New Roman"/>
                <w:color w:val="000000"/>
                <w:sz w:val="20"/>
                <w:szCs w:val="20"/>
                <w:lang w:val="ru-RU" w:bidi="ar-SA"/>
              </w:rPr>
            </w:pPr>
          </w:p>
        </w:tc>
      </w:tr>
      <w:tr w:rsidR="00B6735D" w:rsidRPr="001560C4" w14:paraId="0B0257CC" w14:textId="77777777" w:rsidTr="001713B1">
        <w:trPr>
          <w:trHeight w:val="1800"/>
        </w:trPr>
        <w:tc>
          <w:tcPr>
            <w:tcW w:w="334" w:type="pct"/>
            <w:vAlign w:val="center"/>
            <w:hideMark/>
          </w:tcPr>
          <w:p w14:paraId="5BD4C6A6"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Экологический</w:t>
            </w:r>
            <w:proofErr w:type="spellEnd"/>
          </w:p>
        </w:tc>
        <w:tc>
          <w:tcPr>
            <w:tcW w:w="458" w:type="pct"/>
            <w:vAlign w:val="center"/>
            <w:hideMark/>
          </w:tcPr>
          <w:p w14:paraId="0CD5AFA4"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Управление</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отходами</w:t>
            </w:r>
            <w:proofErr w:type="spellEnd"/>
          </w:p>
        </w:tc>
        <w:tc>
          <w:tcPr>
            <w:tcW w:w="549" w:type="pct"/>
            <w:vAlign w:val="center"/>
            <w:hideMark/>
          </w:tcPr>
          <w:p w14:paraId="7CBFD82D" w14:textId="77777777" w:rsidR="00B6735D" w:rsidRPr="007E0FD2" w:rsidRDefault="00B6735D">
            <w:pPr>
              <w:widowControl/>
              <w:autoSpaceDE/>
              <w:autoSpaceDN/>
              <w:rPr>
                <w:rFonts w:ascii="Times New Roman" w:eastAsia="Times New Roman" w:hAnsi="Times New Roman" w:cs="Times New Roman"/>
                <w:sz w:val="20"/>
                <w:szCs w:val="20"/>
                <w:lang w:val="ru-RU" w:bidi="ar-SA"/>
              </w:rPr>
            </w:pPr>
            <w:r w:rsidRPr="007E0FD2">
              <w:rPr>
                <w:rFonts w:ascii="Times New Roman" w:eastAsia="Times New Roman" w:hAnsi="Times New Roman" w:cs="Times New Roman"/>
                <w:sz w:val="20"/>
                <w:szCs w:val="20"/>
                <w:lang w:val="ru-RU" w:bidi="ar-SA"/>
              </w:rPr>
              <w:t>Отходы (включая опасные и неопасные)</w:t>
            </w:r>
          </w:p>
        </w:tc>
        <w:tc>
          <w:tcPr>
            <w:tcW w:w="457" w:type="pct"/>
            <w:vAlign w:val="center"/>
            <w:hideMark/>
          </w:tcPr>
          <w:p w14:paraId="66D53FFD"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Воздействие</w:t>
            </w:r>
            <w:proofErr w:type="spellEnd"/>
            <w:r w:rsidRPr="007E0FD2">
              <w:rPr>
                <w:rFonts w:ascii="Times New Roman" w:eastAsia="Times New Roman" w:hAnsi="Times New Roman" w:cs="Times New Roman"/>
                <w:color w:val="000000"/>
                <w:sz w:val="20"/>
                <w:szCs w:val="20"/>
                <w:lang w:bidi="ar-SA"/>
              </w:rPr>
              <w:t xml:space="preserve"> </w:t>
            </w:r>
          </w:p>
        </w:tc>
        <w:tc>
          <w:tcPr>
            <w:tcW w:w="1312" w:type="pct"/>
            <w:vAlign w:val="center"/>
            <w:hideMark/>
          </w:tcPr>
          <w:p w14:paraId="1E04C0AD"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Отходы, особенно при неправильном хранении или размещении, могут загрязнять почвы, водоёмы, атмосферу и негативно влиять на здоровье населения и флору/фауну. Опасные отходы повышают токсическую нагрузку на экосистемы, а накопление твёрдых бытовых и строительных отходов без переработки ведёт к деградации земель.</w:t>
            </w:r>
          </w:p>
        </w:tc>
        <w:tc>
          <w:tcPr>
            <w:tcW w:w="1890" w:type="pct"/>
            <w:vAlign w:val="center"/>
            <w:hideMark/>
          </w:tcPr>
          <w:p w14:paraId="07578C46" w14:textId="77777777" w:rsidR="00B6735D"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 xml:space="preserve">Хранение и утилизация опасных отходов (масла, фильтры, </w:t>
            </w:r>
            <w:proofErr w:type="spellStart"/>
            <w:r w:rsidRPr="007E0FD2">
              <w:rPr>
                <w:rFonts w:ascii="Times New Roman" w:eastAsia="Times New Roman" w:hAnsi="Times New Roman" w:cs="Times New Roman"/>
                <w:color w:val="000000"/>
                <w:sz w:val="20"/>
                <w:szCs w:val="20"/>
                <w:lang w:val="ru-RU" w:bidi="ar-SA"/>
              </w:rPr>
              <w:t>нефтешламы</w:t>
            </w:r>
            <w:proofErr w:type="spellEnd"/>
            <w:r w:rsidRPr="007E0FD2">
              <w:rPr>
                <w:rFonts w:ascii="Times New Roman" w:eastAsia="Times New Roman" w:hAnsi="Times New Roman" w:cs="Times New Roman"/>
                <w:color w:val="000000"/>
                <w:sz w:val="20"/>
                <w:szCs w:val="20"/>
                <w:lang w:val="ru-RU" w:bidi="ar-SA"/>
              </w:rPr>
              <w:t xml:space="preserve"> и прочее) без надлежащего контроля способствуют загрязнению почвы и грунтовых вод, что ставит под угрозу экосистемы и потенциально здоровье работников и ближайших жителей.</w:t>
            </w:r>
            <w:r w:rsidRPr="007E0FD2">
              <w:rPr>
                <w:rFonts w:ascii="Times New Roman" w:eastAsia="Times New Roman" w:hAnsi="Times New Roman" w:cs="Times New Roman"/>
                <w:color w:val="000000"/>
                <w:sz w:val="20"/>
                <w:szCs w:val="20"/>
                <w:lang w:val="ru-RU" w:bidi="ar-SA"/>
              </w:rPr>
              <w:br/>
              <w:t>Даже с передачей отходов на лицензированную переработку, ошибки в учете или задержки устройств могут привести к накоплению мусора на площадках и вторичному загрязнению  растущую озабоченность вызывают массовые сбои в практике обращения с отходами на газовых объектах</w:t>
            </w:r>
          </w:p>
          <w:p w14:paraId="376078AD" w14:textId="1EA3A758" w:rsidR="007E0FD2" w:rsidRPr="007E0FD2" w:rsidRDefault="007E0FD2">
            <w:pPr>
              <w:widowControl/>
              <w:autoSpaceDE/>
              <w:autoSpaceDN/>
              <w:rPr>
                <w:rFonts w:ascii="Times New Roman" w:eastAsia="Times New Roman" w:hAnsi="Times New Roman" w:cs="Times New Roman"/>
                <w:color w:val="000000"/>
                <w:sz w:val="20"/>
                <w:szCs w:val="20"/>
                <w:lang w:val="ru-RU" w:bidi="ar-SA"/>
              </w:rPr>
            </w:pPr>
          </w:p>
        </w:tc>
      </w:tr>
      <w:tr w:rsidR="00B6735D" w:rsidRPr="001560C4" w14:paraId="14CB6C96" w14:textId="77777777" w:rsidTr="001713B1">
        <w:trPr>
          <w:trHeight w:val="1600"/>
        </w:trPr>
        <w:tc>
          <w:tcPr>
            <w:tcW w:w="334" w:type="pct"/>
            <w:vAlign w:val="center"/>
            <w:hideMark/>
          </w:tcPr>
          <w:p w14:paraId="73EEE381"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Управление</w:t>
            </w:r>
            <w:proofErr w:type="spellEnd"/>
          </w:p>
        </w:tc>
        <w:tc>
          <w:tcPr>
            <w:tcW w:w="458" w:type="pct"/>
            <w:vAlign w:val="center"/>
            <w:hideMark/>
          </w:tcPr>
          <w:p w14:paraId="2E9AC71F"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Противодействие</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коррупции</w:t>
            </w:r>
            <w:proofErr w:type="spellEnd"/>
          </w:p>
        </w:tc>
        <w:tc>
          <w:tcPr>
            <w:tcW w:w="549" w:type="pct"/>
            <w:vAlign w:val="center"/>
            <w:hideMark/>
          </w:tcPr>
          <w:p w14:paraId="02D5C276" w14:textId="77777777" w:rsidR="00B6735D" w:rsidRPr="007E0FD2" w:rsidRDefault="00B6735D">
            <w:pPr>
              <w:widowControl/>
              <w:autoSpaceDE/>
              <w:autoSpaceDN/>
              <w:rPr>
                <w:rFonts w:ascii="Times New Roman" w:eastAsia="Times New Roman" w:hAnsi="Times New Roman" w:cs="Times New Roman"/>
                <w:sz w:val="20"/>
                <w:szCs w:val="20"/>
                <w:lang w:bidi="ar-SA"/>
              </w:rPr>
            </w:pPr>
            <w:proofErr w:type="spellStart"/>
            <w:r w:rsidRPr="007E0FD2">
              <w:rPr>
                <w:rFonts w:ascii="Times New Roman" w:eastAsia="Times New Roman" w:hAnsi="Times New Roman" w:cs="Times New Roman"/>
                <w:sz w:val="20"/>
                <w:szCs w:val="20"/>
                <w:lang w:bidi="ar-SA"/>
              </w:rPr>
              <w:t>Борьба</w:t>
            </w:r>
            <w:proofErr w:type="spellEnd"/>
            <w:r w:rsidRPr="007E0FD2">
              <w:rPr>
                <w:rFonts w:ascii="Times New Roman" w:eastAsia="Times New Roman" w:hAnsi="Times New Roman" w:cs="Times New Roman"/>
                <w:sz w:val="20"/>
                <w:szCs w:val="20"/>
                <w:lang w:bidi="ar-SA"/>
              </w:rPr>
              <w:t xml:space="preserve"> с </w:t>
            </w:r>
            <w:proofErr w:type="spellStart"/>
            <w:r w:rsidRPr="007E0FD2">
              <w:rPr>
                <w:rFonts w:ascii="Times New Roman" w:eastAsia="Times New Roman" w:hAnsi="Times New Roman" w:cs="Times New Roman"/>
                <w:sz w:val="20"/>
                <w:szCs w:val="20"/>
                <w:lang w:bidi="ar-SA"/>
              </w:rPr>
              <w:t>коррупцией</w:t>
            </w:r>
            <w:proofErr w:type="spellEnd"/>
          </w:p>
        </w:tc>
        <w:tc>
          <w:tcPr>
            <w:tcW w:w="457" w:type="pct"/>
            <w:vAlign w:val="center"/>
            <w:hideMark/>
          </w:tcPr>
          <w:p w14:paraId="5D91E64F"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Финансовый</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риск</w:t>
            </w:r>
            <w:proofErr w:type="spellEnd"/>
          </w:p>
        </w:tc>
        <w:tc>
          <w:tcPr>
            <w:tcW w:w="1312" w:type="pct"/>
            <w:vAlign w:val="center"/>
            <w:hideMark/>
          </w:tcPr>
          <w:p w14:paraId="413D3C71"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 xml:space="preserve">Коррупционные </w:t>
            </w:r>
            <w:proofErr w:type="gramStart"/>
            <w:r w:rsidRPr="007E0FD2">
              <w:rPr>
                <w:rFonts w:ascii="Times New Roman" w:eastAsia="Times New Roman" w:hAnsi="Times New Roman" w:cs="Times New Roman"/>
                <w:color w:val="000000"/>
                <w:sz w:val="20"/>
                <w:szCs w:val="20"/>
                <w:lang w:val="ru-RU" w:bidi="ar-SA"/>
              </w:rPr>
              <w:t>правонарушения  взяточничество</w:t>
            </w:r>
            <w:proofErr w:type="gramEnd"/>
            <w:r w:rsidRPr="007E0FD2">
              <w:rPr>
                <w:rFonts w:ascii="Times New Roman" w:eastAsia="Times New Roman" w:hAnsi="Times New Roman" w:cs="Times New Roman"/>
                <w:color w:val="000000"/>
                <w:sz w:val="20"/>
                <w:szCs w:val="20"/>
                <w:lang w:val="ru-RU" w:bidi="ar-SA"/>
              </w:rPr>
              <w:t>, сговор, нецелевое использование средств и злоупотребление полномочиями — могут привести к прямым финансовым убыткам, расторжению контрактов, штрафам, запрету на участие в тендерах и серьёзному ущербу репутации, особенно в госсекторе.</w:t>
            </w:r>
          </w:p>
        </w:tc>
        <w:tc>
          <w:tcPr>
            <w:tcW w:w="1890" w:type="pct"/>
            <w:vAlign w:val="center"/>
            <w:hideMark/>
          </w:tcPr>
          <w:p w14:paraId="6544A06D"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 xml:space="preserve">Как национальная компания, </w:t>
            </w:r>
            <w:proofErr w:type="spellStart"/>
            <w:r w:rsidRPr="007E0FD2">
              <w:rPr>
                <w:rFonts w:ascii="Times New Roman" w:eastAsia="Times New Roman" w:hAnsi="Times New Roman" w:cs="Times New Roman"/>
                <w:color w:val="000000"/>
                <w:sz w:val="20"/>
                <w:szCs w:val="20"/>
                <w:lang w:bidi="ar-SA"/>
              </w:rPr>
              <w:t>QazaqGaz</w:t>
            </w:r>
            <w:proofErr w:type="spellEnd"/>
            <w:r w:rsidRPr="007E0FD2">
              <w:rPr>
                <w:rFonts w:ascii="Times New Roman" w:eastAsia="Times New Roman" w:hAnsi="Times New Roman" w:cs="Times New Roman"/>
                <w:color w:val="000000"/>
                <w:sz w:val="20"/>
                <w:szCs w:val="20"/>
                <w:lang w:val="ru-RU" w:bidi="ar-SA"/>
              </w:rPr>
              <w:t xml:space="preserve"> подвержена высокому вниманию со стороны государства, общества и международных партнёров, особенно в преддверии </w:t>
            </w:r>
            <w:r w:rsidRPr="007E0FD2">
              <w:rPr>
                <w:rFonts w:ascii="Times New Roman" w:eastAsia="Times New Roman" w:hAnsi="Times New Roman" w:cs="Times New Roman"/>
                <w:color w:val="000000"/>
                <w:sz w:val="20"/>
                <w:szCs w:val="20"/>
                <w:lang w:bidi="ar-SA"/>
              </w:rPr>
              <w:t>IPO</w:t>
            </w:r>
            <w:r w:rsidRPr="007E0FD2">
              <w:rPr>
                <w:rFonts w:ascii="Times New Roman" w:eastAsia="Times New Roman" w:hAnsi="Times New Roman" w:cs="Times New Roman"/>
                <w:color w:val="000000"/>
                <w:sz w:val="20"/>
                <w:szCs w:val="20"/>
                <w:lang w:val="ru-RU" w:bidi="ar-SA"/>
              </w:rPr>
              <w:t>. Любые случаи коррупции могут не только привести к уголовным преследованиям и миллионам тенге потерь, но и поставить под угрозу лицензию на деятельность и доступ к устойчивому финансированию. Поддержание антикоррупционной политики, внутреннего аудита и анонимных каналов уведомлений критически важно для снижения этих рисков и укрепления корпоративной этики.</w:t>
            </w:r>
          </w:p>
        </w:tc>
      </w:tr>
      <w:tr w:rsidR="00B6735D" w:rsidRPr="001560C4" w14:paraId="02F304AF" w14:textId="77777777" w:rsidTr="001713B1">
        <w:trPr>
          <w:trHeight w:val="444"/>
        </w:trPr>
        <w:tc>
          <w:tcPr>
            <w:tcW w:w="334" w:type="pct"/>
            <w:vAlign w:val="center"/>
            <w:hideMark/>
          </w:tcPr>
          <w:p w14:paraId="5B117B0D"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Управление</w:t>
            </w:r>
            <w:proofErr w:type="spellEnd"/>
          </w:p>
        </w:tc>
        <w:tc>
          <w:tcPr>
            <w:tcW w:w="458" w:type="pct"/>
            <w:vAlign w:val="center"/>
            <w:hideMark/>
          </w:tcPr>
          <w:p w14:paraId="48AA8347"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Экономическая</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результативность</w:t>
            </w:r>
            <w:proofErr w:type="spellEnd"/>
          </w:p>
        </w:tc>
        <w:tc>
          <w:tcPr>
            <w:tcW w:w="549" w:type="pct"/>
            <w:vAlign w:val="center"/>
            <w:hideMark/>
          </w:tcPr>
          <w:p w14:paraId="507B27AA"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Платежные</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практики</w:t>
            </w:r>
            <w:proofErr w:type="spellEnd"/>
          </w:p>
        </w:tc>
        <w:tc>
          <w:tcPr>
            <w:tcW w:w="457" w:type="pct"/>
            <w:vAlign w:val="center"/>
            <w:hideMark/>
          </w:tcPr>
          <w:p w14:paraId="1FAD7BAD"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Финансовый</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риск</w:t>
            </w:r>
            <w:proofErr w:type="spellEnd"/>
          </w:p>
        </w:tc>
        <w:tc>
          <w:tcPr>
            <w:tcW w:w="1312" w:type="pct"/>
            <w:vAlign w:val="center"/>
            <w:hideMark/>
          </w:tcPr>
          <w:p w14:paraId="5D6E6A4C"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 xml:space="preserve">Нарушение сроков оплаты поставщикам может привести к ухудшению отношений с контрагентами, сбоям в цепочках поставок, штрафным санкциям по </w:t>
            </w:r>
            <w:r w:rsidRPr="007E0FD2">
              <w:rPr>
                <w:rFonts w:ascii="Times New Roman" w:eastAsia="Times New Roman" w:hAnsi="Times New Roman" w:cs="Times New Roman"/>
                <w:color w:val="000000"/>
                <w:sz w:val="20"/>
                <w:szCs w:val="20"/>
                <w:lang w:val="ru-RU" w:bidi="ar-SA"/>
              </w:rPr>
              <w:lastRenderedPageBreak/>
              <w:t>договорам, а также снижению доверия со стороны малых и средних партнеров.</w:t>
            </w:r>
          </w:p>
        </w:tc>
        <w:tc>
          <w:tcPr>
            <w:tcW w:w="1890" w:type="pct"/>
            <w:vAlign w:val="center"/>
            <w:hideMark/>
          </w:tcPr>
          <w:p w14:paraId="6FF0C644"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proofErr w:type="spellStart"/>
            <w:r w:rsidRPr="007E0FD2">
              <w:rPr>
                <w:rFonts w:ascii="Times New Roman" w:eastAsia="Times New Roman" w:hAnsi="Times New Roman" w:cs="Times New Roman"/>
                <w:color w:val="000000"/>
                <w:sz w:val="20"/>
                <w:szCs w:val="20"/>
                <w:lang w:bidi="ar-SA"/>
              </w:rPr>
              <w:lastRenderedPageBreak/>
              <w:t>QazaqGaz</w:t>
            </w:r>
            <w:proofErr w:type="spellEnd"/>
            <w:r w:rsidRPr="007E0FD2">
              <w:rPr>
                <w:rFonts w:ascii="Times New Roman" w:eastAsia="Times New Roman" w:hAnsi="Times New Roman" w:cs="Times New Roman"/>
                <w:color w:val="000000"/>
                <w:sz w:val="20"/>
                <w:szCs w:val="20"/>
                <w:lang w:val="ru-RU" w:bidi="ar-SA"/>
              </w:rPr>
              <w:t xml:space="preserve"> является системообразующей компанией, чья своевременная платежная дисциплина напрямую влияет на устойчивость цепочек поставок и финансовую стабильность подрядчиков, особенно в регионах. Нарушения графиков платежей могут дестабилизировать подрядные организации, </w:t>
            </w:r>
            <w:r w:rsidRPr="007E0FD2">
              <w:rPr>
                <w:rFonts w:ascii="Times New Roman" w:eastAsia="Times New Roman" w:hAnsi="Times New Roman" w:cs="Times New Roman"/>
                <w:color w:val="000000"/>
                <w:sz w:val="20"/>
                <w:szCs w:val="20"/>
                <w:lang w:val="ru-RU" w:bidi="ar-SA"/>
              </w:rPr>
              <w:lastRenderedPageBreak/>
              <w:t>повлечь рост издержек на компенсации и ухудшение репутационного профиля компании.</w:t>
            </w:r>
          </w:p>
        </w:tc>
      </w:tr>
      <w:tr w:rsidR="00B6735D" w:rsidRPr="001560C4" w14:paraId="0F8C8A32" w14:textId="77777777" w:rsidTr="001713B1">
        <w:trPr>
          <w:trHeight w:val="2000"/>
        </w:trPr>
        <w:tc>
          <w:tcPr>
            <w:tcW w:w="334" w:type="pct"/>
            <w:vAlign w:val="center"/>
            <w:hideMark/>
          </w:tcPr>
          <w:p w14:paraId="4007694B"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lastRenderedPageBreak/>
              <w:t>Управление</w:t>
            </w:r>
            <w:proofErr w:type="spellEnd"/>
          </w:p>
        </w:tc>
        <w:tc>
          <w:tcPr>
            <w:tcW w:w="458" w:type="pct"/>
            <w:vAlign w:val="center"/>
            <w:hideMark/>
          </w:tcPr>
          <w:p w14:paraId="775F332B"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Контроль</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качества</w:t>
            </w:r>
            <w:proofErr w:type="spellEnd"/>
            <w:r w:rsidRPr="007E0FD2">
              <w:rPr>
                <w:rFonts w:ascii="Times New Roman" w:eastAsia="Times New Roman" w:hAnsi="Times New Roman" w:cs="Times New Roman"/>
                <w:color w:val="000000"/>
                <w:sz w:val="20"/>
                <w:szCs w:val="20"/>
                <w:lang w:bidi="ar-SA"/>
              </w:rPr>
              <w:t xml:space="preserve"> / </w:t>
            </w:r>
            <w:proofErr w:type="spellStart"/>
            <w:r w:rsidRPr="007E0FD2">
              <w:rPr>
                <w:rFonts w:ascii="Times New Roman" w:eastAsia="Times New Roman" w:hAnsi="Times New Roman" w:cs="Times New Roman"/>
                <w:color w:val="000000"/>
                <w:sz w:val="20"/>
                <w:szCs w:val="20"/>
                <w:lang w:bidi="ar-SA"/>
              </w:rPr>
              <w:t>безопасности</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продукции</w:t>
            </w:r>
            <w:proofErr w:type="spellEnd"/>
          </w:p>
        </w:tc>
        <w:tc>
          <w:tcPr>
            <w:tcW w:w="549" w:type="pct"/>
            <w:vAlign w:val="center"/>
            <w:hideMark/>
          </w:tcPr>
          <w:p w14:paraId="1A3AF00F" w14:textId="77777777" w:rsidR="00B6735D" w:rsidRPr="007E0FD2" w:rsidRDefault="00B6735D">
            <w:pPr>
              <w:widowControl/>
              <w:autoSpaceDE/>
              <w:autoSpaceDN/>
              <w:rPr>
                <w:rFonts w:ascii="Times New Roman" w:eastAsia="Times New Roman" w:hAnsi="Times New Roman" w:cs="Times New Roman"/>
                <w:sz w:val="20"/>
                <w:szCs w:val="20"/>
                <w:lang w:bidi="ar-SA"/>
              </w:rPr>
            </w:pPr>
            <w:proofErr w:type="spellStart"/>
            <w:r w:rsidRPr="007E0FD2">
              <w:rPr>
                <w:rFonts w:ascii="Times New Roman" w:eastAsia="Times New Roman" w:hAnsi="Times New Roman" w:cs="Times New Roman"/>
                <w:sz w:val="20"/>
                <w:szCs w:val="20"/>
                <w:lang w:bidi="ar-SA"/>
              </w:rPr>
              <w:t>Прослеживаемость</w:t>
            </w:r>
            <w:proofErr w:type="spellEnd"/>
            <w:r w:rsidRPr="007E0FD2">
              <w:rPr>
                <w:rFonts w:ascii="Times New Roman" w:eastAsia="Times New Roman" w:hAnsi="Times New Roman" w:cs="Times New Roman"/>
                <w:sz w:val="20"/>
                <w:szCs w:val="20"/>
                <w:lang w:bidi="ar-SA"/>
              </w:rPr>
              <w:t xml:space="preserve"> </w:t>
            </w:r>
            <w:proofErr w:type="spellStart"/>
            <w:r w:rsidRPr="007E0FD2">
              <w:rPr>
                <w:rFonts w:ascii="Times New Roman" w:eastAsia="Times New Roman" w:hAnsi="Times New Roman" w:cs="Times New Roman"/>
                <w:sz w:val="20"/>
                <w:szCs w:val="20"/>
                <w:lang w:bidi="ar-SA"/>
              </w:rPr>
              <w:t>цепочки</w:t>
            </w:r>
            <w:proofErr w:type="spellEnd"/>
            <w:r w:rsidRPr="007E0FD2">
              <w:rPr>
                <w:rFonts w:ascii="Times New Roman" w:eastAsia="Times New Roman" w:hAnsi="Times New Roman" w:cs="Times New Roman"/>
                <w:sz w:val="20"/>
                <w:szCs w:val="20"/>
                <w:lang w:bidi="ar-SA"/>
              </w:rPr>
              <w:t xml:space="preserve"> </w:t>
            </w:r>
            <w:proofErr w:type="spellStart"/>
            <w:r w:rsidRPr="007E0FD2">
              <w:rPr>
                <w:rFonts w:ascii="Times New Roman" w:eastAsia="Times New Roman" w:hAnsi="Times New Roman" w:cs="Times New Roman"/>
                <w:sz w:val="20"/>
                <w:szCs w:val="20"/>
                <w:lang w:bidi="ar-SA"/>
              </w:rPr>
              <w:t>поставок</w:t>
            </w:r>
            <w:proofErr w:type="spellEnd"/>
          </w:p>
        </w:tc>
        <w:tc>
          <w:tcPr>
            <w:tcW w:w="457" w:type="pct"/>
            <w:vAlign w:val="center"/>
            <w:hideMark/>
          </w:tcPr>
          <w:p w14:paraId="6218379A"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Воздействие</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Позитивное</w:t>
            </w:r>
            <w:proofErr w:type="spellEnd"/>
            <w:r w:rsidRPr="007E0FD2">
              <w:rPr>
                <w:rFonts w:ascii="Times New Roman" w:eastAsia="Times New Roman" w:hAnsi="Times New Roman" w:cs="Times New Roman"/>
                <w:color w:val="000000"/>
                <w:sz w:val="20"/>
                <w:szCs w:val="20"/>
                <w:lang w:bidi="ar-SA"/>
              </w:rPr>
              <w:t>)</w:t>
            </w:r>
          </w:p>
        </w:tc>
        <w:tc>
          <w:tcPr>
            <w:tcW w:w="1312" w:type="pct"/>
            <w:vAlign w:val="center"/>
            <w:hideMark/>
          </w:tcPr>
          <w:p w14:paraId="561A0C13"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Высокая степень прослеживаемости цепочки поставок способствует повышению прозрачности, снижению операционных и репутационных рисков, а также обеспечивает соблюдение стандартов качества, экологии и этики на всех этапах поставки. Это укрепляет доверие со стороны инвесторов, клиентов и регулирующих органов, а также способствует формированию устойчивой и ответственной деловой практики.</w:t>
            </w:r>
          </w:p>
        </w:tc>
        <w:tc>
          <w:tcPr>
            <w:tcW w:w="1890" w:type="pct"/>
            <w:vAlign w:val="center"/>
            <w:hideMark/>
          </w:tcPr>
          <w:p w14:paraId="404E1BC7"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 xml:space="preserve">Для </w:t>
            </w:r>
            <w:proofErr w:type="spellStart"/>
            <w:r w:rsidRPr="007E0FD2">
              <w:rPr>
                <w:rFonts w:ascii="Times New Roman" w:eastAsia="Times New Roman" w:hAnsi="Times New Roman" w:cs="Times New Roman"/>
                <w:color w:val="000000"/>
                <w:sz w:val="20"/>
                <w:szCs w:val="20"/>
                <w:lang w:bidi="ar-SA"/>
              </w:rPr>
              <w:t>QazaqGaz</w:t>
            </w:r>
            <w:proofErr w:type="spellEnd"/>
            <w:r w:rsidRPr="007E0FD2">
              <w:rPr>
                <w:rFonts w:ascii="Times New Roman" w:eastAsia="Times New Roman" w:hAnsi="Times New Roman" w:cs="Times New Roman"/>
                <w:color w:val="000000"/>
                <w:sz w:val="20"/>
                <w:szCs w:val="20"/>
                <w:lang w:val="ru-RU" w:bidi="ar-SA"/>
              </w:rPr>
              <w:t xml:space="preserve"> развитие систем управления цепочками поставок (в т.ч. через платформу </w:t>
            </w:r>
            <w:proofErr w:type="spellStart"/>
            <w:r w:rsidRPr="007E0FD2">
              <w:rPr>
                <w:rFonts w:ascii="Times New Roman" w:eastAsia="Times New Roman" w:hAnsi="Times New Roman" w:cs="Times New Roman"/>
                <w:color w:val="000000"/>
                <w:sz w:val="20"/>
                <w:szCs w:val="20"/>
                <w:lang w:bidi="ar-SA"/>
              </w:rPr>
              <w:t>Samruk</w:t>
            </w:r>
            <w:proofErr w:type="spellEnd"/>
            <w:r w:rsidRPr="007E0FD2">
              <w:rPr>
                <w:rFonts w:ascii="Times New Roman" w:eastAsia="Times New Roman" w:hAnsi="Times New Roman" w:cs="Times New Roman"/>
                <w:color w:val="000000"/>
                <w:sz w:val="20"/>
                <w:szCs w:val="20"/>
                <w:lang w:val="ru-RU" w:bidi="ar-SA"/>
              </w:rPr>
              <w:t xml:space="preserve"> </w:t>
            </w:r>
            <w:r w:rsidRPr="007E0FD2">
              <w:rPr>
                <w:rFonts w:ascii="Times New Roman" w:eastAsia="Times New Roman" w:hAnsi="Times New Roman" w:cs="Times New Roman"/>
                <w:color w:val="000000"/>
                <w:sz w:val="20"/>
                <w:szCs w:val="20"/>
                <w:lang w:bidi="ar-SA"/>
              </w:rPr>
              <w:t>Procurement</w:t>
            </w:r>
            <w:r w:rsidRPr="007E0FD2">
              <w:rPr>
                <w:rFonts w:ascii="Times New Roman" w:eastAsia="Times New Roman" w:hAnsi="Times New Roman" w:cs="Times New Roman"/>
                <w:color w:val="000000"/>
                <w:sz w:val="20"/>
                <w:szCs w:val="20"/>
                <w:lang w:val="ru-RU" w:bidi="ar-SA"/>
              </w:rPr>
              <w:t>) повышает контроль над качеством, снижает зависимость от нестабильных поставщиков и поддерживает стратегическую устойчивость группы.</w:t>
            </w:r>
          </w:p>
        </w:tc>
      </w:tr>
      <w:tr w:rsidR="00B6735D" w:rsidRPr="001560C4" w14:paraId="6CC48ABC" w14:textId="77777777" w:rsidTr="001713B1">
        <w:trPr>
          <w:trHeight w:val="1400"/>
        </w:trPr>
        <w:tc>
          <w:tcPr>
            <w:tcW w:w="334" w:type="pct"/>
            <w:vAlign w:val="center"/>
            <w:hideMark/>
          </w:tcPr>
          <w:p w14:paraId="1D9E5F08"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Социальная</w:t>
            </w:r>
            <w:proofErr w:type="spellEnd"/>
          </w:p>
        </w:tc>
        <w:tc>
          <w:tcPr>
            <w:tcW w:w="458" w:type="pct"/>
            <w:vAlign w:val="center"/>
            <w:hideMark/>
          </w:tcPr>
          <w:p w14:paraId="5FB07897"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Противодействие дискриминации и равные возможности</w:t>
            </w:r>
          </w:p>
        </w:tc>
        <w:tc>
          <w:tcPr>
            <w:tcW w:w="549" w:type="pct"/>
            <w:vAlign w:val="center"/>
            <w:hideMark/>
          </w:tcPr>
          <w:p w14:paraId="100F2C06"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Разнообразие</w:t>
            </w:r>
            <w:proofErr w:type="spellEnd"/>
            <w:r w:rsidRPr="007E0FD2">
              <w:rPr>
                <w:rFonts w:ascii="Times New Roman" w:eastAsia="Times New Roman" w:hAnsi="Times New Roman" w:cs="Times New Roman"/>
                <w:color w:val="000000"/>
                <w:sz w:val="20"/>
                <w:szCs w:val="20"/>
                <w:lang w:bidi="ar-SA"/>
              </w:rPr>
              <w:t xml:space="preserve"> и </w:t>
            </w:r>
            <w:proofErr w:type="spellStart"/>
            <w:r w:rsidRPr="007E0FD2">
              <w:rPr>
                <w:rFonts w:ascii="Times New Roman" w:eastAsia="Times New Roman" w:hAnsi="Times New Roman" w:cs="Times New Roman"/>
                <w:color w:val="000000"/>
                <w:sz w:val="20"/>
                <w:szCs w:val="20"/>
                <w:lang w:bidi="ar-SA"/>
              </w:rPr>
              <w:t>инклюзия</w:t>
            </w:r>
            <w:proofErr w:type="spellEnd"/>
          </w:p>
        </w:tc>
        <w:tc>
          <w:tcPr>
            <w:tcW w:w="457" w:type="pct"/>
            <w:vAlign w:val="center"/>
            <w:hideMark/>
          </w:tcPr>
          <w:p w14:paraId="31189CA0"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Финансовые</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возможности</w:t>
            </w:r>
            <w:proofErr w:type="spellEnd"/>
          </w:p>
        </w:tc>
        <w:tc>
          <w:tcPr>
            <w:tcW w:w="1312" w:type="pct"/>
            <w:vAlign w:val="center"/>
            <w:hideMark/>
          </w:tcPr>
          <w:p w14:paraId="183D73AE"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Разнообразные и инклюзивные команды способствуют улучшению качества управленческих решений, стимулируют инновации, помогают привлекать широкий круг талантов и укрепляют репутацию компании на рынке как социально ответственного работодателя.</w:t>
            </w:r>
          </w:p>
        </w:tc>
        <w:tc>
          <w:tcPr>
            <w:tcW w:w="1890" w:type="pct"/>
            <w:vAlign w:val="center"/>
            <w:hideMark/>
          </w:tcPr>
          <w:p w14:paraId="088B8D9E"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 xml:space="preserve">Благодаря созданию инклюзивной корпоративной культуры и политике равных возможностей, </w:t>
            </w:r>
            <w:proofErr w:type="spellStart"/>
            <w:r w:rsidRPr="007E0FD2">
              <w:rPr>
                <w:rFonts w:ascii="Times New Roman" w:eastAsia="Times New Roman" w:hAnsi="Times New Roman" w:cs="Times New Roman"/>
                <w:color w:val="000000"/>
                <w:sz w:val="20"/>
                <w:szCs w:val="20"/>
                <w:lang w:bidi="ar-SA"/>
              </w:rPr>
              <w:t>QazaqGaz</w:t>
            </w:r>
            <w:proofErr w:type="spellEnd"/>
            <w:r w:rsidRPr="007E0FD2">
              <w:rPr>
                <w:rFonts w:ascii="Times New Roman" w:eastAsia="Times New Roman" w:hAnsi="Times New Roman" w:cs="Times New Roman"/>
                <w:color w:val="000000"/>
                <w:sz w:val="20"/>
                <w:szCs w:val="20"/>
                <w:lang w:val="ru-RU" w:bidi="ar-SA"/>
              </w:rPr>
              <w:t xml:space="preserve"> может расширить пул талантов, включая женщин, молодёжь и работников с особыми потребностями. Это снижает затраты на подбор и обучение кадров, особенно в технических и удаленных подразделениях.</w:t>
            </w:r>
          </w:p>
        </w:tc>
      </w:tr>
      <w:tr w:rsidR="00B6735D" w:rsidRPr="001560C4" w14:paraId="072E7A51" w14:textId="77777777" w:rsidTr="001713B1">
        <w:trPr>
          <w:trHeight w:val="1400"/>
        </w:trPr>
        <w:tc>
          <w:tcPr>
            <w:tcW w:w="334" w:type="pct"/>
            <w:vAlign w:val="center"/>
            <w:hideMark/>
          </w:tcPr>
          <w:p w14:paraId="4B0B522C"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Социальная</w:t>
            </w:r>
            <w:proofErr w:type="spellEnd"/>
          </w:p>
        </w:tc>
        <w:tc>
          <w:tcPr>
            <w:tcW w:w="458" w:type="pct"/>
            <w:vAlign w:val="center"/>
            <w:hideMark/>
          </w:tcPr>
          <w:p w14:paraId="0C5C2FD7"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Охрана труда и промышленная безопасность</w:t>
            </w:r>
          </w:p>
        </w:tc>
        <w:tc>
          <w:tcPr>
            <w:tcW w:w="549" w:type="pct"/>
            <w:vAlign w:val="center"/>
            <w:hideMark/>
          </w:tcPr>
          <w:p w14:paraId="47A3F404"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Здоровье</w:t>
            </w:r>
            <w:proofErr w:type="spellEnd"/>
            <w:r w:rsidRPr="007E0FD2">
              <w:rPr>
                <w:rFonts w:ascii="Times New Roman" w:eastAsia="Times New Roman" w:hAnsi="Times New Roman" w:cs="Times New Roman"/>
                <w:color w:val="000000"/>
                <w:sz w:val="20"/>
                <w:szCs w:val="20"/>
                <w:lang w:bidi="ar-SA"/>
              </w:rPr>
              <w:t xml:space="preserve"> и </w:t>
            </w:r>
            <w:proofErr w:type="spellStart"/>
            <w:r w:rsidRPr="007E0FD2">
              <w:rPr>
                <w:rFonts w:ascii="Times New Roman" w:eastAsia="Times New Roman" w:hAnsi="Times New Roman" w:cs="Times New Roman"/>
                <w:color w:val="000000"/>
                <w:sz w:val="20"/>
                <w:szCs w:val="20"/>
                <w:lang w:bidi="ar-SA"/>
              </w:rPr>
              <w:t>безопасность</w:t>
            </w:r>
            <w:proofErr w:type="spellEnd"/>
          </w:p>
        </w:tc>
        <w:tc>
          <w:tcPr>
            <w:tcW w:w="457" w:type="pct"/>
            <w:vAlign w:val="center"/>
            <w:hideMark/>
          </w:tcPr>
          <w:p w14:paraId="77D51E08"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Финансовый</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риск</w:t>
            </w:r>
            <w:proofErr w:type="spellEnd"/>
          </w:p>
        </w:tc>
        <w:tc>
          <w:tcPr>
            <w:tcW w:w="1312" w:type="pct"/>
            <w:vAlign w:val="center"/>
            <w:hideMark/>
          </w:tcPr>
          <w:p w14:paraId="45EE1E47"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Недостаточное внимание к охране труда и технике безопасности может привести к несчастным случаям, остановке производственных процессов, штрафам от надзорных органов, судебным искам и росту затрат на компенсации и медицинское обслуживание.</w:t>
            </w:r>
          </w:p>
        </w:tc>
        <w:tc>
          <w:tcPr>
            <w:tcW w:w="1890" w:type="pct"/>
            <w:vAlign w:val="center"/>
            <w:hideMark/>
          </w:tcPr>
          <w:p w14:paraId="40D18F8D" w14:textId="77777777" w:rsidR="00B6735D"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 xml:space="preserve">Несоблюдение стандартов </w:t>
            </w:r>
            <w:r w:rsidRPr="007E0FD2">
              <w:rPr>
                <w:rFonts w:ascii="Times New Roman" w:eastAsia="Times New Roman" w:hAnsi="Times New Roman" w:cs="Times New Roman"/>
                <w:color w:val="000000"/>
                <w:sz w:val="20"/>
                <w:szCs w:val="20"/>
                <w:lang w:bidi="ar-SA"/>
              </w:rPr>
              <w:t>HSE</w:t>
            </w:r>
            <w:r w:rsidRPr="007E0FD2">
              <w:rPr>
                <w:rFonts w:ascii="Times New Roman" w:eastAsia="Times New Roman" w:hAnsi="Times New Roman" w:cs="Times New Roman"/>
                <w:color w:val="000000"/>
                <w:sz w:val="20"/>
                <w:szCs w:val="20"/>
                <w:lang w:val="ru-RU" w:bidi="ar-SA"/>
              </w:rPr>
              <w:t xml:space="preserve"> (</w:t>
            </w:r>
            <w:r w:rsidRPr="007E0FD2">
              <w:rPr>
                <w:rFonts w:ascii="Times New Roman" w:eastAsia="Times New Roman" w:hAnsi="Times New Roman" w:cs="Times New Roman"/>
                <w:color w:val="000000"/>
                <w:sz w:val="20"/>
                <w:szCs w:val="20"/>
                <w:lang w:bidi="ar-SA"/>
              </w:rPr>
              <w:t>Health</w:t>
            </w:r>
            <w:r w:rsidRPr="007E0FD2">
              <w:rPr>
                <w:rFonts w:ascii="Times New Roman" w:eastAsia="Times New Roman" w:hAnsi="Times New Roman" w:cs="Times New Roman"/>
                <w:color w:val="000000"/>
                <w:sz w:val="20"/>
                <w:szCs w:val="20"/>
                <w:lang w:val="ru-RU" w:bidi="ar-SA"/>
              </w:rPr>
              <w:t xml:space="preserve">, </w:t>
            </w:r>
            <w:r w:rsidRPr="007E0FD2">
              <w:rPr>
                <w:rFonts w:ascii="Times New Roman" w:eastAsia="Times New Roman" w:hAnsi="Times New Roman" w:cs="Times New Roman"/>
                <w:color w:val="000000"/>
                <w:sz w:val="20"/>
                <w:szCs w:val="20"/>
                <w:lang w:bidi="ar-SA"/>
              </w:rPr>
              <w:t>Safety</w:t>
            </w:r>
            <w:r w:rsidRPr="007E0FD2">
              <w:rPr>
                <w:rFonts w:ascii="Times New Roman" w:eastAsia="Times New Roman" w:hAnsi="Times New Roman" w:cs="Times New Roman"/>
                <w:color w:val="000000"/>
                <w:sz w:val="20"/>
                <w:szCs w:val="20"/>
                <w:lang w:val="ru-RU" w:bidi="ar-SA"/>
              </w:rPr>
              <w:t xml:space="preserve"> &amp; </w:t>
            </w:r>
            <w:r w:rsidRPr="007E0FD2">
              <w:rPr>
                <w:rFonts w:ascii="Times New Roman" w:eastAsia="Times New Roman" w:hAnsi="Times New Roman" w:cs="Times New Roman"/>
                <w:color w:val="000000"/>
                <w:sz w:val="20"/>
                <w:szCs w:val="20"/>
                <w:lang w:bidi="ar-SA"/>
              </w:rPr>
              <w:t>Environment</w:t>
            </w:r>
            <w:r w:rsidRPr="007E0FD2">
              <w:rPr>
                <w:rFonts w:ascii="Times New Roman" w:eastAsia="Times New Roman" w:hAnsi="Times New Roman" w:cs="Times New Roman"/>
                <w:color w:val="000000"/>
                <w:sz w:val="20"/>
                <w:szCs w:val="20"/>
                <w:lang w:val="ru-RU" w:bidi="ar-SA"/>
              </w:rPr>
              <w:t xml:space="preserve">), особенно в удаленных и производственных филиалах, может привести к несчастным случаям, авариям, штрафам от надзорных органов и увеличению расходов на компенсации и простои. Например, без отдельной службы </w:t>
            </w:r>
            <w:r w:rsidRPr="007E0FD2">
              <w:rPr>
                <w:rFonts w:ascii="Times New Roman" w:eastAsia="Times New Roman" w:hAnsi="Times New Roman" w:cs="Times New Roman"/>
                <w:color w:val="000000"/>
                <w:sz w:val="20"/>
                <w:szCs w:val="20"/>
                <w:lang w:bidi="ar-SA"/>
              </w:rPr>
              <w:t>HSE</w:t>
            </w:r>
            <w:r w:rsidRPr="007E0FD2">
              <w:rPr>
                <w:rFonts w:ascii="Times New Roman" w:eastAsia="Times New Roman" w:hAnsi="Times New Roman" w:cs="Times New Roman"/>
                <w:color w:val="000000"/>
                <w:sz w:val="20"/>
                <w:szCs w:val="20"/>
                <w:lang w:val="ru-RU" w:bidi="ar-SA"/>
              </w:rPr>
              <w:t xml:space="preserve"> и регулярных проверок риск повторного инцидента возрастает, что может привести к серьезным операционным последствиям. </w:t>
            </w:r>
          </w:p>
          <w:p w14:paraId="5B0C6FEB" w14:textId="44AD20D6" w:rsidR="007E0FD2" w:rsidRPr="007E0FD2" w:rsidRDefault="007E0FD2">
            <w:pPr>
              <w:widowControl/>
              <w:autoSpaceDE/>
              <w:autoSpaceDN/>
              <w:rPr>
                <w:rFonts w:ascii="Times New Roman" w:eastAsia="Times New Roman" w:hAnsi="Times New Roman" w:cs="Times New Roman"/>
                <w:color w:val="000000"/>
                <w:sz w:val="20"/>
                <w:szCs w:val="20"/>
                <w:lang w:val="ru-RU" w:bidi="ar-SA"/>
              </w:rPr>
            </w:pPr>
          </w:p>
        </w:tc>
      </w:tr>
      <w:tr w:rsidR="00B6735D" w:rsidRPr="001560C4" w14:paraId="01BE3407" w14:textId="77777777" w:rsidTr="001713B1">
        <w:trPr>
          <w:trHeight w:val="601"/>
        </w:trPr>
        <w:tc>
          <w:tcPr>
            <w:tcW w:w="334" w:type="pct"/>
            <w:vAlign w:val="center"/>
            <w:hideMark/>
          </w:tcPr>
          <w:p w14:paraId="1D173724"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Социальная</w:t>
            </w:r>
            <w:proofErr w:type="spellEnd"/>
          </w:p>
        </w:tc>
        <w:tc>
          <w:tcPr>
            <w:tcW w:w="458" w:type="pct"/>
            <w:vAlign w:val="center"/>
            <w:hideMark/>
          </w:tcPr>
          <w:p w14:paraId="1EAB1F05"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Развитие</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человеческого</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капитала</w:t>
            </w:r>
            <w:proofErr w:type="spellEnd"/>
          </w:p>
        </w:tc>
        <w:tc>
          <w:tcPr>
            <w:tcW w:w="549" w:type="pct"/>
            <w:vAlign w:val="center"/>
            <w:hideMark/>
          </w:tcPr>
          <w:p w14:paraId="25D1CC79"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Обучение</w:t>
            </w:r>
            <w:proofErr w:type="spellEnd"/>
            <w:r w:rsidRPr="007E0FD2">
              <w:rPr>
                <w:rFonts w:ascii="Times New Roman" w:eastAsia="Times New Roman" w:hAnsi="Times New Roman" w:cs="Times New Roman"/>
                <w:color w:val="000000"/>
                <w:sz w:val="20"/>
                <w:szCs w:val="20"/>
                <w:lang w:bidi="ar-SA"/>
              </w:rPr>
              <w:t xml:space="preserve"> и </w:t>
            </w:r>
            <w:proofErr w:type="spellStart"/>
            <w:r w:rsidRPr="007E0FD2">
              <w:rPr>
                <w:rFonts w:ascii="Times New Roman" w:eastAsia="Times New Roman" w:hAnsi="Times New Roman" w:cs="Times New Roman"/>
                <w:color w:val="000000"/>
                <w:sz w:val="20"/>
                <w:szCs w:val="20"/>
                <w:lang w:bidi="ar-SA"/>
              </w:rPr>
              <w:t>развитие</w:t>
            </w:r>
            <w:proofErr w:type="spellEnd"/>
          </w:p>
        </w:tc>
        <w:tc>
          <w:tcPr>
            <w:tcW w:w="457" w:type="pct"/>
            <w:vAlign w:val="center"/>
            <w:hideMark/>
          </w:tcPr>
          <w:p w14:paraId="7C9E06A2"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Финансовые</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возможности</w:t>
            </w:r>
            <w:proofErr w:type="spellEnd"/>
          </w:p>
        </w:tc>
        <w:tc>
          <w:tcPr>
            <w:tcW w:w="1312" w:type="pct"/>
            <w:vAlign w:val="center"/>
            <w:hideMark/>
          </w:tcPr>
          <w:p w14:paraId="55717C65"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Инвестиции в обучение сотрудников повышают их квалификацию, производительность и управленческий потенциал, что в перспективе снижает затраты на найм внешних специалистов, способствует внутреннему кадровому резерву и поддерживает устойчивость бизнес-процессов.</w:t>
            </w:r>
          </w:p>
        </w:tc>
        <w:tc>
          <w:tcPr>
            <w:tcW w:w="1890" w:type="pct"/>
            <w:vAlign w:val="center"/>
            <w:hideMark/>
          </w:tcPr>
          <w:p w14:paraId="50271211" w14:textId="77777777" w:rsidR="00B6735D" w:rsidRDefault="00B6735D">
            <w:pPr>
              <w:widowControl/>
              <w:autoSpaceDE/>
              <w:autoSpaceDN/>
              <w:rPr>
                <w:rFonts w:ascii="Times New Roman" w:eastAsia="Times New Roman" w:hAnsi="Times New Roman" w:cs="Times New Roman"/>
                <w:color w:val="000000"/>
                <w:sz w:val="20"/>
                <w:szCs w:val="20"/>
                <w:lang w:val="ru-RU" w:bidi="ar-SA"/>
              </w:rPr>
            </w:pPr>
            <w:proofErr w:type="spellStart"/>
            <w:r w:rsidRPr="007E0FD2">
              <w:rPr>
                <w:rFonts w:ascii="Times New Roman" w:eastAsia="Times New Roman" w:hAnsi="Times New Roman" w:cs="Times New Roman"/>
                <w:color w:val="000000"/>
                <w:sz w:val="20"/>
                <w:szCs w:val="20"/>
                <w:lang w:bidi="ar-SA"/>
              </w:rPr>
              <w:t>QazaqGaz</w:t>
            </w:r>
            <w:proofErr w:type="spellEnd"/>
            <w:r w:rsidRPr="007E0FD2">
              <w:rPr>
                <w:rFonts w:ascii="Times New Roman" w:eastAsia="Times New Roman" w:hAnsi="Times New Roman" w:cs="Times New Roman"/>
                <w:color w:val="000000"/>
                <w:sz w:val="20"/>
                <w:szCs w:val="20"/>
                <w:lang w:val="ru-RU" w:bidi="ar-SA"/>
              </w:rPr>
              <w:t xml:space="preserve"> системно развивает компетенции персонала через Академию </w:t>
            </w:r>
            <w:r w:rsidRPr="007E0FD2">
              <w:rPr>
                <w:rFonts w:ascii="Times New Roman" w:eastAsia="Times New Roman" w:hAnsi="Times New Roman" w:cs="Times New Roman"/>
                <w:color w:val="000000"/>
                <w:sz w:val="20"/>
                <w:szCs w:val="20"/>
                <w:lang w:bidi="ar-SA"/>
              </w:rPr>
              <w:t>ESG</w:t>
            </w:r>
            <w:r w:rsidRPr="007E0FD2">
              <w:rPr>
                <w:rFonts w:ascii="Times New Roman" w:eastAsia="Times New Roman" w:hAnsi="Times New Roman" w:cs="Times New Roman"/>
                <w:color w:val="000000"/>
                <w:sz w:val="20"/>
                <w:szCs w:val="20"/>
                <w:lang w:val="ru-RU" w:bidi="ar-SA"/>
              </w:rPr>
              <w:t>, цифровые платформы обучения и отраслевые стажировки, в том числе в научных и международных центрах. В 2024 году компания внедрила индивидуальные траектории развития для инженерных и управленческих кадров, что способствует подготовке устойчивого кадрового резерва для долгосрочных инфраструктурных проектов. Это усиливает корпоративную культуру, снижает зависимость от внешнего рынка труда и повышает инновационный потенциал.</w:t>
            </w:r>
          </w:p>
          <w:p w14:paraId="7DBE1F28" w14:textId="427CFDF2" w:rsidR="007E0FD2" w:rsidRPr="007E0FD2" w:rsidRDefault="007E0FD2">
            <w:pPr>
              <w:widowControl/>
              <w:autoSpaceDE/>
              <w:autoSpaceDN/>
              <w:rPr>
                <w:rFonts w:ascii="Times New Roman" w:eastAsia="Times New Roman" w:hAnsi="Times New Roman" w:cs="Times New Roman"/>
                <w:color w:val="000000"/>
                <w:sz w:val="20"/>
                <w:szCs w:val="20"/>
                <w:lang w:val="ru-RU" w:bidi="ar-SA"/>
              </w:rPr>
            </w:pPr>
          </w:p>
        </w:tc>
      </w:tr>
      <w:tr w:rsidR="00B6735D" w:rsidRPr="001560C4" w14:paraId="0023168E" w14:textId="77777777" w:rsidTr="001713B1">
        <w:trPr>
          <w:trHeight w:val="1600"/>
        </w:trPr>
        <w:tc>
          <w:tcPr>
            <w:tcW w:w="334" w:type="pct"/>
            <w:vAlign w:val="center"/>
            <w:hideMark/>
          </w:tcPr>
          <w:p w14:paraId="78DE92A2"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lastRenderedPageBreak/>
              <w:t>Социальная</w:t>
            </w:r>
            <w:proofErr w:type="spellEnd"/>
          </w:p>
        </w:tc>
        <w:tc>
          <w:tcPr>
            <w:tcW w:w="458" w:type="pct"/>
            <w:vAlign w:val="center"/>
            <w:hideMark/>
          </w:tcPr>
          <w:p w14:paraId="0DAC437F"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Практика</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трудоустройства</w:t>
            </w:r>
            <w:proofErr w:type="spellEnd"/>
          </w:p>
        </w:tc>
        <w:tc>
          <w:tcPr>
            <w:tcW w:w="549" w:type="pct"/>
            <w:vAlign w:val="center"/>
            <w:hideMark/>
          </w:tcPr>
          <w:p w14:paraId="24A6263F" w14:textId="77777777" w:rsidR="00B6735D" w:rsidRPr="007E0FD2" w:rsidRDefault="00B6735D">
            <w:pPr>
              <w:widowControl/>
              <w:autoSpaceDE/>
              <w:autoSpaceDN/>
              <w:ind w:right="222"/>
              <w:rPr>
                <w:rFonts w:ascii="Times New Roman" w:eastAsia="Times New Roman" w:hAnsi="Times New Roman" w:cs="Times New Roman"/>
                <w:sz w:val="20"/>
                <w:szCs w:val="20"/>
                <w:lang w:bidi="ar-SA"/>
              </w:rPr>
            </w:pPr>
            <w:proofErr w:type="spellStart"/>
            <w:r w:rsidRPr="007E0FD2">
              <w:rPr>
                <w:rFonts w:ascii="Times New Roman" w:eastAsia="Times New Roman" w:hAnsi="Times New Roman" w:cs="Times New Roman"/>
                <w:sz w:val="20"/>
                <w:szCs w:val="20"/>
                <w:lang w:bidi="ar-SA"/>
              </w:rPr>
              <w:t>Социальная</w:t>
            </w:r>
            <w:proofErr w:type="spellEnd"/>
            <w:r w:rsidRPr="007E0FD2">
              <w:rPr>
                <w:rFonts w:ascii="Times New Roman" w:eastAsia="Times New Roman" w:hAnsi="Times New Roman" w:cs="Times New Roman"/>
                <w:sz w:val="20"/>
                <w:szCs w:val="20"/>
                <w:lang w:bidi="ar-SA"/>
              </w:rPr>
              <w:t xml:space="preserve"> </w:t>
            </w:r>
            <w:proofErr w:type="spellStart"/>
            <w:r w:rsidRPr="007E0FD2">
              <w:rPr>
                <w:rFonts w:ascii="Times New Roman" w:eastAsia="Times New Roman" w:hAnsi="Times New Roman" w:cs="Times New Roman"/>
                <w:sz w:val="20"/>
                <w:szCs w:val="20"/>
                <w:lang w:bidi="ar-SA"/>
              </w:rPr>
              <w:t>интеграция</w:t>
            </w:r>
            <w:proofErr w:type="spellEnd"/>
            <w:r w:rsidRPr="007E0FD2">
              <w:rPr>
                <w:rFonts w:ascii="Times New Roman" w:eastAsia="Times New Roman" w:hAnsi="Times New Roman" w:cs="Times New Roman"/>
                <w:sz w:val="20"/>
                <w:szCs w:val="20"/>
                <w:lang w:bidi="ar-SA"/>
              </w:rPr>
              <w:t xml:space="preserve"> </w:t>
            </w:r>
          </w:p>
        </w:tc>
        <w:tc>
          <w:tcPr>
            <w:tcW w:w="457" w:type="pct"/>
            <w:vAlign w:val="center"/>
            <w:hideMark/>
          </w:tcPr>
          <w:p w14:paraId="151600D4"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Воздействие</w:t>
            </w:r>
            <w:proofErr w:type="spellEnd"/>
          </w:p>
        </w:tc>
        <w:tc>
          <w:tcPr>
            <w:tcW w:w="1312" w:type="pct"/>
            <w:vAlign w:val="center"/>
            <w:hideMark/>
          </w:tcPr>
          <w:p w14:paraId="082A7280"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Вовлечение социально уязвимых групп — молодёжи, ветеранов, людей с инвалидностью — в трудовую деятельность способствует формированию инклюзивного и справедливого общества. Это усиливает социальную устойчивость и корпоративную репутацию компании как ответственного работодателя.</w:t>
            </w:r>
          </w:p>
        </w:tc>
        <w:tc>
          <w:tcPr>
            <w:tcW w:w="1890" w:type="pct"/>
            <w:vAlign w:val="center"/>
            <w:hideMark/>
          </w:tcPr>
          <w:p w14:paraId="5F7755CA"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 xml:space="preserve">Через сотрудничество с профсоюзами и коллективные договоры </w:t>
            </w:r>
            <w:proofErr w:type="spellStart"/>
            <w:r w:rsidRPr="007E0FD2">
              <w:rPr>
                <w:rFonts w:ascii="Times New Roman" w:eastAsia="Times New Roman" w:hAnsi="Times New Roman" w:cs="Times New Roman"/>
                <w:color w:val="000000"/>
                <w:sz w:val="20"/>
                <w:szCs w:val="20"/>
                <w:lang w:bidi="ar-SA"/>
              </w:rPr>
              <w:t>QazaqGaz</w:t>
            </w:r>
            <w:proofErr w:type="spellEnd"/>
            <w:r w:rsidRPr="007E0FD2">
              <w:rPr>
                <w:rFonts w:ascii="Times New Roman" w:eastAsia="Times New Roman" w:hAnsi="Times New Roman" w:cs="Times New Roman"/>
                <w:color w:val="000000"/>
                <w:sz w:val="20"/>
                <w:szCs w:val="20"/>
                <w:lang w:val="ru-RU" w:bidi="ar-SA"/>
              </w:rPr>
              <w:t xml:space="preserve"> поддерживает вовлечение разных групп работников и гарантирует им равные условия труда, выплаты и социальные льготы. Это способствует укреплению сплочённого коллектива и поддерживает социальное равновесие в среде компании</w:t>
            </w:r>
          </w:p>
        </w:tc>
      </w:tr>
      <w:tr w:rsidR="00B6735D" w:rsidRPr="001560C4" w14:paraId="46DA3B6B" w14:textId="77777777" w:rsidTr="001713B1">
        <w:trPr>
          <w:trHeight w:val="1344"/>
        </w:trPr>
        <w:tc>
          <w:tcPr>
            <w:tcW w:w="334" w:type="pct"/>
            <w:vAlign w:val="center"/>
            <w:hideMark/>
          </w:tcPr>
          <w:p w14:paraId="5D24F5D7"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Социальная</w:t>
            </w:r>
            <w:proofErr w:type="spellEnd"/>
          </w:p>
        </w:tc>
        <w:tc>
          <w:tcPr>
            <w:tcW w:w="458" w:type="pct"/>
            <w:vAlign w:val="center"/>
            <w:hideMark/>
          </w:tcPr>
          <w:p w14:paraId="6DF8120B"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Местные</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сообщества</w:t>
            </w:r>
            <w:proofErr w:type="spellEnd"/>
          </w:p>
        </w:tc>
        <w:tc>
          <w:tcPr>
            <w:tcW w:w="549" w:type="pct"/>
            <w:vAlign w:val="center"/>
            <w:hideMark/>
          </w:tcPr>
          <w:p w14:paraId="60D92F86" w14:textId="77777777" w:rsidR="00B6735D" w:rsidRPr="007E0FD2" w:rsidRDefault="00B6735D">
            <w:pPr>
              <w:widowControl/>
              <w:autoSpaceDE/>
              <w:autoSpaceDN/>
              <w:rPr>
                <w:rFonts w:ascii="Times New Roman" w:eastAsia="Times New Roman" w:hAnsi="Times New Roman" w:cs="Times New Roman"/>
                <w:sz w:val="20"/>
                <w:szCs w:val="20"/>
                <w:lang w:val="ru-RU" w:bidi="ar-SA"/>
              </w:rPr>
            </w:pPr>
            <w:r w:rsidRPr="007E0FD2">
              <w:rPr>
                <w:rFonts w:ascii="Times New Roman" w:eastAsia="Times New Roman" w:hAnsi="Times New Roman" w:cs="Times New Roman"/>
                <w:sz w:val="20"/>
                <w:szCs w:val="20"/>
                <w:lang w:val="ru-RU" w:bidi="ar-SA"/>
              </w:rPr>
              <w:t>Диалог и вовлечённость местных сообществ</w:t>
            </w:r>
          </w:p>
        </w:tc>
        <w:tc>
          <w:tcPr>
            <w:tcW w:w="457" w:type="pct"/>
            <w:vAlign w:val="center"/>
            <w:hideMark/>
          </w:tcPr>
          <w:p w14:paraId="07010784"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Финансовый</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риск</w:t>
            </w:r>
            <w:proofErr w:type="spellEnd"/>
          </w:p>
        </w:tc>
        <w:tc>
          <w:tcPr>
            <w:tcW w:w="1312" w:type="pct"/>
            <w:vAlign w:val="center"/>
            <w:hideMark/>
          </w:tcPr>
          <w:p w14:paraId="4D8A12A4"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Недостаточный диалог с местными сообществами может привести к социальному напряжению, протестам, блокировке инфраструктурных проектов, задержкам строительства, дополнительным компенсациям и репутационным потерям. Такие ситуации могут серьёзно повлиять на сроки реализации проектов и увеличить непредвиденные издержки.</w:t>
            </w:r>
          </w:p>
        </w:tc>
        <w:tc>
          <w:tcPr>
            <w:tcW w:w="1890" w:type="pct"/>
            <w:vAlign w:val="center"/>
            <w:hideMark/>
          </w:tcPr>
          <w:p w14:paraId="44FA068D"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Если компания не будет активно вовлекать местные сообщества при реализации проектов газификации и инфраструктуры (строительство магистральных газопроводов и ГПЗ), возможны задержки, протесты или расходы на компенсацию — все это приводит к срыву графиков и значительным дополнительным затратам. Например, строительство газопровода «</w:t>
            </w:r>
            <w:proofErr w:type="spellStart"/>
            <w:r w:rsidRPr="007E0FD2">
              <w:rPr>
                <w:rFonts w:ascii="Times New Roman" w:eastAsia="Times New Roman" w:hAnsi="Times New Roman" w:cs="Times New Roman"/>
                <w:color w:val="000000"/>
                <w:sz w:val="20"/>
                <w:szCs w:val="20"/>
                <w:lang w:val="ru-RU" w:bidi="ar-SA"/>
              </w:rPr>
              <w:t>Сарша</w:t>
            </w:r>
            <w:proofErr w:type="spellEnd"/>
            <w:r w:rsidRPr="007E0FD2">
              <w:rPr>
                <w:rFonts w:ascii="Times New Roman" w:eastAsia="Times New Roman" w:hAnsi="Times New Roman" w:cs="Times New Roman"/>
                <w:color w:val="000000"/>
                <w:sz w:val="20"/>
                <w:szCs w:val="20"/>
                <w:lang w:val="ru-RU" w:bidi="ar-SA"/>
              </w:rPr>
              <w:t>» потребовало инвестиций 31 млрд тенге в 2024 году и сопровождалось общественными обсуждениями, подтверждающими необходимость консультаций.</w:t>
            </w:r>
          </w:p>
        </w:tc>
      </w:tr>
      <w:tr w:rsidR="00B6735D" w:rsidRPr="001560C4" w14:paraId="6A81FA07" w14:textId="77777777" w:rsidTr="001713B1">
        <w:trPr>
          <w:trHeight w:val="1800"/>
        </w:trPr>
        <w:tc>
          <w:tcPr>
            <w:tcW w:w="334" w:type="pct"/>
            <w:vAlign w:val="center"/>
            <w:hideMark/>
          </w:tcPr>
          <w:p w14:paraId="3D265CCD"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Социальная</w:t>
            </w:r>
            <w:proofErr w:type="spellEnd"/>
          </w:p>
        </w:tc>
        <w:tc>
          <w:tcPr>
            <w:tcW w:w="458" w:type="pct"/>
            <w:vAlign w:val="center"/>
            <w:hideMark/>
          </w:tcPr>
          <w:p w14:paraId="03C2F1A7"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Взаимодействие</w:t>
            </w:r>
            <w:proofErr w:type="spellEnd"/>
            <w:r w:rsidRPr="007E0FD2">
              <w:rPr>
                <w:rFonts w:ascii="Times New Roman" w:eastAsia="Times New Roman" w:hAnsi="Times New Roman" w:cs="Times New Roman"/>
                <w:color w:val="000000"/>
                <w:sz w:val="20"/>
                <w:szCs w:val="20"/>
                <w:lang w:bidi="ar-SA"/>
              </w:rPr>
              <w:t xml:space="preserve"> с </w:t>
            </w:r>
            <w:proofErr w:type="spellStart"/>
            <w:r w:rsidRPr="007E0FD2">
              <w:rPr>
                <w:rFonts w:ascii="Times New Roman" w:eastAsia="Times New Roman" w:hAnsi="Times New Roman" w:cs="Times New Roman"/>
                <w:color w:val="000000"/>
                <w:sz w:val="20"/>
                <w:szCs w:val="20"/>
                <w:lang w:bidi="ar-SA"/>
              </w:rPr>
              <w:t>заинтересованными</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сторонами</w:t>
            </w:r>
            <w:proofErr w:type="spellEnd"/>
          </w:p>
        </w:tc>
        <w:tc>
          <w:tcPr>
            <w:tcW w:w="549" w:type="pct"/>
            <w:vAlign w:val="center"/>
            <w:hideMark/>
          </w:tcPr>
          <w:p w14:paraId="68BD4A97" w14:textId="77777777" w:rsidR="00B6735D" w:rsidRPr="007E0FD2" w:rsidRDefault="00B6735D">
            <w:pPr>
              <w:widowControl/>
              <w:autoSpaceDE/>
              <w:autoSpaceDN/>
              <w:rPr>
                <w:rFonts w:ascii="Times New Roman" w:eastAsia="Times New Roman" w:hAnsi="Times New Roman" w:cs="Times New Roman"/>
                <w:color w:val="000000"/>
                <w:sz w:val="20"/>
                <w:szCs w:val="20"/>
                <w:lang w:val="ru-RU" w:bidi="ar-SA"/>
              </w:rPr>
            </w:pPr>
            <w:r w:rsidRPr="007E0FD2">
              <w:rPr>
                <w:rFonts w:ascii="Times New Roman" w:eastAsia="Times New Roman" w:hAnsi="Times New Roman" w:cs="Times New Roman"/>
                <w:color w:val="000000"/>
                <w:sz w:val="20"/>
                <w:szCs w:val="20"/>
                <w:lang w:val="ru-RU" w:bidi="ar-SA"/>
              </w:rPr>
              <w:t>Публичные консультации и участие в законодательных инициативах</w:t>
            </w:r>
          </w:p>
        </w:tc>
        <w:tc>
          <w:tcPr>
            <w:tcW w:w="457" w:type="pct"/>
            <w:vAlign w:val="center"/>
            <w:hideMark/>
          </w:tcPr>
          <w:p w14:paraId="40E3622A" w14:textId="77777777" w:rsidR="00B6735D" w:rsidRPr="007E0FD2" w:rsidRDefault="00B6735D">
            <w:pPr>
              <w:widowControl/>
              <w:autoSpaceDE/>
              <w:autoSpaceDN/>
              <w:rPr>
                <w:rFonts w:ascii="Times New Roman" w:eastAsia="Times New Roman" w:hAnsi="Times New Roman" w:cs="Times New Roman"/>
                <w:color w:val="000000"/>
                <w:sz w:val="20"/>
                <w:szCs w:val="20"/>
                <w:lang w:bidi="ar-SA"/>
              </w:rPr>
            </w:pPr>
            <w:proofErr w:type="spellStart"/>
            <w:r w:rsidRPr="007E0FD2">
              <w:rPr>
                <w:rFonts w:ascii="Times New Roman" w:eastAsia="Times New Roman" w:hAnsi="Times New Roman" w:cs="Times New Roman"/>
                <w:color w:val="000000"/>
                <w:sz w:val="20"/>
                <w:szCs w:val="20"/>
                <w:lang w:bidi="ar-SA"/>
              </w:rPr>
              <w:t>Финансовые</w:t>
            </w:r>
            <w:proofErr w:type="spellEnd"/>
            <w:r w:rsidRPr="007E0FD2">
              <w:rPr>
                <w:rFonts w:ascii="Times New Roman" w:eastAsia="Times New Roman" w:hAnsi="Times New Roman" w:cs="Times New Roman"/>
                <w:color w:val="000000"/>
                <w:sz w:val="20"/>
                <w:szCs w:val="20"/>
                <w:lang w:bidi="ar-SA"/>
              </w:rPr>
              <w:t xml:space="preserve"> </w:t>
            </w:r>
            <w:proofErr w:type="spellStart"/>
            <w:r w:rsidRPr="007E0FD2">
              <w:rPr>
                <w:rFonts w:ascii="Times New Roman" w:eastAsia="Times New Roman" w:hAnsi="Times New Roman" w:cs="Times New Roman"/>
                <w:color w:val="000000"/>
                <w:sz w:val="20"/>
                <w:szCs w:val="20"/>
                <w:lang w:bidi="ar-SA"/>
              </w:rPr>
              <w:t>возможности</w:t>
            </w:r>
            <w:proofErr w:type="spellEnd"/>
          </w:p>
        </w:tc>
        <w:tc>
          <w:tcPr>
            <w:tcW w:w="1312" w:type="pct"/>
            <w:vAlign w:val="center"/>
            <w:hideMark/>
          </w:tcPr>
          <w:p w14:paraId="6E39C0E5" w14:textId="77777777" w:rsidR="00B6735D" w:rsidRPr="007E0FD2" w:rsidRDefault="00B6735D">
            <w:pPr>
              <w:widowControl/>
              <w:autoSpaceDE/>
              <w:autoSpaceDN/>
              <w:rPr>
                <w:rFonts w:ascii="Times New Roman" w:eastAsia="Times New Roman" w:hAnsi="Times New Roman" w:cs="Times New Roman"/>
                <w:sz w:val="20"/>
                <w:szCs w:val="20"/>
                <w:lang w:val="ru-RU" w:bidi="ar-SA"/>
              </w:rPr>
            </w:pPr>
            <w:r w:rsidRPr="007E0FD2">
              <w:rPr>
                <w:rFonts w:ascii="Times New Roman" w:eastAsia="Times New Roman" w:hAnsi="Times New Roman" w:cs="Times New Roman"/>
                <w:sz w:val="20"/>
                <w:szCs w:val="20"/>
                <w:lang w:val="ru-RU" w:bidi="ar-SA"/>
              </w:rPr>
              <w:t>Активное участие компании в публичных консультациях и профильных законодательных инициативах позволяет влиять на формирование нормативной среды, добиваться учёта отраслевых интересов и снижения регуляторной нагрузки, что может снизить будущие издержки, повысить инвестиционную предсказуемость и упростить доступ к устойчивому финансированию.</w:t>
            </w:r>
          </w:p>
        </w:tc>
        <w:tc>
          <w:tcPr>
            <w:tcW w:w="1890" w:type="pct"/>
            <w:vAlign w:val="center"/>
            <w:hideMark/>
          </w:tcPr>
          <w:p w14:paraId="38A9F0A7" w14:textId="39284EE4" w:rsidR="00B6735D" w:rsidRPr="007E0FD2" w:rsidRDefault="00B6735D">
            <w:pPr>
              <w:widowControl/>
              <w:autoSpaceDE/>
              <w:autoSpaceDN/>
              <w:rPr>
                <w:rFonts w:ascii="Times New Roman" w:eastAsia="Times New Roman" w:hAnsi="Times New Roman" w:cs="Times New Roman"/>
                <w:sz w:val="20"/>
                <w:szCs w:val="20"/>
                <w:lang w:val="ru-RU" w:bidi="ar-SA"/>
              </w:rPr>
            </w:pPr>
            <w:r w:rsidRPr="007E0FD2">
              <w:rPr>
                <w:rFonts w:ascii="Times New Roman" w:eastAsia="Times New Roman" w:hAnsi="Times New Roman" w:cs="Times New Roman"/>
                <w:sz w:val="20"/>
                <w:szCs w:val="20"/>
                <w:lang w:val="ru-RU" w:bidi="ar-SA"/>
              </w:rPr>
              <w:t>Участие в формальных инициативах через свои Правила инициативного информирования и участие в профильных совещаниях и форумах позволяет компании влиять на законодательство, адаптируя нормативы под реалии газовой отрасли и снижая будущие регуляторные издержки</w:t>
            </w:r>
          </w:p>
        </w:tc>
      </w:tr>
    </w:tbl>
    <w:p w14:paraId="1761C3B3" w14:textId="77777777" w:rsidR="00B6735D" w:rsidRPr="00E0257A" w:rsidRDefault="00B6735D" w:rsidP="00B6735D">
      <w:pPr>
        <w:pStyle w:val="a3"/>
        <w:spacing w:after="120"/>
        <w:ind w:firstLine="720"/>
        <w:jc w:val="both"/>
        <w:rPr>
          <w:rFonts w:ascii="Times New Roman" w:hAnsi="Times New Roman" w:cs="Times New Roman"/>
          <w:sz w:val="24"/>
          <w:szCs w:val="24"/>
          <w:lang w:val="ru-RU"/>
        </w:rPr>
        <w:sectPr w:rsidR="00B6735D" w:rsidRPr="00E0257A" w:rsidSect="00B6735D">
          <w:pgSz w:w="15840" w:h="12240" w:orient="landscape"/>
          <w:pgMar w:top="806" w:right="1138" w:bottom="619" w:left="274" w:header="720" w:footer="720" w:gutter="0"/>
          <w:cols w:space="720"/>
        </w:sectPr>
      </w:pPr>
    </w:p>
    <w:p w14:paraId="1C9D65BF" w14:textId="5B69DCDD" w:rsidR="00B6735D" w:rsidRPr="00E0257A" w:rsidRDefault="00B6735D" w:rsidP="00B6735D">
      <w:pPr>
        <w:pStyle w:val="a3"/>
        <w:spacing w:after="120"/>
        <w:ind w:firstLine="7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lastRenderedPageBreak/>
        <w:t>По результатам анализа наибольшее количество ВРВ пришлось на тематики:</w:t>
      </w:r>
    </w:p>
    <w:p w14:paraId="5D55214F" w14:textId="77777777" w:rsidR="00B6735D" w:rsidRPr="00E0257A" w:rsidRDefault="00B6735D" w:rsidP="00FE51DE">
      <w:pPr>
        <w:pStyle w:val="a3"/>
        <w:numPr>
          <w:ilvl w:val="0"/>
          <w:numId w:val="50"/>
        </w:numPr>
        <w:tabs>
          <w:tab w:val="num" w:pos="2257"/>
        </w:tabs>
        <w:spacing w:after="120"/>
        <w:ind w:left="106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климатической стратегии (12% от общего числа),</w:t>
      </w:r>
    </w:p>
    <w:p w14:paraId="25EBB422" w14:textId="77777777" w:rsidR="00B6735D" w:rsidRPr="00E0257A" w:rsidRDefault="00B6735D" w:rsidP="00FE51DE">
      <w:pPr>
        <w:pStyle w:val="a3"/>
        <w:numPr>
          <w:ilvl w:val="0"/>
          <w:numId w:val="50"/>
        </w:numPr>
        <w:tabs>
          <w:tab w:val="num" w:pos="2257"/>
        </w:tabs>
        <w:spacing w:after="120"/>
        <w:ind w:left="106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корпоративной этики (11%),</w:t>
      </w:r>
    </w:p>
    <w:p w14:paraId="5E6A4D6C" w14:textId="77777777" w:rsidR="00B6735D" w:rsidRPr="00E0257A" w:rsidRDefault="00B6735D" w:rsidP="00FE51DE">
      <w:pPr>
        <w:pStyle w:val="a3"/>
        <w:numPr>
          <w:ilvl w:val="0"/>
          <w:numId w:val="50"/>
        </w:numPr>
        <w:tabs>
          <w:tab w:val="num" w:pos="2257"/>
        </w:tabs>
        <w:spacing w:after="120"/>
        <w:ind w:left="106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антикоррупционного комплаенса (11%).</w:t>
      </w:r>
    </w:p>
    <w:p w14:paraId="2F29169B" w14:textId="347B87EC" w:rsidR="00B6735D" w:rsidRPr="00E0257A" w:rsidRDefault="00B6735D" w:rsidP="00B6735D">
      <w:pPr>
        <w:pStyle w:val="a3"/>
        <w:spacing w:after="120"/>
        <w:ind w:firstLine="7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Климатическая тематика </w:t>
      </w:r>
      <w:r w:rsidR="00777ADE" w:rsidRPr="00E0257A">
        <w:rPr>
          <w:rFonts w:ascii="Times New Roman" w:hAnsi="Times New Roman" w:cs="Times New Roman"/>
          <w:sz w:val="24"/>
          <w:szCs w:val="24"/>
          <w:lang w:val="ru-RU"/>
        </w:rPr>
        <w:t>является</w:t>
      </w:r>
      <w:r w:rsidRPr="00E0257A">
        <w:rPr>
          <w:rFonts w:ascii="Times New Roman" w:hAnsi="Times New Roman" w:cs="Times New Roman"/>
          <w:sz w:val="24"/>
          <w:szCs w:val="24"/>
          <w:lang w:val="ru-RU"/>
        </w:rPr>
        <w:t xml:space="preserve"> одной из приоритетных в ходе оценки и является как количественно преобладающей, так и стратегически значимой для Компании. Она охватывает широкий спектр управленческих и операционных аспектов, включая регуляторные изменения, физические риски, контроль выбросов и устойчивость бизнес-модели.</w:t>
      </w:r>
    </w:p>
    <w:p w14:paraId="56550123" w14:textId="77777777" w:rsidR="00B6735D" w:rsidRPr="00E0257A" w:rsidRDefault="00B6735D" w:rsidP="00B6735D">
      <w:pPr>
        <w:pStyle w:val="a3"/>
        <w:spacing w:after="120"/>
        <w:ind w:firstLine="7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 рамках оценки было выделено 9 существенных воздействий, рисков и возможностей (ВРВ), напрямую связанных с климатической стратегией. Эти ВРВ охватывают физические риски (повышение температуры, экстремальные погодные явления, водный стресс), переходные риски (усиление регулирования, изменения в спросе, ожидания инвесторов), а также возможности, такие как повышение энергоэффективности и снижение издержек. Большинство из них имеют высокую или среднюю актуальность и значительный масштаб воздействия, что подчеркивает необходимость системной интеграции климатических аспектов в стратегию Компании.</w:t>
      </w:r>
    </w:p>
    <w:p w14:paraId="16198AD6" w14:textId="77777777" w:rsidR="00B6735D" w:rsidRPr="00E0257A" w:rsidRDefault="00B6735D" w:rsidP="00B6735D">
      <w:pPr>
        <w:pStyle w:val="a3"/>
        <w:spacing w:after="120"/>
        <w:ind w:firstLine="7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Дополнительно было идентифицировано ещё 3 существенных ВРВ, касающихся выбросов парниковых газов (ПГ), которые также прямо связаны с реализацией климатической стратегии. Эти воздействия, риски и возможности включают:</w:t>
      </w:r>
    </w:p>
    <w:p w14:paraId="6CEFF587" w14:textId="77777777" w:rsidR="00B6735D" w:rsidRPr="00E0257A" w:rsidRDefault="00B6735D" w:rsidP="00FE51DE">
      <w:pPr>
        <w:pStyle w:val="a3"/>
        <w:numPr>
          <w:ilvl w:val="0"/>
          <w:numId w:val="50"/>
        </w:numPr>
        <w:tabs>
          <w:tab w:val="num" w:pos="2257"/>
        </w:tabs>
        <w:spacing w:after="120"/>
        <w:ind w:left="106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необходимость перехода на </w:t>
      </w:r>
      <w:proofErr w:type="spellStart"/>
      <w:r w:rsidRPr="00E0257A">
        <w:rPr>
          <w:rFonts w:ascii="Times New Roman" w:hAnsi="Times New Roman" w:cs="Times New Roman"/>
          <w:sz w:val="24"/>
          <w:szCs w:val="24"/>
          <w:lang w:val="ru-RU"/>
        </w:rPr>
        <w:t>низкоуглеродные</w:t>
      </w:r>
      <w:proofErr w:type="spellEnd"/>
      <w:r w:rsidRPr="00E0257A">
        <w:rPr>
          <w:rFonts w:ascii="Times New Roman" w:hAnsi="Times New Roman" w:cs="Times New Roman"/>
          <w:sz w:val="24"/>
          <w:szCs w:val="24"/>
          <w:lang w:val="ru-RU"/>
        </w:rPr>
        <w:t xml:space="preserve"> технологии в условиях усиливающегося регулирования;</w:t>
      </w:r>
    </w:p>
    <w:p w14:paraId="4CAB2850" w14:textId="77777777" w:rsidR="00B6735D" w:rsidRPr="00E0257A" w:rsidRDefault="00B6735D" w:rsidP="00FE51DE">
      <w:pPr>
        <w:pStyle w:val="a3"/>
        <w:numPr>
          <w:ilvl w:val="0"/>
          <w:numId w:val="50"/>
        </w:numPr>
        <w:tabs>
          <w:tab w:val="num" w:pos="2257"/>
        </w:tabs>
        <w:spacing w:after="120"/>
        <w:ind w:left="106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потенциальные репутационные и финансовые потери в случае отсутствия прогресса по снижению эмиссий;</w:t>
      </w:r>
    </w:p>
    <w:p w14:paraId="5D367108" w14:textId="77777777" w:rsidR="00B6735D" w:rsidRPr="00E0257A" w:rsidRDefault="00B6735D" w:rsidP="00FE51DE">
      <w:pPr>
        <w:pStyle w:val="a3"/>
        <w:numPr>
          <w:ilvl w:val="0"/>
          <w:numId w:val="50"/>
        </w:numPr>
        <w:tabs>
          <w:tab w:val="num" w:pos="2257"/>
        </w:tabs>
        <w:spacing w:after="120"/>
        <w:ind w:left="106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возможность использования инструментов декарбонизации (например, CCS, повышение энергоэффективности, мониторинг выбросов) как конкурентного преимущества.</w:t>
      </w:r>
    </w:p>
    <w:p w14:paraId="0C9B364C" w14:textId="05ECF843" w:rsidR="00B6735D" w:rsidRPr="00E0257A" w:rsidRDefault="00B6735D" w:rsidP="00B6735D">
      <w:pPr>
        <w:pStyle w:val="a3"/>
        <w:spacing w:after="120"/>
        <w:ind w:firstLine="7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Таким образом, совокупно 12 существенных ВРВ в рамках экологического аспекта отражают системное влияние климатической повестки на деятельность 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Их природа и характер подчеркивают важность активного управления как рисками, так и возможностями, связанными с климатом и выбросами ПГ.</w:t>
      </w:r>
      <w:r w:rsidR="000F0C82" w:rsidRPr="00E0257A">
        <w:rPr>
          <w:rFonts w:ascii="Times New Roman" w:hAnsi="Times New Roman" w:cs="Times New Roman"/>
          <w:sz w:val="24"/>
          <w:szCs w:val="24"/>
          <w:lang w:val="ru-RU"/>
        </w:rPr>
        <w:t xml:space="preserve"> </w:t>
      </w:r>
    </w:p>
    <w:p w14:paraId="7AA054F3" w14:textId="10BC2E82" w:rsidR="008B5680" w:rsidRPr="00E0257A" w:rsidRDefault="00B376DA" w:rsidP="004E1070">
      <w:pPr>
        <w:pStyle w:val="a3"/>
        <w:spacing w:after="120"/>
        <w:ind w:firstLine="720"/>
        <w:rPr>
          <w:rFonts w:ascii="Times New Roman" w:hAnsi="Times New Roman" w:cs="Times New Roman"/>
          <w:sz w:val="24"/>
          <w:szCs w:val="24"/>
          <w:lang w:val="ru-RU"/>
        </w:rPr>
      </w:pPr>
      <w:r w:rsidRPr="0097158C">
        <w:rPr>
          <w:rFonts w:ascii="Times New Roman" w:eastAsia="Times New Roman" w:hAnsi="Times New Roman" w:cs="Times New Roman"/>
          <w:noProof/>
          <w:sz w:val="24"/>
          <w:szCs w:val="24"/>
          <w:lang w:eastAsia="ru-RU"/>
        </w:rPr>
        <w:lastRenderedPageBreak/>
        <w:drawing>
          <wp:inline distT="0" distB="0" distL="0" distR="0" wp14:anchorId="1E50FAE2" wp14:editId="23B578C9">
            <wp:extent cx="6120765" cy="4221480"/>
            <wp:effectExtent l="0" t="0" r="0" b="7620"/>
            <wp:docPr id="401286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86382" name=""/>
                    <pic:cNvPicPr/>
                  </pic:nvPicPr>
                  <pic:blipFill>
                    <a:blip r:embed="rId14"/>
                    <a:stretch>
                      <a:fillRect/>
                    </a:stretch>
                  </pic:blipFill>
                  <pic:spPr>
                    <a:xfrm>
                      <a:off x="0" y="0"/>
                      <a:ext cx="6120765" cy="4221480"/>
                    </a:xfrm>
                    <a:prstGeom prst="rect">
                      <a:avLst/>
                    </a:prstGeom>
                  </pic:spPr>
                </pic:pic>
              </a:graphicData>
            </a:graphic>
          </wp:inline>
        </w:drawing>
      </w:r>
    </w:p>
    <w:p w14:paraId="397EB4C9" w14:textId="35FA6342" w:rsidR="00B6735D" w:rsidRPr="00E0257A" w:rsidRDefault="007D0A3A" w:rsidP="00B6735D">
      <w:pPr>
        <w:pStyle w:val="a3"/>
        <w:spacing w:after="120"/>
        <w:ind w:firstLine="7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Частью проведения </w:t>
      </w:r>
      <w:r w:rsidRPr="00E0257A">
        <w:rPr>
          <w:rFonts w:ascii="Times New Roman" w:hAnsi="Times New Roman" w:cs="Times New Roman"/>
          <w:sz w:val="24"/>
          <w:szCs w:val="24"/>
        </w:rPr>
        <w:t>DMA</w:t>
      </w:r>
      <w:r w:rsidRPr="00E0257A">
        <w:rPr>
          <w:rFonts w:ascii="Times New Roman" w:hAnsi="Times New Roman" w:cs="Times New Roman"/>
          <w:sz w:val="24"/>
          <w:szCs w:val="24"/>
          <w:lang w:val="ru-RU"/>
        </w:rPr>
        <w:t xml:space="preserve"> стал опрос ключевых заинтересованных сторон – через анонимное экспертное анкетирование и консультации с профильными подразделениями</w:t>
      </w:r>
      <w:r w:rsidR="00B6735D" w:rsidRPr="00E0257A">
        <w:rPr>
          <w:rFonts w:ascii="Times New Roman" w:hAnsi="Times New Roman" w:cs="Times New Roman"/>
          <w:sz w:val="24"/>
          <w:szCs w:val="24"/>
          <w:lang w:val="ru-RU"/>
        </w:rPr>
        <w:t>. Это обеспечило прикладную направленность оценки, её связь с операционной практикой и стратегическими приоритетами Компании. Итоговые материалы оценки – методологическое описание, матрица двойной существенности, перечень существенных тем и карта ВРВ – документированы в пояснительной записке и используются как в рамках подготовки ESG-отчётности, так и при стратегической оценке устойчивых бизнес-решений.</w:t>
      </w:r>
    </w:p>
    <w:p w14:paraId="4CEA5F2E" w14:textId="74D9631B" w:rsidR="00B6735D" w:rsidRPr="00E0257A" w:rsidRDefault="00B6735D" w:rsidP="00B6735D">
      <w:pPr>
        <w:pStyle w:val="a3"/>
        <w:spacing w:after="120"/>
        <w:ind w:firstLine="7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Провед</w:t>
      </w:r>
      <w:r w:rsidR="00CC038D" w:rsidRPr="00E0257A">
        <w:rPr>
          <w:rFonts w:ascii="Times New Roman" w:hAnsi="Times New Roman" w:cs="Times New Roman"/>
          <w:sz w:val="24"/>
          <w:szCs w:val="24"/>
          <w:lang w:val="ru-RU"/>
        </w:rPr>
        <w:t>е</w:t>
      </w:r>
      <w:r w:rsidRPr="00E0257A">
        <w:rPr>
          <w:rFonts w:ascii="Times New Roman" w:hAnsi="Times New Roman" w:cs="Times New Roman"/>
          <w:sz w:val="24"/>
          <w:szCs w:val="24"/>
          <w:lang w:val="ru-RU"/>
        </w:rPr>
        <w:t>нная работа подтвердила: изменение климата и сокращение выбросов парниковых газов являются ключевыми темами ESG-повестки Компании, оказывающими влияние как на внешний контур деятельности Компании, так и на её внутреннюю устойчивость и перспективы. Эти темы продолжат оставаться в фокусе при формировании климатической стратегии и соответствующих управленческих решений.</w:t>
      </w:r>
    </w:p>
    <w:bookmarkEnd w:id="19"/>
    <w:p w14:paraId="50696EEB" w14:textId="7E23A502" w:rsidR="00B6735D" w:rsidRPr="00E0257A" w:rsidRDefault="00B6735D" w:rsidP="004E1070">
      <w:pPr>
        <w:rPr>
          <w:rFonts w:ascii="Times New Roman" w:hAnsi="Times New Roman" w:cs="Times New Roman"/>
          <w:sz w:val="24"/>
          <w:szCs w:val="24"/>
          <w:lang w:val="ru-RU"/>
        </w:rPr>
      </w:pPr>
      <w:r w:rsidRPr="00E0257A">
        <w:rPr>
          <w:rFonts w:ascii="Times New Roman" w:hAnsi="Times New Roman" w:cs="Times New Roman"/>
          <w:sz w:val="24"/>
          <w:szCs w:val="24"/>
          <w:lang w:val="ru-RU"/>
        </w:rPr>
        <w:br w:type="page"/>
      </w:r>
    </w:p>
    <w:p w14:paraId="788213C3" w14:textId="61BE9D36" w:rsidR="00B51483" w:rsidRPr="00E0257A" w:rsidRDefault="007D1CC9" w:rsidP="00FE51DE">
      <w:pPr>
        <w:pStyle w:val="3"/>
        <w:numPr>
          <w:ilvl w:val="2"/>
          <w:numId w:val="2"/>
        </w:numPr>
        <w:spacing w:after="120"/>
        <w:ind w:left="1276" w:hanging="662"/>
        <w:rPr>
          <w:rFonts w:ascii="Times New Roman" w:hAnsi="Times New Roman" w:cs="Times New Roman"/>
          <w:b/>
          <w:bCs/>
          <w:lang w:val="ru-RU"/>
        </w:rPr>
      </w:pPr>
      <w:bookmarkStart w:id="20" w:name="_Toc184115820"/>
      <w:bookmarkStart w:id="21" w:name="_Toc184116191"/>
      <w:bookmarkStart w:id="22" w:name="_Toc184117643"/>
      <w:bookmarkStart w:id="23" w:name="_Toc184119600"/>
      <w:bookmarkStart w:id="24" w:name="_Toc184119758"/>
      <w:bookmarkStart w:id="25" w:name="_Toc206366367"/>
      <w:bookmarkEnd w:id="20"/>
      <w:bookmarkEnd w:id="21"/>
      <w:bookmarkEnd w:id="22"/>
      <w:bookmarkEnd w:id="23"/>
      <w:bookmarkEnd w:id="24"/>
      <w:r w:rsidRPr="00E0257A">
        <w:rPr>
          <w:rFonts w:ascii="Times New Roman" w:hAnsi="Times New Roman" w:cs="Times New Roman"/>
          <w:b/>
          <w:bCs/>
          <w:lang w:val="ru-RU"/>
        </w:rPr>
        <w:lastRenderedPageBreak/>
        <w:t xml:space="preserve">Отличия от Интегрированного Годового Отчета </w:t>
      </w:r>
      <w:r w:rsidR="00D80390" w:rsidRPr="00E0257A">
        <w:rPr>
          <w:rFonts w:ascii="Times New Roman" w:hAnsi="Times New Roman" w:cs="Times New Roman"/>
          <w:b/>
          <w:bCs/>
          <w:lang w:val="ru-RU"/>
        </w:rPr>
        <w:t>2024</w:t>
      </w:r>
      <w:bookmarkEnd w:id="25"/>
    </w:p>
    <w:p w14:paraId="517709B7" w14:textId="742DA462" w:rsidR="00183CD1" w:rsidRPr="00E0257A" w:rsidRDefault="00183CD1" w:rsidP="007E0FD2">
      <w:pPr>
        <w:pStyle w:val="a3"/>
        <w:spacing w:after="120"/>
        <w:ind w:right="216" w:firstLine="567"/>
        <w:jc w:val="both"/>
        <w:rPr>
          <w:rFonts w:ascii="Times New Roman" w:hAnsi="Times New Roman" w:cs="Times New Roman"/>
          <w:spacing w:val="-4"/>
          <w:sz w:val="24"/>
          <w:szCs w:val="24"/>
          <w:lang w:val="ru-RU"/>
        </w:rPr>
      </w:pPr>
      <w:bookmarkStart w:id="26" w:name="1.1.4._Основные_выводы"/>
      <w:bookmarkEnd w:id="26"/>
      <w:r w:rsidRPr="00E0257A">
        <w:rPr>
          <w:rFonts w:ascii="Times New Roman" w:hAnsi="Times New Roman" w:cs="Times New Roman"/>
          <w:spacing w:val="-4"/>
          <w:sz w:val="24"/>
          <w:szCs w:val="24"/>
          <w:lang w:val="ru-RU"/>
        </w:rPr>
        <w:t>В 2024 году АО «НК «</w:t>
      </w:r>
      <w:proofErr w:type="spellStart"/>
      <w:r w:rsidRPr="00E0257A">
        <w:rPr>
          <w:rFonts w:ascii="Times New Roman" w:hAnsi="Times New Roman" w:cs="Times New Roman"/>
          <w:spacing w:val="-4"/>
          <w:sz w:val="24"/>
          <w:szCs w:val="24"/>
          <w:lang w:val="ru-RU"/>
        </w:rPr>
        <w:t>QazaqGaz</w:t>
      </w:r>
      <w:proofErr w:type="spellEnd"/>
      <w:r w:rsidRPr="00E0257A">
        <w:rPr>
          <w:rFonts w:ascii="Times New Roman" w:hAnsi="Times New Roman" w:cs="Times New Roman"/>
          <w:spacing w:val="-4"/>
          <w:sz w:val="24"/>
          <w:szCs w:val="24"/>
          <w:lang w:val="ru-RU"/>
        </w:rPr>
        <w:t>» представило Интегрированный годовой отчет, подготовленный в соответствии с международными стандартами устойчивого развития GRI, в частности отраслевой стандарт GRI 11 для нефтегазового сектора. Наряду с ним Компания выпустила отдельный климатический отчет, отличающийся более глубокой и специализированной проработкой климатических аспектов в соответствии с требованиями международных стандартов финансовой отчетности</w:t>
      </w:r>
      <w:r w:rsidR="00680436" w:rsidRPr="00E0257A">
        <w:rPr>
          <w:rFonts w:ascii="Times New Roman" w:hAnsi="Times New Roman" w:cs="Times New Roman"/>
          <w:spacing w:val="-4"/>
          <w:sz w:val="24"/>
          <w:szCs w:val="24"/>
          <w:lang w:val="ru-RU"/>
        </w:rPr>
        <w:t xml:space="preserve">, </w:t>
      </w:r>
      <w:r w:rsidR="00680436" w:rsidRPr="00E0257A">
        <w:rPr>
          <w:rFonts w:ascii="Times New Roman" w:hAnsi="Times New Roman" w:cs="Times New Roman"/>
          <w:spacing w:val="-4"/>
          <w:sz w:val="24"/>
          <w:szCs w:val="24"/>
        </w:rPr>
        <w:t>CDP</w:t>
      </w:r>
      <w:r w:rsidR="00680436" w:rsidRPr="00E0257A">
        <w:rPr>
          <w:rFonts w:ascii="Times New Roman" w:hAnsi="Times New Roman" w:cs="Times New Roman"/>
          <w:spacing w:val="-4"/>
          <w:sz w:val="24"/>
          <w:szCs w:val="24"/>
          <w:lang w:val="ru-RU"/>
        </w:rPr>
        <w:t xml:space="preserve"> </w:t>
      </w:r>
      <w:r w:rsidR="00680436" w:rsidRPr="00E0257A">
        <w:rPr>
          <w:rFonts w:ascii="Times New Roman" w:hAnsi="Times New Roman" w:cs="Times New Roman"/>
          <w:spacing w:val="-4"/>
          <w:sz w:val="24"/>
          <w:szCs w:val="24"/>
        </w:rPr>
        <w:t>Climate</w:t>
      </w:r>
      <w:r w:rsidR="00680436" w:rsidRPr="00E0257A">
        <w:rPr>
          <w:rFonts w:ascii="Times New Roman" w:hAnsi="Times New Roman" w:cs="Times New Roman"/>
          <w:spacing w:val="-4"/>
          <w:sz w:val="24"/>
          <w:szCs w:val="24"/>
          <w:lang w:val="ru-RU"/>
        </w:rPr>
        <w:t xml:space="preserve"> </w:t>
      </w:r>
      <w:r w:rsidR="00680436" w:rsidRPr="00E0257A">
        <w:rPr>
          <w:rFonts w:ascii="Times New Roman" w:hAnsi="Times New Roman" w:cs="Times New Roman"/>
          <w:spacing w:val="-4"/>
          <w:sz w:val="24"/>
          <w:szCs w:val="24"/>
        </w:rPr>
        <w:t>change</w:t>
      </w:r>
      <w:r w:rsidRPr="00E0257A">
        <w:rPr>
          <w:rFonts w:ascii="Times New Roman" w:hAnsi="Times New Roman" w:cs="Times New Roman"/>
          <w:spacing w:val="-4"/>
          <w:sz w:val="24"/>
          <w:szCs w:val="24"/>
          <w:lang w:val="ru-RU"/>
        </w:rPr>
        <w:t>.</w:t>
      </w:r>
    </w:p>
    <w:p w14:paraId="03814BB9" w14:textId="47448021" w:rsidR="00183CD1" w:rsidRPr="00E0257A" w:rsidRDefault="00183CD1" w:rsidP="007E0FD2">
      <w:pPr>
        <w:pStyle w:val="a3"/>
        <w:spacing w:after="120"/>
        <w:ind w:right="216" w:firstLine="567"/>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 xml:space="preserve">В отличие от Интегрированного годового отчета, охватывающего широкий спектр тем </w:t>
      </w:r>
      <w:r w:rsidR="00955B87" w:rsidRPr="00E0257A">
        <w:rPr>
          <w:rFonts w:ascii="Times New Roman" w:hAnsi="Times New Roman" w:cs="Times New Roman"/>
          <w:spacing w:val="-4"/>
          <w:sz w:val="24"/>
          <w:szCs w:val="24"/>
          <w:lang w:val="ru-RU"/>
        </w:rPr>
        <w:t>-</w:t>
      </w:r>
      <w:r w:rsidRPr="00E0257A">
        <w:rPr>
          <w:rFonts w:ascii="Times New Roman" w:hAnsi="Times New Roman" w:cs="Times New Roman"/>
          <w:spacing w:val="-4"/>
          <w:sz w:val="24"/>
          <w:szCs w:val="24"/>
          <w:lang w:val="ru-RU"/>
        </w:rPr>
        <w:t xml:space="preserve"> от корпоративного управления до операционных показателей, климатический отчет фокусируется исключительно на вопросах, связанных с изменением климата. Документ содержит подробный анализ климатических рисков и возможностей, а также их влияние на долгосрочную устойчивость Компании. Особое внимание уделено сценарному анализу, включая модели SSP1-2.6, SSP2-4.5, IEA APS и IEA NZE, что позволяет оценить стратегическую устойчивость бизнеса в различных климатических условиях.</w:t>
      </w:r>
    </w:p>
    <w:p w14:paraId="2145BB52" w14:textId="77777777" w:rsidR="00183CD1" w:rsidRPr="00E0257A" w:rsidRDefault="00183CD1" w:rsidP="007E0FD2">
      <w:pPr>
        <w:pStyle w:val="a3"/>
        <w:spacing w:after="120"/>
        <w:ind w:right="216" w:firstLine="567"/>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 xml:space="preserve">В отчете представлены конкретные цели и метрики по сокращению выбросов парниковых газов по направлениям </w:t>
      </w:r>
      <w:proofErr w:type="spellStart"/>
      <w:r w:rsidRPr="00E0257A">
        <w:rPr>
          <w:rFonts w:ascii="Times New Roman" w:hAnsi="Times New Roman" w:cs="Times New Roman"/>
          <w:spacing w:val="-4"/>
          <w:sz w:val="24"/>
          <w:szCs w:val="24"/>
          <w:lang w:val="ru-RU"/>
        </w:rPr>
        <w:t>Scope</w:t>
      </w:r>
      <w:proofErr w:type="spellEnd"/>
      <w:r w:rsidRPr="00E0257A">
        <w:rPr>
          <w:rFonts w:ascii="Times New Roman" w:hAnsi="Times New Roman" w:cs="Times New Roman"/>
          <w:spacing w:val="-4"/>
          <w:sz w:val="24"/>
          <w:szCs w:val="24"/>
          <w:lang w:val="ru-RU"/>
        </w:rPr>
        <w:t xml:space="preserve"> 1, 2 и 3, а также описаны ключевые механизмы достижения этих целей, включая технологические, организационные и компенсационные меры. Подобный уровень детализации выходит за рамки традиционного интегрированного отчета.</w:t>
      </w:r>
    </w:p>
    <w:p w14:paraId="0E2DFE49" w14:textId="05115BEE" w:rsidR="00183CD1" w:rsidRPr="00E0257A" w:rsidRDefault="00183CD1" w:rsidP="007E0FD2">
      <w:pPr>
        <w:pStyle w:val="a3"/>
        <w:spacing w:after="120"/>
        <w:ind w:right="216" w:firstLine="567"/>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Раскрытие информации в соответствии с требованиями IFRS S2 отражает стремление Компании обеспечить прозрачность и соответствие современным международным стандартам климатической отчетности, а также усилить доверие со стороны заинтересованных сторон.</w:t>
      </w:r>
      <w:r w:rsidR="00D856A4" w:rsidRPr="00E0257A">
        <w:rPr>
          <w:rFonts w:ascii="Times New Roman" w:hAnsi="Times New Roman" w:cs="Times New Roman"/>
          <w:spacing w:val="-4"/>
          <w:sz w:val="24"/>
          <w:szCs w:val="24"/>
          <w:lang w:val="ru-RU"/>
        </w:rPr>
        <w:t xml:space="preserve"> </w:t>
      </w:r>
    </w:p>
    <w:p w14:paraId="138CC4BC" w14:textId="30D8E7DD" w:rsidR="005E6E57" w:rsidRPr="007E0FD2" w:rsidRDefault="004D5D6D" w:rsidP="004D5D6D">
      <w:pPr>
        <w:pStyle w:val="af0"/>
        <w:rPr>
          <w:rFonts w:ascii="Times New Roman" w:hAnsi="Times New Roman" w:cs="Times New Roman"/>
          <w:b/>
          <w:bCs/>
          <w:i w:val="0"/>
          <w:iCs w:val="0"/>
          <w:color w:val="auto"/>
          <w:sz w:val="24"/>
          <w:szCs w:val="24"/>
          <w:lang w:val="ru-RU"/>
        </w:rPr>
      </w:pPr>
      <w:r w:rsidRPr="007E0FD2">
        <w:rPr>
          <w:rFonts w:ascii="Times New Roman" w:hAnsi="Times New Roman" w:cs="Times New Roman"/>
          <w:b/>
          <w:bCs/>
          <w:i w:val="0"/>
          <w:iCs w:val="0"/>
          <w:color w:val="auto"/>
          <w:sz w:val="24"/>
          <w:szCs w:val="24"/>
          <w:lang w:val="ru-RU"/>
        </w:rPr>
        <w:t xml:space="preserve">Рисунок </w:t>
      </w:r>
      <w:r w:rsidR="007E0FD2" w:rsidRPr="007E0FD2">
        <w:rPr>
          <w:rFonts w:ascii="Times New Roman" w:hAnsi="Times New Roman" w:cs="Times New Roman"/>
          <w:b/>
          <w:bCs/>
          <w:i w:val="0"/>
          <w:iCs w:val="0"/>
          <w:color w:val="auto"/>
          <w:sz w:val="24"/>
          <w:szCs w:val="24"/>
          <w:lang w:val="ru-RU"/>
        </w:rPr>
        <w:t xml:space="preserve">2. </w:t>
      </w:r>
      <w:r w:rsidRPr="007E0FD2">
        <w:rPr>
          <w:rFonts w:ascii="Times New Roman" w:hAnsi="Times New Roman" w:cs="Times New Roman"/>
          <w:b/>
          <w:bCs/>
          <w:i w:val="0"/>
          <w:iCs w:val="0"/>
          <w:color w:val="auto"/>
          <w:sz w:val="24"/>
          <w:szCs w:val="24"/>
          <w:lang w:val="ru-RU"/>
        </w:rPr>
        <w:t>Структура климатического отчета по стандарту IFRS S2</w:t>
      </w:r>
    </w:p>
    <w:p w14:paraId="233BF6C2" w14:textId="409D33E7" w:rsidR="00F21547" w:rsidRPr="00E0257A" w:rsidRDefault="00F21547" w:rsidP="00F21547">
      <w:pPr>
        <w:pStyle w:val="a3"/>
        <w:rPr>
          <w:rFonts w:ascii="Times New Roman" w:hAnsi="Times New Roman" w:cs="Times New Roman"/>
          <w:sz w:val="24"/>
          <w:szCs w:val="24"/>
          <w:lang w:val="ru-RU"/>
        </w:rPr>
      </w:pPr>
      <w:r w:rsidRPr="00E0257A">
        <w:rPr>
          <w:rFonts w:ascii="Times New Roman" w:hAnsi="Times New Roman" w:cs="Times New Roman"/>
          <w:noProof/>
          <w:sz w:val="24"/>
          <w:szCs w:val="24"/>
        </w:rPr>
        <w:lastRenderedPageBreak/>
        <w:drawing>
          <wp:inline distT="0" distB="0" distL="0" distR="0" wp14:anchorId="69DCEF52" wp14:editId="1D358AFA">
            <wp:extent cx="6718852" cy="4180232"/>
            <wp:effectExtent l="0" t="0" r="6350" b="0"/>
            <wp:docPr id="594524888" name="Diagram 1">
              <a:extLst xmlns:a="http://schemas.openxmlformats.org/drawingml/2006/main">
                <a:ext uri="{FF2B5EF4-FFF2-40B4-BE49-F238E27FC236}">
                  <a16:creationId xmlns:a16="http://schemas.microsoft.com/office/drawing/2014/main" id="{A3252D4D-5008-DCB6-C4C8-4B851571649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88213C4" w14:textId="34B9E8D1" w:rsidR="00B51483" w:rsidRPr="00E0257A" w:rsidRDefault="007D1CC9" w:rsidP="00FE51DE">
      <w:pPr>
        <w:pStyle w:val="3"/>
        <w:numPr>
          <w:ilvl w:val="2"/>
          <w:numId w:val="2"/>
        </w:numPr>
        <w:spacing w:after="120"/>
        <w:ind w:left="567" w:firstLine="0"/>
        <w:rPr>
          <w:rFonts w:ascii="Times New Roman" w:hAnsi="Times New Roman" w:cs="Times New Roman"/>
          <w:b/>
          <w:bCs/>
          <w:lang w:val="ru-RU"/>
        </w:rPr>
      </w:pPr>
      <w:bookmarkStart w:id="27" w:name="_Toc206366368"/>
      <w:r w:rsidRPr="00E0257A">
        <w:rPr>
          <w:rFonts w:ascii="Times New Roman" w:hAnsi="Times New Roman" w:cs="Times New Roman"/>
          <w:b/>
          <w:bCs/>
          <w:lang w:val="ru-RU"/>
        </w:rPr>
        <w:t>Основные выводы</w:t>
      </w:r>
      <w:bookmarkEnd w:id="27"/>
    </w:p>
    <w:p w14:paraId="079BD341" w14:textId="1038C320" w:rsidR="00267AFE" w:rsidRPr="007E0FD2" w:rsidRDefault="00267AFE" w:rsidP="00FE51DE">
      <w:pPr>
        <w:pStyle w:val="a3"/>
        <w:numPr>
          <w:ilvl w:val="0"/>
          <w:numId w:val="52"/>
        </w:numPr>
        <w:spacing w:before="266" w:line="268" w:lineRule="auto"/>
        <w:ind w:right="222"/>
        <w:jc w:val="both"/>
        <w:rPr>
          <w:rFonts w:ascii="Times New Roman" w:hAnsi="Times New Roman" w:cs="Times New Roman"/>
          <w:b/>
          <w:bCs/>
          <w:spacing w:val="-4"/>
          <w:sz w:val="24"/>
          <w:szCs w:val="24"/>
          <w:lang w:val="ru-RU"/>
        </w:rPr>
      </w:pPr>
      <w:r w:rsidRPr="007E0FD2">
        <w:rPr>
          <w:rFonts w:ascii="Times New Roman" w:hAnsi="Times New Roman" w:cs="Times New Roman"/>
          <w:b/>
          <w:bCs/>
          <w:spacing w:val="-4"/>
          <w:sz w:val="24"/>
          <w:szCs w:val="24"/>
          <w:lang w:val="ru-RU"/>
        </w:rPr>
        <w:t>Управление</w:t>
      </w:r>
    </w:p>
    <w:p w14:paraId="2C9342C4" w14:textId="5F1DC285" w:rsidR="00077C8D" w:rsidRPr="007E0FD2" w:rsidRDefault="00294A07" w:rsidP="007E0FD2">
      <w:pPr>
        <w:pStyle w:val="a3"/>
        <w:spacing w:after="120"/>
        <w:ind w:firstLine="511"/>
        <w:jc w:val="both"/>
        <w:rPr>
          <w:rFonts w:ascii="Times New Roman" w:hAnsi="Times New Roman" w:cs="Times New Roman"/>
          <w:spacing w:val="-4"/>
          <w:sz w:val="24"/>
          <w:szCs w:val="24"/>
          <w:lang w:val="ru-RU"/>
        </w:rPr>
      </w:pPr>
      <w:r w:rsidRPr="007E0FD2">
        <w:rPr>
          <w:rFonts w:ascii="Times New Roman" w:hAnsi="Times New Roman" w:cs="Times New Roman"/>
          <w:spacing w:val="-4"/>
          <w:sz w:val="24"/>
          <w:szCs w:val="24"/>
          <w:lang w:val="ru-RU"/>
        </w:rPr>
        <w:t>В 202</w:t>
      </w:r>
      <w:r w:rsidR="00201ED3" w:rsidRPr="007E0FD2">
        <w:rPr>
          <w:rFonts w:ascii="Times New Roman" w:hAnsi="Times New Roman" w:cs="Times New Roman"/>
          <w:spacing w:val="-4"/>
          <w:sz w:val="24"/>
          <w:szCs w:val="24"/>
          <w:lang w:val="ru-RU"/>
        </w:rPr>
        <w:t>4</w:t>
      </w:r>
      <w:r w:rsidRPr="007E0FD2">
        <w:rPr>
          <w:rFonts w:ascii="Times New Roman" w:hAnsi="Times New Roman" w:cs="Times New Roman"/>
          <w:spacing w:val="-4"/>
          <w:sz w:val="24"/>
          <w:szCs w:val="24"/>
          <w:lang w:val="ru-RU"/>
        </w:rPr>
        <w:t xml:space="preserve"> году </w:t>
      </w:r>
      <w:r w:rsidR="00077C8D" w:rsidRPr="007E0FD2">
        <w:rPr>
          <w:rFonts w:ascii="Times New Roman" w:hAnsi="Times New Roman" w:cs="Times New Roman"/>
          <w:spacing w:val="-4"/>
          <w:sz w:val="24"/>
          <w:szCs w:val="24"/>
          <w:lang w:val="ru-RU"/>
        </w:rPr>
        <w:t xml:space="preserve">АО </w:t>
      </w:r>
      <w:r w:rsidR="00117E75" w:rsidRPr="007E0FD2">
        <w:rPr>
          <w:rFonts w:ascii="Times New Roman" w:hAnsi="Times New Roman" w:cs="Times New Roman"/>
          <w:spacing w:val="-4"/>
          <w:sz w:val="24"/>
          <w:szCs w:val="24"/>
          <w:lang w:val="ru-RU"/>
        </w:rPr>
        <w:t>«</w:t>
      </w:r>
      <w:r w:rsidR="00077C8D" w:rsidRPr="007E0FD2">
        <w:rPr>
          <w:rFonts w:ascii="Times New Roman" w:hAnsi="Times New Roman" w:cs="Times New Roman"/>
          <w:spacing w:val="-4"/>
          <w:sz w:val="24"/>
          <w:szCs w:val="24"/>
          <w:lang w:val="ru-RU"/>
        </w:rPr>
        <w:t xml:space="preserve">НК </w:t>
      </w:r>
      <w:r w:rsidR="004A4EB4" w:rsidRPr="007E0FD2" w:rsidDel="004A4EB4">
        <w:rPr>
          <w:rFonts w:ascii="Times New Roman" w:hAnsi="Times New Roman" w:cs="Times New Roman"/>
          <w:spacing w:val="-4"/>
          <w:sz w:val="24"/>
          <w:szCs w:val="24"/>
          <w:lang w:val="ru-RU"/>
        </w:rPr>
        <w:t>«</w:t>
      </w:r>
      <w:proofErr w:type="spellStart"/>
      <w:r w:rsidR="00645B30" w:rsidRPr="007E0FD2">
        <w:rPr>
          <w:rFonts w:ascii="Times New Roman" w:hAnsi="Times New Roman" w:cs="Times New Roman"/>
          <w:spacing w:val="-4"/>
          <w:sz w:val="24"/>
          <w:szCs w:val="24"/>
          <w:lang w:val="ru-RU"/>
        </w:rPr>
        <w:t>QazaqGaz</w:t>
      </w:r>
      <w:proofErr w:type="spellEnd"/>
      <w:r w:rsidR="00645B30" w:rsidRPr="007E0FD2" w:rsidDel="004A4EB4">
        <w:rPr>
          <w:rFonts w:ascii="Times New Roman" w:hAnsi="Times New Roman" w:cs="Times New Roman"/>
          <w:spacing w:val="-4"/>
          <w:sz w:val="24"/>
          <w:szCs w:val="24"/>
          <w:lang w:val="ru-RU"/>
        </w:rPr>
        <w:t>»</w:t>
      </w:r>
      <w:r w:rsidR="00645B30" w:rsidRPr="007E0FD2" w:rsidDel="00117E75">
        <w:rPr>
          <w:rFonts w:ascii="Times New Roman" w:hAnsi="Times New Roman" w:cs="Times New Roman"/>
          <w:spacing w:val="-4"/>
          <w:sz w:val="24"/>
          <w:szCs w:val="24"/>
          <w:lang w:val="ru-RU"/>
        </w:rPr>
        <w:t xml:space="preserve"> </w:t>
      </w:r>
      <w:r w:rsidR="00642120" w:rsidRPr="007E0FD2">
        <w:rPr>
          <w:rFonts w:ascii="Times New Roman" w:hAnsi="Times New Roman" w:cs="Times New Roman"/>
          <w:spacing w:val="-4"/>
          <w:sz w:val="24"/>
          <w:szCs w:val="24"/>
          <w:lang w:val="ru-RU"/>
        </w:rPr>
        <w:t>продолжало поддерживать</w:t>
      </w:r>
      <w:r w:rsidRPr="007E0FD2">
        <w:rPr>
          <w:rFonts w:ascii="Times New Roman" w:hAnsi="Times New Roman" w:cs="Times New Roman"/>
          <w:spacing w:val="-4"/>
          <w:sz w:val="24"/>
          <w:szCs w:val="24"/>
          <w:lang w:val="ru-RU"/>
        </w:rPr>
        <w:t xml:space="preserve"> </w:t>
      </w:r>
      <w:r w:rsidR="00077C8D" w:rsidRPr="007E0FD2">
        <w:rPr>
          <w:rFonts w:ascii="Times New Roman" w:hAnsi="Times New Roman" w:cs="Times New Roman"/>
          <w:spacing w:val="-4"/>
          <w:sz w:val="24"/>
          <w:szCs w:val="24"/>
          <w:lang w:val="ru-RU"/>
        </w:rPr>
        <w:t xml:space="preserve">системный </w:t>
      </w:r>
      <w:r w:rsidRPr="007E0FD2">
        <w:rPr>
          <w:rFonts w:ascii="Times New Roman" w:hAnsi="Times New Roman" w:cs="Times New Roman"/>
          <w:spacing w:val="-4"/>
          <w:sz w:val="24"/>
          <w:szCs w:val="24"/>
          <w:lang w:val="ru-RU"/>
        </w:rPr>
        <w:t>подход к управлению климатическими рисками, который был закреплён</w:t>
      </w:r>
      <w:r w:rsidR="00077C8D" w:rsidRPr="007E0FD2">
        <w:rPr>
          <w:rFonts w:ascii="Times New Roman" w:hAnsi="Times New Roman" w:cs="Times New Roman"/>
          <w:spacing w:val="-4"/>
          <w:sz w:val="24"/>
          <w:szCs w:val="24"/>
          <w:lang w:val="ru-RU"/>
        </w:rPr>
        <w:t xml:space="preserve"> на уровне </w:t>
      </w:r>
      <w:r w:rsidRPr="007E0FD2">
        <w:rPr>
          <w:rFonts w:ascii="Times New Roman" w:hAnsi="Times New Roman" w:cs="Times New Roman"/>
          <w:spacing w:val="-4"/>
          <w:sz w:val="24"/>
          <w:szCs w:val="24"/>
          <w:lang w:val="ru-RU"/>
        </w:rPr>
        <w:t xml:space="preserve">Правления и Совета директоров. В рамках этого подхода климатическая повестка </w:t>
      </w:r>
      <w:r w:rsidR="00642120" w:rsidRPr="007E0FD2">
        <w:rPr>
          <w:rFonts w:ascii="Times New Roman" w:hAnsi="Times New Roman" w:cs="Times New Roman"/>
          <w:spacing w:val="-4"/>
          <w:sz w:val="24"/>
          <w:szCs w:val="24"/>
          <w:lang w:val="ru-RU"/>
        </w:rPr>
        <w:t xml:space="preserve">является </w:t>
      </w:r>
      <w:r w:rsidRPr="007E0FD2">
        <w:rPr>
          <w:rFonts w:ascii="Times New Roman" w:hAnsi="Times New Roman" w:cs="Times New Roman"/>
          <w:spacing w:val="-4"/>
          <w:sz w:val="24"/>
          <w:szCs w:val="24"/>
          <w:lang w:val="ru-RU"/>
        </w:rPr>
        <w:t xml:space="preserve">неотъемлемой частью стратегического управления компанией. На заседаниях </w:t>
      </w:r>
      <w:r w:rsidR="00077C8D" w:rsidRPr="007E0FD2">
        <w:rPr>
          <w:rFonts w:ascii="Times New Roman" w:hAnsi="Times New Roman" w:cs="Times New Roman"/>
          <w:spacing w:val="-4"/>
          <w:sz w:val="24"/>
          <w:szCs w:val="24"/>
          <w:lang w:val="ru-RU"/>
        </w:rPr>
        <w:t>Совета директоров и Правления</w:t>
      </w:r>
      <w:r w:rsidRPr="007E0FD2">
        <w:rPr>
          <w:rFonts w:ascii="Times New Roman" w:hAnsi="Times New Roman" w:cs="Times New Roman"/>
          <w:spacing w:val="-4"/>
          <w:sz w:val="24"/>
          <w:szCs w:val="24"/>
          <w:lang w:val="ru-RU"/>
        </w:rPr>
        <w:t xml:space="preserve"> регулярно обсуждаются вопросы управления климатическими рисками, достижения целей устойчивого развития и оценки прогресса по климатическим целям. В течение года было проведено 16 заседаний, из которых 5 были </w:t>
      </w:r>
      <w:r w:rsidR="00D13949" w:rsidRPr="007E0FD2">
        <w:rPr>
          <w:rFonts w:ascii="Times New Roman" w:hAnsi="Times New Roman" w:cs="Times New Roman"/>
          <w:spacing w:val="-4"/>
          <w:sz w:val="24"/>
          <w:szCs w:val="24"/>
          <w:lang w:val="ru-RU"/>
        </w:rPr>
        <w:t>посвящены утверждению внутренних документов, климатических целей и участию в рейтингах, включая CDP</w:t>
      </w:r>
      <w:r w:rsidR="002D53E9" w:rsidRPr="007E0FD2">
        <w:rPr>
          <w:rFonts w:ascii="Times New Roman" w:hAnsi="Times New Roman" w:cs="Times New Roman"/>
          <w:spacing w:val="-4"/>
          <w:sz w:val="24"/>
          <w:szCs w:val="24"/>
          <w:lang w:val="ru-RU"/>
        </w:rPr>
        <w:t>.</w:t>
      </w:r>
      <w:r w:rsidR="00D13949" w:rsidRPr="007E0FD2" w:rsidDel="00D13949">
        <w:rPr>
          <w:rFonts w:ascii="Times New Roman" w:hAnsi="Times New Roman" w:cs="Times New Roman"/>
          <w:spacing w:val="-4"/>
          <w:sz w:val="24"/>
          <w:szCs w:val="24"/>
          <w:lang w:val="ru-RU"/>
        </w:rPr>
        <w:t xml:space="preserve"> </w:t>
      </w:r>
      <w:r w:rsidRPr="007E0FD2">
        <w:rPr>
          <w:rFonts w:ascii="Times New Roman" w:hAnsi="Times New Roman" w:cs="Times New Roman"/>
          <w:spacing w:val="-4"/>
          <w:sz w:val="24"/>
          <w:szCs w:val="24"/>
          <w:lang w:val="ru-RU"/>
        </w:rPr>
        <w:t xml:space="preserve">Для принятия </w:t>
      </w:r>
      <w:r w:rsidR="00077C8D" w:rsidRPr="007E0FD2">
        <w:rPr>
          <w:rFonts w:ascii="Times New Roman" w:hAnsi="Times New Roman" w:cs="Times New Roman"/>
          <w:spacing w:val="-4"/>
          <w:sz w:val="24"/>
          <w:szCs w:val="24"/>
          <w:lang w:val="ru-RU"/>
        </w:rPr>
        <w:t xml:space="preserve">решений </w:t>
      </w:r>
      <w:r w:rsidRPr="007E0FD2">
        <w:rPr>
          <w:rFonts w:ascii="Times New Roman" w:hAnsi="Times New Roman" w:cs="Times New Roman"/>
          <w:spacing w:val="-4"/>
          <w:sz w:val="24"/>
          <w:szCs w:val="24"/>
          <w:lang w:val="ru-RU"/>
        </w:rPr>
        <w:t>учитывались</w:t>
      </w:r>
      <w:r w:rsidR="00077C8D" w:rsidRPr="007E0FD2">
        <w:rPr>
          <w:rFonts w:ascii="Times New Roman" w:hAnsi="Times New Roman" w:cs="Times New Roman"/>
          <w:spacing w:val="-4"/>
          <w:sz w:val="24"/>
          <w:szCs w:val="24"/>
          <w:lang w:val="ru-RU"/>
        </w:rPr>
        <w:t xml:space="preserve"> компетенции членов Совета </w:t>
      </w:r>
      <w:r w:rsidRPr="007E0FD2">
        <w:rPr>
          <w:rFonts w:ascii="Times New Roman" w:hAnsi="Times New Roman" w:cs="Times New Roman"/>
          <w:spacing w:val="-4"/>
          <w:sz w:val="24"/>
          <w:szCs w:val="24"/>
          <w:lang w:val="ru-RU"/>
        </w:rPr>
        <w:t xml:space="preserve">директоров </w:t>
      </w:r>
      <w:r w:rsidR="00077C8D" w:rsidRPr="007E0FD2">
        <w:rPr>
          <w:rFonts w:ascii="Times New Roman" w:hAnsi="Times New Roman" w:cs="Times New Roman"/>
          <w:spacing w:val="-4"/>
          <w:sz w:val="24"/>
          <w:szCs w:val="24"/>
          <w:lang w:val="ru-RU"/>
        </w:rPr>
        <w:t xml:space="preserve">в соответствующих вопросах, а также </w:t>
      </w:r>
      <w:r w:rsidRPr="007E0FD2">
        <w:rPr>
          <w:rFonts w:ascii="Times New Roman" w:hAnsi="Times New Roman" w:cs="Times New Roman"/>
          <w:spacing w:val="-4"/>
          <w:sz w:val="24"/>
          <w:szCs w:val="24"/>
          <w:lang w:val="ru-RU"/>
        </w:rPr>
        <w:t>привлекались</w:t>
      </w:r>
      <w:r w:rsidR="00077C8D" w:rsidRPr="007E0FD2">
        <w:rPr>
          <w:rFonts w:ascii="Times New Roman" w:hAnsi="Times New Roman" w:cs="Times New Roman"/>
          <w:spacing w:val="-4"/>
          <w:sz w:val="24"/>
          <w:szCs w:val="24"/>
          <w:lang w:val="ru-RU"/>
        </w:rPr>
        <w:t xml:space="preserve"> внешние эксперты для </w:t>
      </w:r>
      <w:r w:rsidRPr="007E0FD2">
        <w:rPr>
          <w:rFonts w:ascii="Times New Roman" w:hAnsi="Times New Roman" w:cs="Times New Roman"/>
          <w:spacing w:val="-4"/>
          <w:sz w:val="24"/>
          <w:szCs w:val="24"/>
          <w:lang w:val="ru-RU"/>
        </w:rPr>
        <w:t>обеспечения</w:t>
      </w:r>
      <w:r w:rsidR="00077C8D" w:rsidRPr="007E0FD2">
        <w:rPr>
          <w:rFonts w:ascii="Times New Roman" w:hAnsi="Times New Roman" w:cs="Times New Roman"/>
          <w:spacing w:val="-4"/>
          <w:sz w:val="24"/>
          <w:szCs w:val="24"/>
          <w:lang w:val="ru-RU"/>
        </w:rPr>
        <w:t xml:space="preserve"> качества и объективности.</w:t>
      </w:r>
    </w:p>
    <w:p w14:paraId="00041DF0" w14:textId="00686C35" w:rsidR="00267AFE" w:rsidRPr="007E0FD2" w:rsidRDefault="00267AFE" w:rsidP="00FE51DE">
      <w:pPr>
        <w:pStyle w:val="a3"/>
        <w:numPr>
          <w:ilvl w:val="0"/>
          <w:numId w:val="52"/>
        </w:numPr>
        <w:spacing w:before="266" w:line="268" w:lineRule="auto"/>
        <w:ind w:right="222"/>
        <w:jc w:val="both"/>
        <w:rPr>
          <w:rFonts w:ascii="Times New Roman" w:hAnsi="Times New Roman" w:cs="Times New Roman"/>
          <w:b/>
          <w:bCs/>
          <w:spacing w:val="-4"/>
          <w:sz w:val="24"/>
          <w:szCs w:val="24"/>
          <w:lang w:val="ru-RU"/>
        </w:rPr>
      </w:pPr>
      <w:r w:rsidRPr="007E0FD2">
        <w:rPr>
          <w:rFonts w:ascii="Times New Roman" w:hAnsi="Times New Roman" w:cs="Times New Roman"/>
          <w:b/>
          <w:bCs/>
          <w:spacing w:val="-4"/>
          <w:sz w:val="24"/>
          <w:szCs w:val="24"/>
          <w:lang w:val="ru-RU"/>
        </w:rPr>
        <w:t xml:space="preserve">Стратегия </w:t>
      </w:r>
    </w:p>
    <w:p w14:paraId="164F2B9C" w14:textId="64DBC06D" w:rsidR="00FE5BA4" w:rsidRPr="007E0FD2" w:rsidRDefault="00A24850" w:rsidP="007E0FD2">
      <w:pPr>
        <w:pStyle w:val="a3"/>
        <w:spacing w:after="120"/>
        <w:ind w:firstLine="511"/>
        <w:jc w:val="both"/>
        <w:rPr>
          <w:rFonts w:ascii="Times New Roman" w:hAnsi="Times New Roman" w:cs="Times New Roman"/>
          <w:spacing w:val="-4"/>
          <w:sz w:val="24"/>
          <w:szCs w:val="24"/>
          <w:lang w:val="ru-RU"/>
        </w:rPr>
      </w:pPr>
      <w:r w:rsidRPr="007E0FD2">
        <w:rPr>
          <w:rFonts w:ascii="Times New Roman" w:hAnsi="Times New Roman" w:cs="Times New Roman"/>
          <w:spacing w:val="-4"/>
          <w:sz w:val="24"/>
          <w:szCs w:val="24"/>
          <w:lang w:val="ru-RU"/>
        </w:rPr>
        <w:t>Стратегия АО «НК «</w:t>
      </w:r>
      <w:proofErr w:type="spellStart"/>
      <w:r w:rsidRPr="007E0FD2">
        <w:rPr>
          <w:rFonts w:ascii="Times New Roman" w:hAnsi="Times New Roman" w:cs="Times New Roman"/>
          <w:spacing w:val="-4"/>
          <w:sz w:val="24"/>
          <w:szCs w:val="24"/>
          <w:lang w:val="ru-RU"/>
        </w:rPr>
        <w:t>QazaqGaz</w:t>
      </w:r>
      <w:proofErr w:type="spellEnd"/>
      <w:r w:rsidRPr="007E0FD2">
        <w:rPr>
          <w:rFonts w:ascii="Times New Roman" w:hAnsi="Times New Roman" w:cs="Times New Roman"/>
          <w:spacing w:val="-4"/>
          <w:sz w:val="24"/>
          <w:szCs w:val="24"/>
          <w:lang w:val="ru-RU"/>
        </w:rPr>
        <w:t xml:space="preserve">» включает оценку климатических рисков и возможностей, отражая их влияние на бизнес-модель, приоритеты и финансовое планирование. </w:t>
      </w:r>
      <w:r w:rsidR="00FE5BA4" w:rsidRPr="007E0FD2">
        <w:rPr>
          <w:rFonts w:ascii="Times New Roman" w:hAnsi="Times New Roman" w:cs="Times New Roman"/>
          <w:spacing w:val="-4"/>
          <w:sz w:val="24"/>
          <w:szCs w:val="24"/>
          <w:lang w:val="ru-RU"/>
        </w:rPr>
        <w:t xml:space="preserve">Значимые физические риски связаны с ростом температуры и изменением количества осадков, </w:t>
      </w:r>
      <w:r w:rsidR="00525226" w:rsidRPr="007E0FD2">
        <w:rPr>
          <w:rFonts w:ascii="Times New Roman" w:hAnsi="Times New Roman" w:cs="Times New Roman"/>
          <w:spacing w:val="-4"/>
          <w:sz w:val="24"/>
          <w:szCs w:val="24"/>
          <w:lang w:val="ru-RU"/>
        </w:rPr>
        <w:t xml:space="preserve">вероятность реализации которых выше в </w:t>
      </w:r>
      <w:r w:rsidR="003132BB" w:rsidRPr="007E0FD2">
        <w:rPr>
          <w:rFonts w:ascii="Times New Roman" w:hAnsi="Times New Roman" w:cs="Times New Roman"/>
          <w:spacing w:val="-4"/>
          <w:sz w:val="24"/>
          <w:szCs w:val="24"/>
          <w:lang w:val="ru-RU"/>
        </w:rPr>
        <w:t>РД</w:t>
      </w:r>
      <w:r w:rsidR="00FE5BA4" w:rsidRPr="007E0FD2">
        <w:rPr>
          <w:rFonts w:ascii="Times New Roman" w:hAnsi="Times New Roman" w:cs="Times New Roman"/>
          <w:spacing w:val="-4"/>
          <w:sz w:val="24"/>
          <w:szCs w:val="24"/>
          <w:lang w:val="ru-RU"/>
        </w:rPr>
        <w:t xml:space="preserve">, ИЦА и АГП. Сценарий SSP126 предполагает стабилизацию этих рисков к 2035 году, тогда как в сценарии SSP245 воздействие будет нарастать до 2040 года, что </w:t>
      </w:r>
      <w:r w:rsidR="00FE5BA4" w:rsidRPr="007E0FD2">
        <w:rPr>
          <w:rFonts w:ascii="Times New Roman" w:hAnsi="Times New Roman" w:cs="Times New Roman"/>
          <w:spacing w:val="-4"/>
          <w:sz w:val="24"/>
          <w:szCs w:val="24"/>
          <w:lang w:val="ru-RU"/>
        </w:rPr>
        <w:lastRenderedPageBreak/>
        <w:t>требует долгосрочного учета в стратегии.</w:t>
      </w:r>
    </w:p>
    <w:p w14:paraId="3948D692" w14:textId="448E3DE0" w:rsidR="00BB54EB" w:rsidRPr="007E0FD2" w:rsidRDefault="00FE5BA4" w:rsidP="007E0FD2">
      <w:pPr>
        <w:pStyle w:val="a3"/>
        <w:spacing w:after="120"/>
        <w:ind w:firstLine="511"/>
        <w:jc w:val="both"/>
        <w:rPr>
          <w:rFonts w:ascii="Times New Roman" w:hAnsi="Times New Roman" w:cs="Times New Roman"/>
          <w:spacing w:val="-4"/>
          <w:sz w:val="24"/>
          <w:szCs w:val="24"/>
          <w:lang w:val="ru-RU"/>
        </w:rPr>
      </w:pPr>
      <w:r w:rsidRPr="007E0FD2">
        <w:rPr>
          <w:rFonts w:ascii="Times New Roman" w:hAnsi="Times New Roman" w:cs="Times New Roman"/>
          <w:spacing w:val="-4"/>
          <w:sz w:val="24"/>
          <w:szCs w:val="24"/>
          <w:lang w:val="ru-RU"/>
        </w:rPr>
        <w:t>Переходные риски включают</w:t>
      </w:r>
      <w:r w:rsidR="00A24850" w:rsidRPr="007E0FD2">
        <w:rPr>
          <w:rFonts w:ascii="Times New Roman" w:hAnsi="Times New Roman" w:cs="Times New Roman"/>
          <w:spacing w:val="-4"/>
          <w:sz w:val="24"/>
          <w:szCs w:val="24"/>
          <w:lang w:val="ru-RU"/>
        </w:rPr>
        <w:t xml:space="preserve"> рост затрат на внедрение технологий </w:t>
      </w:r>
      <w:r w:rsidRPr="007E0FD2">
        <w:rPr>
          <w:rFonts w:ascii="Times New Roman" w:hAnsi="Times New Roman" w:cs="Times New Roman"/>
          <w:spacing w:val="-4"/>
          <w:sz w:val="24"/>
          <w:szCs w:val="24"/>
          <w:lang w:val="ru-RU"/>
        </w:rPr>
        <w:t>декарбонизации</w:t>
      </w:r>
      <w:r w:rsidR="00A24850" w:rsidRPr="007E0FD2">
        <w:rPr>
          <w:rFonts w:ascii="Times New Roman" w:hAnsi="Times New Roman" w:cs="Times New Roman"/>
          <w:spacing w:val="-4"/>
          <w:sz w:val="24"/>
          <w:szCs w:val="24"/>
          <w:lang w:val="ru-RU"/>
        </w:rPr>
        <w:t xml:space="preserve"> и снижение прибыли из-за падения спроса на газ. </w:t>
      </w:r>
      <w:r w:rsidRPr="007E0FD2">
        <w:rPr>
          <w:rFonts w:ascii="Times New Roman" w:hAnsi="Times New Roman" w:cs="Times New Roman"/>
          <w:spacing w:val="-4"/>
          <w:sz w:val="24"/>
          <w:szCs w:val="24"/>
          <w:lang w:val="ru-RU"/>
        </w:rPr>
        <w:t xml:space="preserve">В краткосрочной перспективе (2023–2024 годы) компании сталкиваются с наибольшими финансовыми нагрузками, особенно в сценарии IEA NZE. </w:t>
      </w:r>
      <w:r w:rsidR="00A24850" w:rsidRPr="007E0FD2">
        <w:rPr>
          <w:rFonts w:ascii="Times New Roman" w:hAnsi="Times New Roman" w:cs="Times New Roman"/>
          <w:spacing w:val="-4"/>
          <w:sz w:val="24"/>
          <w:szCs w:val="24"/>
          <w:lang w:val="ru-RU"/>
        </w:rPr>
        <w:t xml:space="preserve">В среднесрочной перспективе (2025–2029 годы) влияние </w:t>
      </w:r>
      <w:r w:rsidRPr="007E0FD2">
        <w:rPr>
          <w:rFonts w:ascii="Times New Roman" w:hAnsi="Times New Roman" w:cs="Times New Roman"/>
          <w:spacing w:val="-4"/>
          <w:sz w:val="24"/>
          <w:szCs w:val="24"/>
          <w:lang w:val="ru-RU"/>
        </w:rPr>
        <w:t>снижается благодаря компенсации затрат</w:t>
      </w:r>
      <w:r w:rsidR="00A24850" w:rsidRPr="007E0FD2">
        <w:rPr>
          <w:rFonts w:ascii="Times New Roman" w:hAnsi="Times New Roman" w:cs="Times New Roman"/>
          <w:spacing w:val="-4"/>
          <w:sz w:val="24"/>
          <w:szCs w:val="24"/>
          <w:lang w:val="ru-RU"/>
        </w:rPr>
        <w:t xml:space="preserve"> от </w:t>
      </w:r>
      <w:r w:rsidRPr="007E0FD2">
        <w:rPr>
          <w:rFonts w:ascii="Times New Roman" w:hAnsi="Times New Roman" w:cs="Times New Roman"/>
          <w:spacing w:val="-4"/>
          <w:sz w:val="24"/>
          <w:szCs w:val="24"/>
          <w:lang w:val="ru-RU"/>
        </w:rPr>
        <w:t>реализации</w:t>
      </w:r>
      <w:r w:rsidR="00A24850" w:rsidRPr="007E0FD2">
        <w:rPr>
          <w:rFonts w:ascii="Times New Roman" w:hAnsi="Times New Roman" w:cs="Times New Roman"/>
          <w:spacing w:val="-4"/>
          <w:sz w:val="24"/>
          <w:szCs w:val="24"/>
          <w:lang w:val="ru-RU"/>
        </w:rPr>
        <w:t xml:space="preserve"> стратегий</w:t>
      </w:r>
      <w:r w:rsidRPr="007E0FD2">
        <w:rPr>
          <w:rFonts w:ascii="Times New Roman" w:hAnsi="Times New Roman" w:cs="Times New Roman"/>
          <w:spacing w:val="-4"/>
          <w:sz w:val="24"/>
          <w:szCs w:val="24"/>
          <w:lang w:val="ru-RU"/>
        </w:rPr>
        <w:t>, а в</w:t>
      </w:r>
      <w:r w:rsidR="00A24850" w:rsidRPr="007E0FD2">
        <w:rPr>
          <w:rFonts w:ascii="Times New Roman" w:hAnsi="Times New Roman" w:cs="Times New Roman"/>
          <w:spacing w:val="-4"/>
          <w:sz w:val="24"/>
          <w:szCs w:val="24"/>
          <w:lang w:val="ru-RU"/>
        </w:rPr>
        <w:t xml:space="preserve"> долгосрочной перспективе (2030–2040 годы) </w:t>
      </w:r>
      <w:r w:rsidRPr="007E0FD2">
        <w:rPr>
          <w:rFonts w:ascii="Times New Roman" w:hAnsi="Times New Roman" w:cs="Times New Roman"/>
          <w:spacing w:val="-4"/>
          <w:sz w:val="24"/>
          <w:szCs w:val="24"/>
          <w:lang w:val="ru-RU"/>
        </w:rPr>
        <w:t>ключевым вызовом становится падение</w:t>
      </w:r>
      <w:r w:rsidR="00A24850" w:rsidRPr="007E0FD2">
        <w:rPr>
          <w:rFonts w:ascii="Times New Roman" w:hAnsi="Times New Roman" w:cs="Times New Roman"/>
          <w:spacing w:val="-4"/>
          <w:sz w:val="24"/>
          <w:szCs w:val="24"/>
          <w:lang w:val="ru-RU"/>
        </w:rPr>
        <w:t xml:space="preserve"> спроса на газ, особенно для </w:t>
      </w:r>
      <w:proofErr w:type="spellStart"/>
      <w:r w:rsidR="00CF70C2" w:rsidRPr="007E0FD2">
        <w:rPr>
          <w:rFonts w:ascii="Times New Roman" w:hAnsi="Times New Roman" w:cs="Times New Roman"/>
          <w:spacing w:val="-4"/>
          <w:sz w:val="24"/>
          <w:szCs w:val="24"/>
          <w:lang w:val="ru-RU"/>
        </w:rPr>
        <w:t>экспортноориентированных</w:t>
      </w:r>
      <w:proofErr w:type="spellEnd"/>
      <w:r w:rsidRPr="007E0FD2">
        <w:rPr>
          <w:rFonts w:ascii="Times New Roman" w:hAnsi="Times New Roman" w:cs="Times New Roman"/>
          <w:spacing w:val="-4"/>
          <w:sz w:val="24"/>
          <w:szCs w:val="24"/>
          <w:lang w:val="ru-RU"/>
        </w:rPr>
        <w:t xml:space="preserve"> подразделений. Тем не менее, появляются </w:t>
      </w:r>
      <w:r w:rsidR="00A24850" w:rsidRPr="007E0FD2">
        <w:rPr>
          <w:rFonts w:ascii="Times New Roman" w:hAnsi="Times New Roman" w:cs="Times New Roman"/>
          <w:spacing w:val="-4"/>
          <w:sz w:val="24"/>
          <w:szCs w:val="24"/>
          <w:lang w:val="ru-RU"/>
        </w:rPr>
        <w:t>возможности, связанные с продажей углеродных единиц и развитием технологий улавливания и хранения углерода</w:t>
      </w:r>
      <w:r w:rsidRPr="007E0FD2">
        <w:rPr>
          <w:rFonts w:ascii="Times New Roman" w:hAnsi="Times New Roman" w:cs="Times New Roman"/>
          <w:spacing w:val="-4"/>
          <w:sz w:val="24"/>
          <w:szCs w:val="24"/>
          <w:lang w:val="ru-RU"/>
        </w:rPr>
        <w:t xml:space="preserve"> (CCUS)</w:t>
      </w:r>
      <w:r w:rsidR="00E60FBB" w:rsidRPr="007E0FD2">
        <w:rPr>
          <w:rFonts w:ascii="Times New Roman" w:hAnsi="Times New Roman" w:cs="Times New Roman"/>
          <w:spacing w:val="-4"/>
          <w:sz w:val="24"/>
          <w:szCs w:val="24"/>
          <w:lang w:val="ru-RU"/>
        </w:rPr>
        <w:t>.</w:t>
      </w:r>
    </w:p>
    <w:p w14:paraId="445B3147" w14:textId="2B608834" w:rsidR="00645B30" w:rsidRPr="007E0FD2" w:rsidRDefault="00645B30" w:rsidP="00FE51DE">
      <w:pPr>
        <w:pStyle w:val="a3"/>
        <w:numPr>
          <w:ilvl w:val="0"/>
          <w:numId w:val="52"/>
        </w:numPr>
        <w:spacing w:before="266" w:line="268" w:lineRule="auto"/>
        <w:ind w:right="222"/>
        <w:jc w:val="both"/>
        <w:rPr>
          <w:rFonts w:ascii="Times New Roman" w:hAnsi="Times New Roman" w:cs="Times New Roman"/>
          <w:b/>
          <w:bCs/>
          <w:spacing w:val="-4"/>
          <w:sz w:val="24"/>
          <w:szCs w:val="24"/>
          <w:lang w:val="ru-RU"/>
        </w:rPr>
      </w:pPr>
      <w:r w:rsidRPr="007E0FD2">
        <w:rPr>
          <w:rFonts w:ascii="Times New Roman" w:hAnsi="Times New Roman" w:cs="Times New Roman"/>
          <w:b/>
          <w:bCs/>
          <w:spacing w:val="-4"/>
          <w:sz w:val="24"/>
          <w:szCs w:val="24"/>
          <w:lang w:val="ru-RU"/>
        </w:rPr>
        <w:t xml:space="preserve">Управление рисками </w:t>
      </w:r>
    </w:p>
    <w:p w14:paraId="239950C6" w14:textId="6B67E12A" w:rsidR="00F44D26" w:rsidRPr="007E0FD2" w:rsidRDefault="00465F8F" w:rsidP="007E0FD2">
      <w:pPr>
        <w:pStyle w:val="a3"/>
        <w:spacing w:after="120"/>
        <w:ind w:firstLine="511"/>
        <w:jc w:val="both"/>
        <w:rPr>
          <w:rFonts w:ascii="Times New Roman" w:hAnsi="Times New Roman" w:cs="Times New Roman"/>
          <w:spacing w:val="-4"/>
          <w:sz w:val="24"/>
          <w:szCs w:val="24"/>
          <w:lang w:val="ru-RU"/>
        </w:rPr>
      </w:pPr>
      <w:r w:rsidRPr="007E0FD2">
        <w:rPr>
          <w:rFonts w:ascii="Times New Roman" w:hAnsi="Times New Roman" w:cs="Times New Roman"/>
          <w:spacing w:val="-4"/>
          <w:sz w:val="24"/>
          <w:szCs w:val="24"/>
          <w:lang w:val="ru-RU"/>
        </w:rPr>
        <w:t>В 202</w:t>
      </w:r>
      <w:r w:rsidR="00D15691" w:rsidRPr="007E0FD2">
        <w:rPr>
          <w:rFonts w:ascii="Times New Roman" w:hAnsi="Times New Roman" w:cs="Times New Roman"/>
          <w:spacing w:val="-4"/>
          <w:sz w:val="24"/>
          <w:szCs w:val="24"/>
          <w:lang w:val="ru-RU"/>
        </w:rPr>
        <w:t>4</w:t>
      </w:r>
      <w:r w:rsidRPr="007E0FD2">
        <w:rPr>
          <w:rFonts w:ascii="Times New Roman" w:hAnsi="Times New Roman" w:cs="Times New Roman"/>
          <w:spacing w:val="-4"/>
          <w:sz w:val="24"/>
          <w:szCs w:val="24"/>
          <w:lang w:val="ru-RU"/>
        </w:rPr>
        <w:t xml:space="preserve"> году</w:t>
      </w:r>
      <w:r w:rsidR="0078078D" w:rsidRPr="007E0FD2">
        <w:rPr>
          <w:rFonts w:ascii="Times New Roman" w:hAnsi="Times New Roman" w:cs="Times New Roman"/>
          <w:spacing w:val="-4"/>
          <w:sz w:val="24"/>
          <w:szCs w:val="24"/>
          <w:lang w:val="ru-RU"/>
        </w:rPr>
        <w:t xml:space="preserve"> </w:t>
      </w:r>
      <w:r w:rsidR="00D15691" w:rsidRPr="007E0FD2">
        <w:rPr>
          <w:rFonts w:ascii="Times New Roman" w:hAnsi="Times New Roman" w:cs="Times New Roman"/>
          <w:spacing w:val="-4"/>
          <w:sz w:val="24"/>
          <w:szCs w:val="24"/>
          <w:lang w:val="ru-RU"/>
        </w:rPr>
        <w:t>компания продолжала придерживаться</w:t>
      </w:r>
      <w:r w:rsidR="00F44D26" w:rsidRPr="007E0FD2">
        <w:rPr>
          <w:rFonts w:ascii="Times New Roman" w:hAnsi="Times New Roman" w:cs="Times New Roman"/>
          <w:spacing w:val="-4"/>
          <w:sz w:val="24"/>
          <w:szCs w:val="24"/>
          <w:lang w:val="ru-RU"/>
        </w:rPr>
        <w:t xml:space="preserve"> </w:t>
      </w:r>
      <w:r w:rsidR="00CE22CE" w:rsidRPr="007E0FD2">
        <w:rPr>
          <w:rFonts w:ascii="Times New Roman" w:hAnsi="Times New Roman" w:cs="Times New Roman"/>
          <w:spacing w:val="-4"/>
          <w:sz w:val="24"/>
          <w:szCs w:val="24"/>
          <w:lang w:val="ru-RU"/>
        </w:rPr>
        <w:t>П</w:t>
      </w:r>
      <w:r w:rsidR="0078078D" w:rsidRPr="007E0FD2">
        <w:rPr>
          <w:rFonts w:ascii="Times New Roman" w:hAnsi="Times New Roman" w:cs="Times New Roman"/>
          <w:spacing w:val="-4"/>
          <w:sz w:val="24"/>
          <w:szCs w:val="24"/>
          <w:lang w:val="ru-RU"/>
        </w:rPr>
        <w:t>рограмм</w:t>
      </w:r>
      <w:r w:rsidR="00D15691" w:rsidRPr="007E0FD2">
        <w:rPr>
          <w:rFonts w:ascii="Times New Roman" w:hAnsi="Times New Roman" w:cs="Times New Roman"/>
          <w:spacing w:val="-4"/>
          <w:sz w:val="24"/>
          <w:szCs w:val="24"/>
          <w:lang w:val="ru-RU"/>
        </w:rPr>
        <w:t>ы</w:t>
      </w:r>
      <w:r w:rsidR="0078078D" w:rsidRPr="007E0FD2">
        <w:rPr>
          <w:rFonts w:ascii="Times New Roman" w:hAnsi="Times New Roman" w:cs="Times New Roman"/>
          <w:spacing w:val="-4"/>
          <w:sz w:val="24"/>
          <w:szCs w:val="24"/>
          <w:lang w:val="ru-RU"/>
        </w:rPr>
        <w:t xml:space="preserve"> по</w:t>
      </w:r>
      <w:r w:rsidR="00F44D26" w:rsidRPr="007E0FD2">
        <w:rPr>
          <w:rFonts w:ascii="Times New Roman" w:hAnsi="Times New Roman" w:cs="Times New Roman"/>
          <w:spacing w:val="-4"/>
          <w:sz w:val="24"/>
          <w:szCs w:val="24"/>
          <w:lang w:val="ru-RU"/>
        </w:rPr>
        <w:t xml:space="preserve"> управлени</w:t>
      </w:r>
      <w:r w:rsidR="0078078D" w:rsidRPr="007E0FD2">
        <w:rPr>
          <w:rFonts w:ascii="Times New Roman" w:hAnsi="Times New Roman" w:cs="Times New Roman"/>
          <w:spacing w:val="-4"/>
          <w:sz w:val="24"/>
          <w:szCs w:val="24"/>
          <w:lang w:val="ru-RU"/>
        </w:rPr>
        <w:t>ю</w:t>
      </w:r>
      <w:r w:rsidR="00D07D9E" w:rsidRPr="007E0FD2">
        <w:rPr>
          <w:rFonts w:ascii="Times New Roman" w:hAnsi="Times New Roman" w:cs="Times New Roman"/>
          <w:spacing w:val="-4"/>
          <w:sz w:val="24"/>
          <w:szCs w:val="24"/>
          <w:lang w:val="ru-RU"/>
        </w:rPr>
        <w:t xml:space="preserve"> климатическими</w:t>
      </w:r>
      <w:r w:rsidR="00F44D26" w:rsidRPr="007E0FD2">
        <w:rPr>
          <w:rFonts w:ascii="Times New Roman" w:hAnsi="Times New Roman" w:cs="Times New Roman"/>
          <w:spacing w:val="-4"/>
          <w:sz w:val="24"/>
          <w:szCs w:val="24"/>
          <w:lang w:val="ru-RU"/>
        </w:rPr>
        <w:t xml:space="preserve"> рисками, </w:t>
      </w:r>
      <w:r w:rsidR="008671D8" w:rsidRPr="007E0FD2">
        <w:rPr>
          <w:rFonts w:ascii="Times New Roman" w:hAnsi="Times New Roman" w:cs="Times New Roman"/>
          <w:spacing w:val="-4"/>
          <w:sz w:val="24"/>
          <w:szCs w:val="24"/>
          <w:lang w:val="ru-RU"/>
        </w:rPr>
        <w:t xml:space="preserve">в </w:t>
      </w:r>
      <w:r w:rsidR="00BB764A" w:rsidRPr="007E0FD2">
        <w:rPr>
          <w:rFonts w:ascii="Times New Roman" w:hAnsi="Times New Roman" w:cs="Times New Roman"/>
          <w:spacing w:val="-4"/>
          <w:sz w:val="24"/>
          <w:szCs w:val="24"/>
          <w:lang w:val="ru-RU"/>
        </w:rPr>
        <w:t>которой описана трехступенчатая</w:t>
      </w:r>
      <w:r w:rsidR="008671D8" w:rsidRPr="007E0FD2">
        <w:rPr>
          <w:rFonts w:ascii="Times New Roman" w:hAnsi="Times New Roman" w:cs="Times New Roman"/>
          <w:spacing w:val="-4"/>
          <w:sz w:val="24"/>
          <w:szCs w:val="24"/>
          <w:lang w:val="ru-RU"/>
        </w:rPr>
        <w:t xml:space="preserve"> </w:t>
      </w:r>
      <w:r w:rsidR="00CE22CE" w:rsidRPr="007E0FD2">
        <w:rPr>
          <w:rFonts w:ascii="Times New Roman" w:hAnsi="Times New Roman" w:cs="Times New Roman"/>
          <w:spacing w:val="-4"/>
          <w:sz w:val="24"/>
          <w:szCs w:val="24"/>
          <w:lang w:val="ru-RU"/>
        </w:rPr>
        <w:t>система</w:t>
      </w:r>
      <w:r w:rsidR="008671D8" w:rsidRPr="007E0FD2">
        <w:rPr>
          <w:rFonts w:ascii="Times New Roman" w:hAnsi="Times New Roman" w:cs="Times New Roman"/>
          <w:spacing w:val="-4"/>
          <w:sz w:val="24"/>
          <w:szCs w:val="24"/>
          <w:lang w:val="ru-RU"/>
        </w:rPr>
        <w:t xml:space="preserve">: </w:t>
      </w:r>
      <w:r w:rsidR="00BB764A" w:rsidRPr="007E0FD2">
        <w:rPr>
          <w:rFonts w:ascii="Times New Roman" w:hAnsi="Times New Roman" w:cs="Times New Roman"/>
          <w:spacing w:val="-4"/>
          <w:sz w:val="24"/>
          <w:szCs w:val="24"/>
          <w:lang w:val="ru-RU"/>
        </w:rPr>
        <w:t>идентификация</w:t>
      </w:r>
      <w:r w:rsidR="008671D8" w:rsidRPr="007E0FD2">
        <w:rPr>
          <w:rFonts w:ascii="Times New Roman" w:hAnsi="Times New Roman" w:cs="Times New Roman"/>
          <w:spacing w:val="-4"/>
          <w:sz w:val="24"/>
          <w:szCs w:val="24"/>
          <w:lang w:val="ru-RU"/>
        </w:rPr>
        <w:t xml:space="preserve"> рисков и возможностей, их </w:t>
      </w:r>
      <w:r w:rsidR="00BB764A" w:rsidRPr="007E0FD2">
        <w:rPr>
          <w:rFonts w:ascii="Times New Roman" w:hAnsi="Times New Roman" w:cs="Times New Roman"/>
          <w:spacing w:val="-4"/>
          <w:sz w:val="24"/>
          <w:szCs w:val="24"/>
          <w:lang w:val="ru-RU"/>
        </w:rPr>
        <w:t>качественная оценка</w:t>
      </w:r>
      <w:r w:rsidR="008671D8" w:rsidRPr="007E0FD2">
        <w:rPr>
          <w:rFonts w:ascii="Times New Roman" w:hAnsi="Times New Roman" w:cs="Times New Roman"/>
          <w:spacing w:val="-4"/>
          <w:sz w:val="24"/>
          <w:szCs w:val="24"/>
          <w:lang w:val="ru-RU"/>
        </w:rPr>
        <w:t xml:space="preserve"> для определения значимости и приоритетов, а также </w:t>
      </w:r>
      <w:r w:rsidR="00BB764A" w:rsidRPr="007E0FD2">
        <w:rPr>
          <w:rFonts w:ascii="Times New Roman" w:hAnsi="Times New Roman" w:cs="Times New Roman"/>
          <w:spacing w:val="-4"/>
          <w:sz w:val="24"/>
          <w:szCs w:val="24"/>
          <w:lang w:val="ru-RU"/>
        </w:rPr>
        <w:t>количественная оценка</w:t>
      </w:r>
      <w:r w:rsidR="008671D8" w:rsidRPr="007E0FD2">
        <w:rPr>
          <w:rFonts w:ascii="Times New Roman" w:hAnsi="Times New Roman" w:cs="Times New Roman"/>
          <w:spacing w:val="-4"/>
          <w:sz w:val="24"/>
          <w:szCs w:val="24"/>
          <w:lang w:val="ru-RU"/>
        </w:rPr>
        <w:t xml:space="preserve"> с расчетом потенциального финансового влияния.</w:t>
      </w:r>
    </w:p>
    <w:p w14:paraId="7DA26B07" w14:textId="4CF01626" w:rsidR="00737738" w:rsidRPr="007E0FD2" w:rsidRDefault="00737738" w:rsidP="00FE51DE">
      <w:pPr>
        <w:pStyle w:val="a3"/>
        <w:numPr>
          <w:ilvl w:val="0"/>
          <w:numId w:val="52"/>
        </w:numPr>
        <w:spacing w:before="266" w:line="268" w:lineRule="auto"/>
        <w:ind w:right="-1"/>
        <w:jc w:val="both"/>
        <w:rPr>
          <w:rFonts w:ascii="Times New Roman" w:hAnsi="Times New Roman" w:cs="Times New Roman"/>
          <w:b/>
          <w:bCs/>
          <w:spacing w:val="-4"/>
          <w:sz w:val="24"/>
          <w:szCs w:val="24"/>
          <w:lang w:val="ru-RU"/>
        </w:rPr>
      </w:pPr>
      <w:r w:rsidRPr="007E0FD2">
        <w:rPr>
          <w:rFonts w:ascii="Times New Roman" w:hAnsi="Times New Roman" w:cs="Times New Roman"/>
          <w:b/>
          <w:bCs/>
          <w:spacing w:val="-4"/>
          <w:sz w:val="24"/>
          <w:szCs w:val="24"/>
          <w:lang w:val="ru-RU"/>
        </w:rPr>
        <w:t>Метрики и цели</w:t>
      </w:r>
    </w:p>
    <w:p w14:paraId="7CE697BC" w14:textId="24C9BF7C" w:rsidR="00C77ED9" w:rsidRPr="007E0FD2" w:rsidRDefault="00C77ED9" w:rsidP="001713B1">
      <w:pPr>
        <w:pStyle w:val="a3"/>
        <w:spacing w:after="120"/>
        <w:ind w:right="-1" w:firstLine="510"/>
        <w:jc w:val="both"/>
        <w:rPr>
          <w:rFonts w:ascii="Times New Roman" w:hAnsi="Times New Roman" w:cs="Times New Roman"/>
          <w:spacing w:val="-4"/>
          <w:sz w:val="24"/>
          <w:szCs w:val="24"/>
          <w:lang w:val="ru-RU"/>
        </w:rPr>
      </w:pPr>
      <w:r w:rsidRPr="007E0FD2">
        <w:rPr>
          <w:rFonts w:ascii="Times New Roman" w:hAnsi="Times New Roman" w:cs="Times New Roman"/>
          <w:spacing w:val="-4"/>
          <w:sz w:val="24"/>
          <w:szCs w:val="24"/>
          <w:lang w:val="ru-RU"/>
        </w:rPr>
        <w:t>В отчетном году АО «НК «</w:t>
      </w:r>
      <w:proofErr w:type="spellStart"/>
      <w:r w:rsidRPr="007E0FD2">
        <w:rPr>
          <w:rFonts w:ascii="Times New Roman" w:hAnsi="Times New Roman" w:cs="Times New Roman"/>
          <w:spacing w:val="-4"/>
          <w:sz w:val="24"/>
          <w:szCs w:val="24"/>
          <w:lang w:val="ru-RU"/>
        </w:rPr>
        <w:t>QazaqGaz</w:t>
      </w:r>
      <w:proofErr w:type="spellEnd"/>
      <w:r w:rsidRPr="007E0FD2">
        <w:rPr>
          <w:rFonts w:ascii="Times New Roman" w:hAnsi="Times New Roman" w:cs="Times New Roman"/>
          <w:spacing w:val="-4"/>
          <w:sz w:val="24"/>
          <w:szCs w:val="24"/>
          <w:lang w:val="ru-RU"/>
        </w:rPr>
        <w:t xml:space="preserve">» провело ежегодную оценку выбросов парниковых газов по направлениям </w:t>
      </w:r>
      <w:proofErr w:type="spellStart"/>
      <w:r w:rsidRPr="007E0FD2">
        <w:rPr>
          <w:rFonts w:ascii="Times New Roman" w:hAnsi="Times New Roman" w:cs="Times New Roman"/>
          <w:spacing w:val="-4"/>
          <w:sz w:val="24"/>
          <w:szCs w:val="24"/>
          <w:lang w:val="ru-RU"/>
        </w:rPr>
        <w:t>Scope</w:t>
      </w:r>
      <w:proofErr w:type="spellEnd"/>
      <w:r w:rsidRPr="007E0FD2">
        <w:rPr>
          <w:rFonts w:ascii="Times New Roman" w:hAnsi="Times New Roman" w:cs="Times New Roman"/>
          <w:spacing w:val="-4"/>
          <w:sz w:val="24"/>
          <w:szCs w:val="24"/>
          <w:lang w:val="ru-RU"/>
        </w:rPr>
        <w:t xml:space="preserve"> 1, 2 и 3 в соответствии с международными и национальными методиками. В 2024 году была утверждена Программа </w:t>
      </w:r>
      <w:proofErr w:type="spellStart"/>
      <w:r w:rsidRPr="007E0FD2">
        <w:rPr>
          <w:rFonts w:ascii="Times New Roman" w:hAnsi="Times New Roman" w:cs="Times New Roman"/>
          <w:spacing w:val="-4"/>
          <w:sz w:val="24"/>
          <w:szCs w:val="24"/>
          <w:lang w:val="ru-RU"/>
        </w:rPr>
        <w:t>низкоуглеродного</w:t>
      </w:r>
      <w:proofErr w:type="spellEnd"/>
      <w:r w:rsidRPr="007E0FD2">
        <w:rPr>
          <w:rFonts w:ascii="Times New Roman" w:hAnsi="Times New Roman" w:cs="Times New Roman"/>
          <w:spacing w:val="-4"/>
          <w:sz w:val="24"/>
          <w:szCs w:val="24"/>
          <w:lang w:val="ru-RU"/>
        </w:rPr>
        <w:t xml:space="preserve"> развития на период 2025–2033 годов, включающая комплекс мероприятий, направленных на декарбонизацию операционной деятельности.</w:t>
      </w:r>
    </w:p>
    <w:p w14:paraId="408F7C53" w14:textId="1BB1912E" w:rsidR="00645B30" w:rsidRPr="00E0257A" w:rsidRDefault="00C77ED9" w:rsidP="007E0FD2">
      <w:pPr>
        <w:pStyle w:val="a3"/>
        <w:spacing w:after="120"/>
        <w:ind w:firstLine="510"/>
        <w:jc w:val="both"/>
        <w:rPr>
          <w:rFonts w:ascii="Times New Roman" w:hAnsi="Times New Roman" w:cs="Times New Roman"/>
          <w:spacing w:val="-4"/>
          <w:sz w:val="24"/>
          <w:szCs w:val="24"/>
          <w:lang w:val="ru-RU"/>
        </w:rPr>
      </w:pPr>
      <w:r w:rsidRPr="007E0FD2">
        <w:rPr>
          <w:rFonts w:ascii="Times New Roman" w:hAnsi="Times New Roman" w:cs="Times New Roman"/>
          <w:spacing w:val="-4"/>
          <w:sz w:val="24"/>
          <w:szCs w:val="24"/>
          <w:lang w:val="ru-RU"/>
        </w:rPr>
        <w:t xml:space="preserve">В рамках Программы рассмотрены четыре сценария развития, учитывающих различные темпы роста производственных мощностей и степень внедрения климатических инициатив. Для каждого сценария оценены целевые показатели по выбросам, что позволяет формировать устойчивую стратегию снижения </w:t>
      </w:r>
      <w:r w:rsidRPr="00E0257A">
        <w:rPr>
          <w:rFonts w:ascii="Times New Roman" w:hAnsi="Times New Roman" w:cs="Times New Roman"/>
          <w:spacing w:val="-4"/>
          <w:sz w:val="24"/>
          <w:szCs w:val="24"/>
          <w:lang w:val="ru-RU"/>
        </w:rPr>
        <w:t>углеродного следа и адаптации к изменяющимся климатическим условиям</w:t>
      </w:r>
      <w:r w:rsidR="002919B1" w:rsidRPr="00E0257A">
        <w:rPr>
          <w:rFonts w:ascii="Times New Roman" w:hAnsi="Times New Roman" w:cs="Times New Roman"/>
          <w:spacing w:val="-4"/>
          <w:sz w:val="24"/>
          <w:szCs w:val="24"/>
          <w:lang w:val="ru-RU"/>
        </w:rPr>
        <w:t>.</w:t>
      </w:r>
    </w:p>
    <w:p w14:paraId="23FC7472" w14:textId="2354F860" w:rsidR="00202222" w:rsidRPr="00E0257A" w:rsidRDefault="00D55B81" w:rsidP="00FE51DE">
      <w:pPr>
        <w:pStyle w:val="a5"/>
        <w:numPr>
          <w:ilvl w:val="0"/>
          <w:numId w:val="52"/>
        </w:numPr>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br w:type="page"/>
      </w:r>
    </w:p>
    <w:p w14:paraId="788213C6" w14:textId="77777777" w:rsidR="00B51483" w:rsidRPr="008718DF" w:rsidRDefault="007D1CC9" w:rsidP="00FE51DE">
      <w:pPr>
        <w:keepNext/>
        <w:widowControl/>
        <w:numPr>
          <w:ilvl w:val="0"/>
          <w:numId w:val="51"/>
        </w:numPr>
        <w:tabs>
          <w:tab w:val="left" w:pos="0"/>
        </w:tabs>
        <w:autoSpaceDE/>
        <w:autoSpaceDN/>
        <w:spacing w:after="240"/>
        <w:ind w:left="993" w:hanging="426"/>
        <w:jc w:val="both"/>
        <w:outlineLvl w:val="1"/>
        <w:rPr>
          <w:rFonts w:ascii="Times New Roman" w:eastAsia="Times New Roman" w:hAnsi="Times New Roman" w:cs="Times New Roman"/>
          <w:b/>
          <w:sz w:val="24"/>
          <w:szCs w:val="24"/>
          <w:lang w:val="ru-RU" w:eastAsia="ru-RU" w:bidi="ar-SA"/>
        </w:rPr>
      </w:pPr>
      <w:bookmarkStart w:id="28" w:name="2._Управление"/>
      <w:bookmarkStart w:id="29" w:name="_Toc206366369"/>
      <w:bookmarkEnd w:id="28"/>
      <w:r w:rsidRPr="008718DF">
        <w:rPr>
          <w:rFonts w:ascii="Times New Roman" w:eastAsia="Times New Roman" w:hAnsi="Times New Roman" w:cs="Times New Roman"/>
          <w:b/>
          <w:sz w:val="24"/>
          <w:szCs w:val="24"/>
          <w:lang w:val="ru-RU" w:eastAsia="ru-RU" w:bidi="ar-SA"/>
        </w:rPr>
        <w:lastRenderedPageBreak/>
        <w:t>Управление</w:t>
      </w:r>
      <w:bookmarkEnd w:id="29"/>
    </w:p>
    <w:p w14:paraId="450C1564" w14:textId="6F40DB50" w:rsidR="000E5924" w:rsidRPr="00E0257A" w:rsidRDefault="000E5924" w:rsidP="000234D8">
      <w:pPr>
        <w:pStyle w:val="a3"/>
        <w:spacing w:after="120"/>
        <w:ind w:firstLine="567"/>
        <w:jc w:val="both"/>
        <w:rPr>
          <w:rFonts w:ascii="Times New Roman" w:hAnsi="Times New Roman" w:cs="Times New Roman"/>
          <w:sz w:val="24"/>
          <w:szCs w:val="24"/>
          <w:lang w:val="ru-RU"/>
        </w:rPr>
      </w:pPr>
      <w:bookmarkStart w:id="30" w:name="2.1._Определение_роли_высшего_руководяще"/>
      <w:bookmarkEnd w:id="30"/>
      <w:r w:rsidRPr="00E0257A">
        <w:rPr>
          <w:rFonts w:ascii="Times New Roman" w:hAnsi="Times New Roman" w:cs="Times New Roman"/>
          <w:sz w:val="24"/>
          <w:szCs w:val="24"/>
          <w:lang w:val="ru-RU"/>
        </w:rPr>
        <w:t>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xml:space="preserve">» уделяет первостепенное внимание вопросам изменения климата, интегрируя ответственное отношение к окружающей среде в свою корпоративную стратегию. Осознавая значимость глобальных климатических вызовов, Компания не только активно разрабатывает и внедряет меры по снижению своего влияния на климат, но и стремится эффективно управлять </w:t>
      </w:r>
      <w:r w:rsidR="00A71DCD" w:rsidRPr="00E0257A">
        <w:rPr>
          <w:rFonts w:ascii="Times New Roman" w:hAnsi="Times New Roman" w:cs="Times New Roman"/>
          <w:sz w:val="24"/>
          <w:szCs w:val="24"/>
          <w:lang w:val="ru-RU"/>
        </w:rPr>
        <w:t>потенциальными</w:t>
      </w:r>
      <w:r w:rsidRPr="00E0257A">
        <w:rPr>
          <w:rFonts w:ascii="Times New Roman" w:hAnsi="Times New Roman" w:cs="Times New Roman"/>
          <w:sz w:val="24"/>
          <w:szCs w:val="24"/>
          <w:lang w:val="ru-RU"/>
        </w:rPr>
        <w:t xml:space="preserve"> климатическими рисками и возможностями. Высшее руководство, как ключевые фигуры корпоративного управления, несут ответственность за интеграцию климатических вопросов в стратегическое планирование и принятие решений, способствуя устойчивому и ответственному развитию Компании.</w:t>
      </w:r>
    </w:p>
    <w:p w14:paraId="3B1B4E03" w14:textId="2B3E9D09" w:rsidR="000E5924" w:rsidRPr="00E0257A" w:rsidRDefault="000E5924" w:rsidP="000234D8">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w:t>
      </w:r>
      <w:r w:rsidRPr="00E0257A" w:rsidDel="00A71DCD">
        <w:rPr>
          <w:rFonts w:ascii="Times New Roman" w:hAnsi="Times New Roman" w:cs="Times New Roman"/>
          <w:sz w:val="24"/>
          <w:szCs w:val="24"/>
          <w:lang w:val="ru-RU"/>
        </w:rPr>
        <w:t xml:space="preserve"> </w:t>
      </w:r>
      <w:r w:rsidR="00A71DCD" w:rsidRPr="00E0257A">
        <w:rPr>
          <w:rFonts w:ascii="Times New Roman" w:hAnsi="Times New Roman" w:cs="Times New Roman"/>
          <w:sz w:val="24"/>
          <w:szCs w:val="24"/>
          <w:lang w:val="ru-RU"/>
        </w:rPr>
        <w:t xml:space="preserve">Компании </w:t>
      </w:r>
      <w:r w:rsidRPr="00E0257A">
        <w:rPr>
          <w:rFonts w:ascii="Times New Roman" w:hAnsi="Times New Roman" w:cs="Times New Roman"/>
          <w:sz w:val="24"/>
          <w:szCs w:val="24"/>
          <w:lang w:val="ru-RU"/>
        </w:rPr>
        <w:t xml:space="preserve">функционирует </w:t>
      </w:r>
      <w:r w:rsidR="000C363B" w:rsidRPr="00E0257A">
        <w:rPr>
          <w:rFonts w:ascii="Times New Roman" w:hAnsi="Times New Roman" w:cs="Times New Roman"/>
          <w:sz w:val="24"/>
          <w:szCs w:val="24"/>
          <w:lang w:val="ru-RU"/>
        </w:rPr>
        <w:t>эффективная структура</w:t>
      </w:r>
      <w:r w:rsidRPr="00E0257A">
        <w:rPr>
          <w:rFonts w:ascii="Times New Roman" w:hAnsi="Times New Roman" w:cs="Times New Roman"/>
          <w:sz w:val="24"/>
          <w:szCs w:val="24"/>
          <w:lang w:val="ru-RU"/>
        </w:rPr>
        <w:t xml:space="preserve"> и принцип</w:t>
      </w:r>
      <w:r w:rsidR="000C363B" w:rsidRPr="00E0257A">
        <w:rPr>
          <w:rFonts w:ascii="Times New Roman" w:hAnsi="Times New Roman" w:cs="Times New Roman"/>
          <w:sz w:val="24"/>
          <w:szCs w:val="24"/>
          <w:lang w:val="ru-RU"/>
        </w:rPr>
        <w:t>ы</w:t>
      </w:r>
      <w:r w:rsidRPr="00E0257A">
        <w:rPr>
          <w:rFonts w:ascii="Times New Roman" w:hAnsi="Times New Roman" w:cs="Times New Roman"/>
          <w:sz w:val="24"/>
          <w:szCs w:val="24"/>
          <w:lang w:val="ru-RU"/>
        </w:rPr>
        <w:t xml:space="preserve"> корпоративного управления, обеспечивающ</w:t>
      </w:r>
      <w:r w:rsidR="000C363B" w:rsidRPr="00E0257A">
        <w:rPr>
          <w:rFonts w:ascii="Times New Roman" w:hAnsi="Times New Roman" w:cs="Times New Roman"/>
          <w:sz w:val="24"/>
          <w:szCs w:val="24"/>
          <w:lang w:val="ru-RU"/>
        </w:rPr>
        <w:t>ие</w:t>
      </w:r>
      <w:r w:rsidRPr="00E0257A">
        <w:rPr>
          <w:rFonts w:ascii="Times New Roman" w:hAnsi="Times New Roman" w:cs="Times New Roman"/>
          <w:sz w:val="24"/>
          <w:szCs w:val="24"/>
          <w:lang w:val="ru-RU"/>
        </w:rPr>
        <w:t xml:space="preserve"> этичное ведение бизнеса и долгосрочный успех. </w:t>
      </w:r>
      <w:r w:rsidR="00A96946" w:rsidRPr="00E0257A">
        <w:rPr>
          <w:rFonts w:ascii="Times New Roman" w:hAnsi="Times New Roman" w:cs="Times New Roman"/>
          <w:sz w:val="24"/>
          <w:szCs w:val="24"/>
          <w:lang w:val="ru-RU"/>
        </w:rPr>
        <w:t>АО «НК «</w:t>
      </w:r>
      <w:proofErr w:type="spellStart"/>
      <w:r w:rsidRPr="00E0257A">
        <w:rPr>
          <w:rFonts w:ascii="Times New Roman" w:hAnsi="Times New Roman" w:cs="Times New Roman"/>
          <w:sz w:val="24"/>
          <w:szCs w:val="24"/>
        </w:rPr>
        <w:t>QazaqGaz</w:t>
      </w:r>
      <w:proofErr w:type="spellEnd"/>
      <w:r w:rsidR="000247E0" w:rsidRPr="00E0257A">
        <w:rPr>
          <w:rFonts w:ascii="Times New Roman" w:hAnsi="Times New Roman" w:cs="Times New Roman"/>
          <w:sz w:val="24"/>
          <w:szCs w:val="24"/>
          <w:lang w:val="ru-RU"/>
        </w:rPr>
        <w:t>»</w:t>
      </w:r>
      <w:r w:rsidRPr="00E0257A">
        <w:rPr>
          <w:rFonts w:ascii="Times New Roman" w:hAnsi="Times New Roman" w:cs="Times New Roman"/>
          <w:sz w:val="24"/>
          <w:szCs w:val="24"/>
          <w:lang w:val="ru-RU"/>
        </w:rPr>
        <w:t xml:space="preserve"> </w:t>
      </w:r>
      <w:r w:rsidR="00D342FE" w:rsidRPr="00E0257A">
        <w:rPr>
          <w:rFonts w:ascii="Times New Roman" w:hAnsi="Times New Roman" w:cs="Times New Roman"/>
          <w:sz w:val="24"/>
          <w:szCs w:val="24"/>
          <w:lang w:val="ru-RU"/>
        </w:rPr>
        <w:t>непрерывно</w:t>
      </w:r>
      <w:r w:rsidRPr="00E0257A">
        <w:rPr>
          <w:rFonts w:ascii="Times New Roman" w:hAnsi="Times New Roman" w:cs="Times New Roman"/>
          <w:sz w:val="24"/>
          <w:szCs w:val="24"/>
          <w:lang w:val="ru-RU"/>
        </w:rPr>
        <w:t xml:space="preserve"> совершенству</w:t>
      </w:r>
      <w:r w:rsidR="007119DB" w:rsidRPr="00E0257A">
        <w:rPr>
          <w:rFonts w:ascii="Times New Roman" w:hAnsi="Times New Roman" w:cs="Times New Roman"/>
          <w:sz w:val="24"/>
          <w:szCs w:val="24"/>
          <w:lang w:val="ru-RU"/>
        </w:rPr>
        <w:t>ет</w:t>
      </w:r>
      <w:r w:rsidRPr="00E0257A">
        <w:rPr>
          <w:rFonts w:ascii="Times New Roman" w:hAnsi="Times New Roman" w:cs="Times New Roman"/>
          <w:sz w:val="24"/>
          <w:szCs w:val="24"/>
          <w:lang w:val="ru-RU"/>
        </w:rPr>
        <w:t xml:space="preserve"> стратегию </w:t>
      </w:r>
      <w:r w:rsidR="003D65CE" w:rsidRPr="00E0257A">
        <w:rPr>
          <w:rFonts w:ascii="Times New Roman" w:hAnsi="Times New Roman" w:cs="Times New Roman"/>
          <w:sz w:val="24"/>
          <w:szCs w:val="24"/>
          <w:lang w:val="ru-RU"/>
        </w:rPr>
        <w:t>в области устойчивого развития,</w:t>
      </w:r>
      <w:r w:rsidRPr="00E0257A">
        <w:rPr>
          <w:rFonts w:ascii="Times New Roman" w:hAnsi="Times New Roman" w:cs="Times New Roman"/>
          <w:sz w:val="24"/>
          <w:szCs w:val="24"/>
          <w:lang w:val="ru-RU"/>
        </w:rPr>
        <w:t xml:space="preserve"> </w:t>
      </w:r>
      <w:r w:rsidR="002821C2" w:rsidRPr="00E0257A">
        <w:rPr>
          <w:rFonts w:ascii="Times New Roman" w:hAnsi="Times New Roman" w:cs="Times New Roman"/>
          <w:sz w:val="24"/>
          <w:szCs w:val="24"/>
          <w:lang w:val="ru-RU"/>
        </w:rPr>
        <w:t>стремясь</w:t>
      </w:r>
      <w:r w:rsidRPr="00E0257A">
        <w:rPr>
          <w:rFonts w:ascii="Times New Roman" w:hAnsi="Times New Roman" w:cs="Times New Roman"/>
          <w:sz w:val="24"/>
          <w:szCs w:val="24"/>
          <w:lang w:val="ru-RU"/>
        </w:rPr>
        <w:t xml:space="preserve"> обеспечить ответственное управление и минимизировать воздействие на окружающую среду. В поддержку этого подхода </w:t>
      </w:r>
      <w:r w:rsidR="0096511F" w:rsidRPr="00E0257A">
        <w:rPr>
          <w:rFonts w:ascii="Times New Roman" w:hAnsi="Times New Roman" w:cs="Times New Roman"/>
          <w:sz w:val="24"/>
          <w:szCs w:val="24"/>
          <w:lang w:val="ru-RU"/>
        </w:rPr>
        <w:t>Компания придерживается</w:t>
      </w:r>
      <w:r w:rsidRPr="00E0257A">
        <w:rPr>
          <w:rFonts w:ascii="Times New Roman" w:hAnsi="Times New Roman" w:cs="Times New Roman"/>
          <w:sz w:val="24"/>
          <w:szCs w:val="24"/>
          <w:lang w:val="ru-RU"/>
        </w:rPr>
        <w:t xml:space="preserve"> </w:t>
      </w:r>
      <w:r w:rsidR="002821C2" w:rsidRPr="00E0257A">
        <w:rPr>
          <w:rFonts w:ascii="Times New Roman" w:hAnsi="Times New Roman" w:cs="Times New Roman"/>
          <w:sz w:val="24"/>
          <w:szCs w:val="24"/>
          <w:lang w:val="ru-RU"/>
        </w:rPr>
        <w:t>П</w:t>
      </w:r>
      <w:r w:rsidRPr="00E0257A">
        <w:rPr>
          <w:rFonts w:ascii="Times New Roman" w:hAnsi="Times New Roman" w:cs="Times New Roman"/>
          <w:sz w:val="24"/>
          <w:szCs w:val="24"/>
          <w:lang w:val="ru-RU"/>
        </w:rPr>
        <w:t>рограмм</w:t>
      </w:r>
      <w:r w:rsidR="0096511F" w:rsidRPr="00E0257A">
        <w:rPr>
          <w:rFonts w:ascii="Times New Roman" w:hAnsi="Times New Roman" w:cs="Times New Roman"/>
          <w:sz w:val="24"/>
          <w:szCs w:val="24"/>
          <w:lang w:val="ru-RU"/>
        </w:rPr>
        <w:t>ы</w:t>
      </w:r>
      <w:r w:rsidRPr="00E0257A">
        <w:rPr>
          <w:rFonts w:ascii="Times New Roman" w:hAnsi="Times New Roman" w:cs="Times New Roman"/>
          <w:sz w:val="24"/>
          <w:szCs w:val="24"/>
          <w:lang w:val="ru-RU"/>
        </w:rPr>
        <w:t xml:space="preserve"> по управлению климатическими рисками, направленн</w:t>
      </w:r>
      <w:r w:rsidR="00FB006B" w:rsidRPr="00E0257A">
        <w:rPr>
          <w:rFonts w:ascii="Times New Roman" w:hAnsi="Times New Roman" w:cs="Times New Roman"/>
          <w:sz w:val="24"/>
          <w:szCs w:val="24"/>
          <w:lang w:val="ru-RU"/>
        </w:rPr>
        <w:t>ой</w:t>
      </w:r>
      <w:r w:rsidRPr="00E0257A">
        <w:rPr>
          <w:rFonts w:ascii="Times New Roman" w:hAnsi="Times New Roman" w:cs="Times New Roman"/>
          <w:sz w:val="24"/>
          <w:szCs w:val="24"/>
          <w:lang w:val="ru-RU"/>
        </w:rPr>
        <w:t xml:space="preserve"> </w:t>
      </w:r>
      <w:r w:rsidR="000D711C" w:rsidRPr="00E0257A">
        <w:rPr>
          <w:rFonts w:ascii="Times New Roman" w:hAnsi="Times New Roman" w:cs="Times New Roman"/>
          <w:sz w:val="24"/>
          <w:szCs w:val="24"/>
          <w:lang w:val="ru-RU"/>
        </w:rPr>
        <w:t>на выявление</w:t>
      </w:r>
      <w:r w:rsidR="005D6D5F" w:rsidRPr="00E0257A">
        <w:rPr>
          <w:rFonts w:ascii="Times New Roman" w:hAnsi="Times New Roman" w:cs="Times New Roman"/>
          <w:sz w:val="24"/>
          <w:szCs w:val="24"/>
          <w:lang w:val="ru-RU"/>
        </w:rPr>
        <w:t xml:space="preserve">, оценку и минимизацию потенциальных рисков, связанных с изменением климата, которые могут повлиять на </w:t>
      </w:r>
      <w:r w:rsidR="00191B62" w:rsidRPr="00E0257A">
        <w:rPr>
          <w:rFonts w:ascii="Times New Roman" w:hAnsi="Times New Roman" w:cs="Times New Roman"/>
          <w:sz w:val="24"/>
          <w:szCs w:val="24"/>
          <w:lang w:val="ru-RU"/>
        </w:rPr>
        <w:t xml:space="preserve">ее </w:t>
      </w:r>
      <w:r w:rsidR="005D6D5F" w:rsidRPr="00E0257A">
        <w:rPr>
          <w:rFonts w:ascii="Times New Roman" w:hAnsi="Times New Roman" w:cs="Times New Roman"/>
          <w:sz w:val="24"/>
          <w:szCs w:val="24"/>
          <w:lang w:val="ru-RU"/>
        </w:rPr>
        <w:t>деятельность,</w:t>
      </w:r>
      <w:r w:rsidR="00191B62" w:rsidRPr="00E0257A">
        <w:rPr>
          <w:rFonts w:ascii="Times New Roman" w:hAnsi="Times New Roman" w:cs="Times New Roman"/>
          <w:sz w:val="24"/>
          <w:szCs w:val="24"/>
          <w:lang w:val="ru-RU"/>
        </w:rPr>
        <w:t xml:space="preserve"> </w:t>
      </w:r>
      <w:r w:rsidR="005D6D5F" w:rsidRPr="00E0257A">
        <w:rPr>
          <w:rFonts w:ascii="Times New Roman" w:hAnsi="Times New Roman" w:cs="Times New Roman"/>
          <w:sz w:val="24"/>
          <w:szCs w:val="24"/>
          <w:lang w:val="ru-RU"/>
        </w:rPr>
        <w:t>финансовую стабильность и устойчиво</w:t>
      </w:r>
      <w:r w:rsidR="002821C2" w:rsidRPr="00E0257A">
        <w:rPr>
          <w:rFonts w:ascii="Times New Roman" w:hAnsi="Times New Roman" w:cs="Times New Roman"/>
          <w:sz w:val="24"/>
          <w:szCs w:val="24"/>
          <w:lang w:val="ru-RU"/>
        </w:rPr>
        <w:t>сть</w:t>
      </w:r>
      <w:r w:rsidR="005D6D5F" w:rsidRPr="00E0257A">
        <w:rPr>
          <w:rFonts w:ascii="Times New Roman" w:hAnsi="Times New Roman" w:cs="Times New Roman"/>
          <w:sz w:val="24"/>
          <w:szCs w:val="24"/>
          <w:lang w:val="ru-RU"/>
        </w:rPr>
        <w:t xml:space="preserve"> развити</w:t>
      </w:r>
      <w:r w:rsidR="002821C2" w:rsidRPr="00E0257A">
        <w:rPr>
          <w:rFonts w:ascii="Times New Roman" w:hAnsi="Times New Roman" w:cs="Times New Roman"/>
          <w:sz w:val="24"/>
          <w:szCs w:val="24"/>
          <w:lang w:val="ru-RU"/>
        </w:rPr>
        <w:t>я</w:t>
      </w:r>
      <w:r w:rsidR="005D6D5F" w:rsidRPr="00E0257A" w:rsidDel="005D6D5F">
        <w:rPr>
          <w:rFonts w:ascii="Times New Roman" w:hAnsi="Times New Roman" w:cs="Times New Roman"/>
          <w:sz w:val="24"/>
          <w:szCs w:val="24"/>
          <w:lang w:val="ru-RU"/>
        </w:rPr>
        <w:t xml:space="preserve"> </w:t>
      </w:r>
      <w:r w:rsidRPr="00E0257A">
        <w:rPr>
          <w:rFonts w:ascii="Times New Roman" w:hAnsi="Times New Roman" w:cs="Times New Roman"/>
          <w:sz w:val="24"/>
          <w:szCs w:val="24"/>
          <w:lang w:val="ru-RU"/>
        </w:rPr>
        <w:t>бизнеса.</w:t>
      </w:r>
    </w:p>
    <w:p w14:paraId="788213C9" w14:textId="214ABAC5" w:rsidR="00B51483" w:rsidRPr="008718DF" w:rsidRDefault="007D1CC9" w:rsidP="00FE51DE">
      <w:pPr>
        <w:pStyle w:val="2"/>
        <w:numPr>
          <w:ilvl w:val="1"/>
          <w:numId w:val="53"/>
        </w:numPr>
        <w:tabs>
          <w:tab w:val="left" w:pos="1134"/>
        </w:tabs>
        <w:spacing w:before="120" w:after="240"/>
        <w:jc w:val="both"/>
        <w:rPr>
          <w:rFonts w:ascii="Times New Roman" w:hAnsi="Times New Roman" w:cs="Times New Roman"/>
          <w:b/>
          <w:bCs/>
          <w:sz w:val="24"/>
          <w:szCs w:val="24"/>
          <w:lang w:val="ru-RU"/>
        </w:rPr>
      </w:pPr>
      <w:bookmarkStart w:id="31" w:name="_Ref183702083"/>
      <w:bookmarkStart w:id="32" w:name="_Toc206366370"/>
      <w:r w:rsidRPr="008718DF">
        <w:rPr>
          <w:rFonts w:ascii="Times New Roman" w:hAnsi="Times New Roman" w:cs="Times New Roman"/>
          <w:b/>
          <w:bCs/>
          <w:sz w:val="24"/>
          <w:szCs w:val="24"/>
          <w:lang w:val="ru-RU"/>
        </w:rPr>
        <w:t>Определение роли высшего руководящего органа по вопросам изменения климата</w:t>
      </w:r>
      <w:bookmarkEnd w:id="31"/>
      <w:bookmarkEnd w:id="32"/>
    </w:p>
    <w:p w14:paraId="7744A667" w14:textId="71A8F8BC" w:rsidR="001358BA" w:rsidRPr="00E0257A" w:rsidRDefault="002A461D" w:rsidP="000234D8">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Совет директоров 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xml:space="preserve">» является высшим руководящим органом, несущим ответственность за руководство климатическими вопросами и контроль функционирования системы управления климатическими рисками. </w:t>
      </w:r>
      <w:r w:rsidR="001358BA" w:rsidRPr="00E0257A">
        <w:rPr>
          <w:rFonts w:ascii="Times New Roman" w:hAnsi="Times New Roman" w:cs="Times New Roman"/>
          <w:sz w:val="24"/>
          <w:szCs w:val="24"/>
          <w:lang w:val="ru-RU"/>
        </w:rPr>
        <w:t>Совет директоров направляет свою деятельность на обеспечение устойчивого развития Компании, строго следуя принципам ESG.</w:t>
      </w:r>
      <w:r w:rsidR="005442C0" w:rsidRPr="00E0257A">
        <w:rPr>
          <w:rFonts w:ascii="Times New Roman" w:hAnsi="Times New Roman" w:cs="Times New Roman"/>
          <w:sz w:val="24"/>
          <w:szCs w:val="24"/>
          <w:lang w:val="ru-RU"/>
        </w:rPr>
        <w:t xml:space="preserve"> </w:t>
      </w:r>
      <w:r w:rsidR="001358BA" w:rsidRPr="00E0257A">
        <w:rPr>
          <w:rFonts w:ascii="Times New Roman" w:hAnsi="Times New Roman" w:cs="Times New Roman"/>
          <w:sz w:val="24"/>
          <w:szCs w:val="24"/>
          <w:lang w:val="ru-RU"/>
        </w:rPr>
        <w:t>Компетенции и ответственность сотрудников в области управления вопросами, связанными с изменением климата, закреплены в корпоративных документах, включая:</w:t>
      </w:r>
    </w:p>
    <w:p w14:paraId="1FB0AF9C" w14:textId="4701FA2E" w:rsidR="001358BA" w:rsidRPr="00E0257A" w:rsidRDefault="001358BA" w:rsidP="00FE51DE">
      <w:pPr>
        <w:pStyle w:val="a3"/>
        <w:numPr>
          <w:ilvl w:val="0"/>
          <w:numId w:val="7"/>
        </w:numPr>
        <w:tabs>
          <w:tab w:val="num" w:pos="2257"/>
        </w:tabs>
        <w:spacing w:after="120"/>
        <w:ind w:left="1060"/>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Положение о Совете директоров АО «НК «</w:t>
      </w:r>
      <w:proofErr w:type="spellStart"/>
      <w:r w:rsidRPr="00E0257A">
        <w:rPr>
          <w:rFonts w:ascii="Times New Roman" w:hAnsi="Times New Roman" w:cs="Times New Roman"/>
          <w:spacing w:val="-4"/>
          <w:sz w:val="24"/>
          <w:szCs w:val="24"/>
          <w:lang w:val="ru-RU"/>
        </w:rPr>
        <w:t>QazaqGaz</w:t>
      </w:r>
      <w:proofErr w:type="spellEnd"/>
      <w:r w:rsidRPr="00E0257A">
        <w:rPr>
          <w:rFonts w:ascii="Times New Roman" w:hAnsi="Times New Roman" w:cs="Times New Roman"/>
          <w:spacing w:val="-4"/>
          <w:sz w:val="24"/>
          <w:szCs w:val="24"/>
          <w:lang w:val="ru-RU"/>
        </w:rPr>
        <w:t>»</w:t>
      </w:r>
      <w:r w:rsidR="00AE73C4" w:rsidRPr="00E0257A">
        <w:rPr>
          <w:rFonts w:ascii="Times New Roman" w:hAnsi="Times New Roman" w:cs="Times New Roman"/>
          <w:spacing w:val="-4"/>
          <w:sz w:val="24"/>
          <w:szCs w:val="24"/>
          <w:lang w:val="ru-RU"/>
        </w:rPr>
        <w:t>;</w:t>
      </w:r>
    </w:p>
    <w:p w14:paraId="0E48ED86" w14:textId="29721C89" w:rsidR="00C136FA" w:rsidRPr="00E0257A" w:rsidRDefault="001358BA" w:rsidP="00FE51DE">
      <w:pPr>
        <w:pStyle w:val="a3"/>
        <w:numPr>
          <w:ilvl w:val="0"/>
          <w:numId w:val="7"/>
        </w:numPr>
        <w:tabs>
          <w:tab w:val="num" w:pos="2257"/>
        </w:tabs>
        <w:spacing w:after="120"/>
        <w:ind w:left="1060"/>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 xml:space="preserve">Положение о комитете по стратегии и устойчивому развитию Совета </w:t>
      </w:r>
      <w:r w:rsidR="00387D66" w:rsidRPr="00E0257A">
        <w:rPr>
          <w:rFonts w:ascii="Times New Roman" w:hAnsi="Times New Roman" w:cs="Times New Roman"/>
          <w:spacing w:val="-4"/>
          <w:sz w:val="24"/>
          <w:szCs w:val="24"/>
          <w:lang w:val="ru-RU"/>
        </w:rPr>
        <w:t>Д</w:t>
      </w:r>
      <w:r w:rsidRPr="00E0257A">
        <w:rPr>
          <w:rFonts w:ascii="Times New Roman" w:hAnsi="Times New Roman" w:cs="Times New Roman"/>
          <w:spacing w:val="-4"/>
          <w:sz w:val="24"/>
          <w:szCs w:val="24"/>
          <w:lang w:val="ru-RU"/>
        </w:rPr>
        <w:t>иректоров</w:t>
      </w:r>
      <w:r w:rsidR="00C136FA" w:rsidRPr="00E0257A">
        <w:rPr>
          <w:rFonts w:ascii="Times New Roman" w:hAnsi="Times New Roman" w:cs="Times New Roman"/>
          <w:spacing w:val="-4"/>
          <w:sz w:val="24"/>
          <w:szCs w:val="24"/>
          <w:lang w:val="ru-RU"/>
        </w:rPr>
        <w:t>;</w:t>
      </w:r>
    </w:p>
    <w:p w14:paraId="08D9258E" w14:textId="7B004451" w:rsidR="00FE32BD" w:rsidRPr="00E0257A" w:rsidRDefault="00C136FA" w:rsidP="00FE51DE">
      <w:pPr>
        <w:pStyle w:val="a3"/>
        <w:numPr>
          <w:ilvl w:val="0"/>
          <w:numId w:val="7"/>
        </w:numPr>
        <w:tabs>
          <w:tab w:val="num" w:pos="2257"/>
        </w:tabs>
        <w:spacing w:after="120"/>
        <w:ind w:left="1060"/>
        <w:jc w:val="both"/>
        <w:rPr>
          <w:rFonts w:ascii="Times New Roman" w:hAnsi="Times New Roman" w:cs="Times New Roman"/>
          <w:spacing w:val="-4"/>
          <w:sz w:val="24"/>
          <w:szCs w:val="24"/>
          <w:lang w:val="ru-RU"/>
        </w:rPr>
      </w:pPr>
      <w:r w:rsidRPr="00E0257A">
        <w:rPr>
          <w:rFonts w:ascii="Times New Roman" w:hAnsi="Times New Roman" w:cs="Times New Roman"/>
          <w:sz w:val="24"/>
          <w:szCs w:val="24"/>
          <w:lang w:val="ru-RU"/>
        </w:rPr>
        <w:t>Д</w:t>
      </w:r>
      <w:r w:rsidR="001358BA" w:rsidRPr="00E0257A">
        <w:rPr>
          <w:rFonts w:ascii="Times New Roman" w:hAnsi="Times New Roman" w:cs="Times New Roman"/>
          <w:sz w:val="24"/>
          <w:szCs w:val="24"/>
          <w:lang w:val="ru-RU"/>
        </w:rPr>
        <w:t xml:space="preserve">олжностные инструкции. </w:t>
      </w:r>
    </w:p>
    <w:p w14:paraId="04E98381" w14:textId="7D631743" w:rsidR="00DC640D" w:rsidRPr="00E0257A" w:rsidRDefault="001C11EC" w:rsidP="000234D8">
      <w:pPr>
        <w:pStyle w:val="a3"/>
        <w:spacing w:after="120"/>
        <w:ind w:firstLine="567"/>
        <w:jc w:val="both"/>
        <w:rPr>
          <w:rFonts w:ascii="Times New Roman" w:hAnsi="Times New Roman" w:cs="Times New Roman"/>
          <w:sz w:val="24"/>
          <w:szCs w:val="24"/>
          <w:highlight w:val="yellow"/>
          <w:lang w:val="ru-RU"/>
        </w:rPr>
      </w:pPr>
      <w:r w:rsidRPr="00E0257A">
        <w:rPr>
          <w:rFonts w:ascii="Times New Roman" w:hAnsi="Times New Roman" w:cs="Times New Roman"/>
          <w:sz w:val="24"/>
          <w:szCs w:val="24"/>
          <w:lang w:val="ru-RU"/>
        </w:rPr>
        <w:t>Совет директоров 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xml:space="preserve">» осуществляет надзор за реализацией климатических мероприятий и мониторинг прогресса в рамках утвержденной </w:t>
      </w:r>
      <w:r w:rsidR="00A933EA" w:rsidRPr="00E0257A">
        <w:rPr>
          <w:rFonts w:ascii="Times New Roman" w:hAnsi="Times New Roman" w:cs="Times New Roman"/>
          <w:sz w:val="24"/>
          <w:szCs w:val="24"/>
          <w:lang w:val="ru-RU"/>
        </w:rPr>
        <w:t>П</w:t>
      </w:r>
      <w:r w:rsidR="00252FC0" w:rsidRPr="00E0257A">
        <w:rPr>
          <w:rFonts w:ascii="Times New Roman" w:hAnsi="Times New Roman" w:cs="Times New Roman"/>
          <w:sz w:val="24"/>
          <w:szCs w:val="24"/>
          <w:lang w:val="ru-RU"/>
        </w:rPr>
        <w:t>рограммы по управлению климатическими рисками</w:t>
      </w:r>
      <w:r w:rsidRPr="00E0257A">
        <w:rPr>
          <w:rFonts w:ascii="Times New Roman" w:hAnsi="Times New Roman" w:cs="Times New Roman"/>
          <w:sz w:val="24"/>
          <w:szCs w:val="24"/>
          <w:lang w:val="ru-RU"/>
        </w:rPr>
        <w:t xml:space="preserve">. </w:t>
      </w:r>
    </w:p>
    <w:p w14:paraId="3123D840" w14:textId="612F2B53" w:rsidR="00252FC0" w:rsidRPr="00E0257A" w:rsidRDefault="00DB410A" w:rsidP="000234D8">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Доку</w:t>
      </w:r>
      <w:r w:rsidR="00C9341E" w:rsidRPr="00E0257A">
        <w:rPr>
          <w:rFonts w:ascii="Times New Roman" w:hAnsi="Times New Roman" w:cs="Times New Roman"/>
          <w:sz w:val="24"/>
          <w:szCs w:val="24"/>
          <w:lang w:val="ru-RU"/>
        </w:rPr>
        <w:t xml:space="preserve">менты </w:t>
      </w:r>
      <w:r w:rsidR="00252FC0" w:rsidRPr="00E0257A">
        <w:rPr>
          <w:rFonts w:ascii="Times New Roman" w:hAnsi="Times New Roman" w:cs="Times New Roman"/>
          <w:sz w:val="24"/>
          <w:szCs w:val="24"/>
          <w:lang w:val="ru-RU"/>
        </w:rPr>
        <w:t>направлен</w:t>
      </w:r>
      <w:r w:rsidR="00C9341E" w:rsidRPr="00E0257A">
        <w:rPr>
          <w:rFonts w:ascii="Times New Roman" w:hAnsi="Times New Roman" w:cs="Times New Roman"/>
          <w:sz w:val="24"/>
          <w:szCs w:val="24"/>
          <w:lang w:val="ru-RU"/>
        </w:rPr>
        <w:t>ы</w:t>
      </w:r>
      <w:r w:rsidR="00252FC0" w:rsidRPr="00E0257A">
        <w:rPr>
          <w:rFonts w:ascii="Times New Roman" w:hAnsi="Times New Roman" w:cs="Times New Roman"/>
          <w:sz w:val="24"/>
          <w:szCs w:val="24"/>
          <w:lang w:val="ru-RU"/>
        </w:rPr>
        <w:t xml:space="preserve"> на </w:t>
      </w:r>
      <w:r w:rsidR="00416A74" w:rsidRPr="00E0257A">
        <w:rPr>
          <w:rFonts w:ascii="Times New Roman" w:hAnsi="Times New Roman" w:cs="Times New Roman"/>
          <w:sz w:val="24"/>
          <w:szCs w:val="24"/>
          <w:lang w:val="ru-RU"/>
        </w:rPr>
        <w:t xml:space="preserve">реализацию стратегических целей, в том числе на </w:t>
      </w:r>
      <w:r w:rsidR="00252FC0" w:rsidRPr="00E0257A">
        <w:rPr>
          <w:rFonts w:ascii="Times New Roman" w:hAnsi="Times New Roman" w:cs="Times New Roman"/>
          <w:sz w:val="24"/>
          <w:szCs w:val="24"/>
          <w:lang w:val="ru-RU"/>
        </w:rPr>
        <w:t>снижение углеродного следа, повышение энергоэффективности и внедрение методов расчета выбросов парниковых газов. Контроль осуществляется через Комитет по стратегии и устойчивому развитию, который анализирует и пересматривает ключевые метрики перед их утверждением.</w:t>
      </w:r>
    </w:p>
    <w:p w14:paraId="7AA673C6" w14:textId="6BF2C995" w:rsidR="006E1898" w:rsidRPr="00E0257A" w:rsidRDefault="006E1898" w:rsidP="000234D8">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Совет директоров собирается не менее 8 раз в год в соответствии с утвержденным Планом работы. Рассмотрение климатических вопросов проводится регулярно на основании отчетов и презентаций, подготовленных профильными подразделениями, включая Департамент HSE. Комитет по стратегии и устойчивому развитию, как консультативный орган, формирует рекомендации для Совета</w:t>
      </w:r>
      <w:r w:rsidR="00D05684" w:rsidRPr="00E0257A">
        <w:rPr>
          <w:rFonts w:ascii="Times New Roman" w:hAnsi="Times New Roman" w:cs="Times New Roman"/>
          <w:sz w:val="24"/>
          <w:szCs w:val="24"/>
          <w:lang w:val="ru-RU"/>
        </w:rPr>
        <w:t xml:space="preserve"> директоров</w:t>
      </w:r>
      <w:r w:rsidRPr="00E0257A">
        <w:rPr>
          <w:rFonts w:ascii="Times New Roman" w:hAnsi="Times New Roman" w:cs="Times New Roman"/>
          <w:sz w:val="24"/>
          <w:szCs w:val="24"/>
          <w:lang w:val="ru-RU"/>
        </w:rPr>
        <w:t xml:space="preserve"> по вопросам </w:t>
      </w:r>
      <w:r w:rsidR="00C9341E" w:rsidRPr="00E0257A">
        <w:rPr>
          <w:rFonts w:ascii="Times New Roman" w:hAnsi="Times New Roman" w:cs="Times New Roman"/>
          <w:sz w:val="24"/>
          <w:szCs w:val="24"/>
          <w:lang w:val="ru-RU"/>
        </w:rPr>
        <w:t>изменения</w:t>
      </w:r>
      <w:r w:rsidRPr="00E0257A">
        <w:rPr>
          <w:rFonts w:ascii="Times New Roman" w:hAnsi="Times New Roman" w:cs="Times New Roman"/>
          <w:sz w:val="24"/>
          <w:szCs w:val="24"/>
          <w:lang w:val="ru-RU"/>
        </w:rPr>
        <w:t xml:space="preserve"> климата.</w:t>
      </w:r>
    </w:p>
    <w:p w14:paraId="06D674CA" w14:textId="5C24173C" w:rsidR="00C22F22" w:rsidRPr="00E0257A" w:rsidRDefault="00C22F22" w:rsidP="000234D8">
      <w:pPr>
        <w:pStyle w:val="a3"/>
        <w:spacing w:after="120"/>
        <w:ind w:firstLine="567"/>
        <w:jc w:val="both"/>
        <w:rPr>
          <w:rFonts w:ascii="Times New Roman" w:hAnsi="Times New Roman" w:cs="Times New Roman"/>
          <w:sz w:val="24"/>
          <w:szCs w:val="24"/>
          <w:lang w:val="ru-RU"/>
        </w:rPr>
      </w:pPr>
      <w:bookmarkStart w:id="33" w:name="2.2._Структура_управления_вопросами_усто"/>
      <w:bookmarkEnd w:id="33"/>
      <w:r w:rsidRPr="00E0257A">
        <w:rPr>
          <w:rFonts w:ascii="Times New Roman" w:hAnsi="Times New Roman" w:cs="Times New Roman"/>
          <w:sz w:val="24"/>
          <w:szCs w:val="24"/>
          <w:lang w:val="ru-RU"/>
        </w:rPr>
        <w:lastRenderedPageBreak/>
        <w:t>Для обеспечения эффективного управления вопросами устойчивого развития и изменения климата в структуре управления 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функционируют специализированные комитеты при Совете директоров</w:t>
      </w:r>
      <w:r w:rsidR="00E46533" w:rsidRPr="00E0257A">
        <w:rPr>
          <w:rFonts w:ascii="Times New Roman" w:hAnsi="Times New Roman" w:cs="Times New Roman"/>
          <w:sz w:val="24"/>
          <w:szCs w:val="24"/>
          <w:lang w:val="ru-RU"/>
        </w:rPr>
        <w:t>:</w:t>
      </w:r>
    </w:p>
    <w:p w14:paraId="4F2F4C60" w14:textId="2E36C0BF" w:rsidR="00C7349A" w:rsidRPr="00E0257A" w:rsidRDefault="00C22F22" w:rsidP="00FE51DE">
      <w:pPr>
        <w:pStyle w:val="a3"/>
        <w:numPr>
          <w:ilvl w:val="0"/>
          <w:numId w:val="8"/>
        </w:numPr>
        <w:spacing w:after="1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Комитет по стратегии и устойчивому развитию играет ключевую роль в определении стратегических целей Компании, установлении приоритетов устойчивого развития и формировании долгосрочных ориентиров. </w:t>
      </w:r>
      <w:r w:rsidR="00C7349A" w:rsidRPr="00E0257A">
        <w:rPr>
          <w:rFonts w:ascii="Times New Roman" w:hAnsi="Times New Roman" w:cs="Times New Roman"/>
          <w:sz w:val="24"/>
          <w:szCs w:val="24"/>
          <w:lang w:val="ru-RU"/>
        </w:rPr>
        <w:t xml:space="preserve">Комитет также отслеживает реализацию стратегии Компании, включая климатические цели, и проводит пересмотр </w:t>
      </w:r>
      <w:r w:rsidR="002B1397" w:rsidRPr="00E0257A">
        <w:rPr>
          <w:rFonts w:ascii="Times New Roman" w:hAnsi="Times New Roman" w:cs="Times New Roman"/>
          <w:sz w:val="24"/>
          <w:szCs w:val="24"/>
          <w:lang w:val="ru-RU"/>
        </w:rPr>
        <w:t>КП</w:t>
      </w:r>
      <w:r w:rsidR="00A60C9C">
        <w:rPr>
          <w:rFonts w:ascii="Times New Roman" w:hAnsi="Times New Roman" w:cs="Times New Roman"/>
          <w:sz w:val="24"/>
          <w:szCs w:val="24"/>
          <w:lang w:val="ru-RU"/>
        </w:rPr>
        <w:t>Д</w:t>
      </w:r>
      <w:r w:rsidR="00C7349A" w:rsidRPr="00E0257A">
        <w:rPr>
          <w:rFonts w:ascii="Times New Roman" w:hAnsi="Times New Roman" w:cs="Times New Roman"/>
          <w:sz w:val="24"/>
          <w:szCs w:val="24"/>
          <w:lang w:val="ru-RU"/>
        </w:rPr>
        <w:t xml:space="preserve">. </w:t>
      </w:r>
    </w:p>
    <w:p w14:paraId="57B2FFA9" w14:textId="54099738" w:rsidR="00C22F22" w:rsidRPr="00E0257A" w:rsidRDefault="00C7349A" w:rsidP="00FE51DE">
      <w:pPr>
        <w:pStyle w:val="a3"/>
        <w:numPr>
          <w:ilvl w:val="0"/>
          <w:numId w:val="8"/>
        </w:numPr>
        <w:spacing w:after="1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Комитет по аудиту и Комитет по назначениям и вознаграждениям обеспечивают контроль прозрачности управления и согласованности мотивационных механизмов с </w:t>
      </w:r>
      <w:r w:rsidR="00175AD1" w:rsidRPr="00E0257A">
        <w:rPr>
          <w:rFonts w:ascii="Times New Roman" w:hAnsi="Times New Roman" w:cs="Times New Roman"/>
          <w:sz w:val="24"/>
          <w:szCs w:val="24"/>
          <w:lang w:val="ru-RU"/>
        </w:rPr>
        <w:br/>
      </w:r>
      <w:r w:rsidRPr="00E0257A">
        <w:rPr>
          <w:rFonts w:ascii="Times New Roman" w:hAnsi="Times New Roman" w:cs="Times New Roman"/>
          <w:sz w:val="24"/>
          <w:szCs w:val="24"/>
          <w:lang w:val="ru-RU"/>
        </w:rPr>
        <w:t>ESG-ориентированными целями.</w:t>
      </w:r>
    </w:p>
    <w:p w14:paraId="41EBEE16" w14:textId="3684B938" w:rsidR="00D23398" w:rsidRPr="00E0257A" w:rsidRDefault="00D91855" w:rsidP="000234D8">
      <w:pPr>
        <w:pStyle w:val="a3"/>
        <w:spacing w:after="120"/>
        <w:ind w:left="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Роли исполнительного уровня в управлении климатическими вопросами</w:t>
      </w:r>
    </w:p>
    <w:p w14:paraId="7579271D" w14:textId="3CCB79AB" w:rsidR="004327F4" w:rsidRPr="00E0257A" w:rsidRDefault="009F3B6D" w:rsidP="000234D8">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 рамках управления климатическими вопросами АО «НК «</w:t>
      </w:r>
      <w:proofErr w:type="spellStart"/>
      <w:r w:rsidRPr="00E0257A">
        <w:rPr>
          <w:rFonts w:ascii="Times New Roman" w:hAnsi="Times New Roman" w:cs="Times New Roman"/>
          <w:sz w:val="24"/>
          <w:szCs w:val="24"/>
        </w:rPr>
        <w:t>QazaqGaz</w:t>
      </w:r>
      <w:proofErr w:type="spellEnd"/>
      <w:r w:rsidRPr="00E0257A">
        <w:rPr>
          <w:rFonts w:ascii="Times New Roman" w:hAnsi="Times New Roman" w:cs="Times New Roman"/>
          <w:sz w:val="24"/>
          <w:szCs w:val="24"/>
          <w:lang w:val="ru-RU"/>
        </w:rPr>
        <w:t>» реализована четко структурированная система взаимодействия на уровне исполнительного руководства. Каждый из ключевых руководителей и профильных подразделений несет определенные обязанности в области устойчивого развития, что обеспечивает комплексный подход к достижению климатических целей Компании. Основное внимание уделяется координации стратегического развития, снижению углеродного следа, управлению экологическими инициативами и интеграции климатических рисков в операционную деятельность.</w:t>
      </w:r>
    </w:p>
    <w:p w14:paraId="086A0EA7" w14:textId="020C4EAF" w:rsidR="00D91855" w:rsidRPr="00E0257A" w:rsidRDefault="00D91855" w:rsidP="00FE51DE">
      <w:pPr>
        <w:pStyle w:val="a3"/>
        <w:numPr>
          <w:ilvl w:val="0"/>
          <w:numId w:val="8"/>
        </w:numPr>
        <w:spacing w:after="1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Правление 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под руководством Председателя отвечает за контроль исполнения программ и мероприятий в области устойчивого развития, включая реализацию климатической повестки. Председатель координирует стратегическое развитие</w:t>
      </w:r>
      <w:r w:rsidR="00DC71D6" w:rsidRPr="00E0257A">
        <w:rPr>
          <w:rFonts w:ascii="Times New Roman" w:hAnsi="Times New Roman" w:cs="Times New Roman"/>
          <w:sz w:val="24"/>
          <w:szCs w:val="24"/>
          <w:lang w:val="ru-RU"/>
        </w:rPr>
        <w:t xml:space="preserve"> и несет ответственность</w:t>
      </w:r>
      <w:r w:rsidR="00CE2A0F" w:rsidRPr="00E0257A">
        <w:rPr>
          <w:rFonts w:ascii="Times New Roman" w:hAnsi="Times New Roman" w:cs="Times New Roman"/>
          <w:sz w:val="24"/>
          <w:szCs w:val="24"/>
          <w:lang w:val="ru-RU"/>
        </w:rPr>
        <w:t xml:space="preserve"> за </w:t>
      </w:r>
      <w:r w:rsidR="00F474FE" w:rsidRPr="00E0257A">
        <w:rPr>
          <w:rFonts w:ascii="Times New Roman" w:hAnsi="Times New Roman" w:cs="Times New Roman"/>
          <w:sz w:val="24"/>
          <w:szCs w:val="24"/>
          <w:lang w:val="ru-RU"/>
        </w:rPr>
        <w:t>п</w:t>
      </w:r>
      <w:r w:rsidR="0032042D" w:rsidRPr="00E0257A">
        <w:rPr>
          <w:rFonts w:ascii="Times New Roman" w:hAnsi="Times New Roman" w:cs="Times New Roman"/>
          <w:sz w:val="24"/>
          <w:szCs w:val="24"/>
          <w:lang w:val="ru-RU"/>
        </w:rPr>
        <w:t>роцесс приняти</w:t>
      </w:r>
      <w:r w:rsidR="004704E0" w:rsidRPr="00E0257A">
        <w:rPr>
          <w:rFonts w:ascii="Times New Roman" w:hAnsi="Times New Roman" w:cs="Times New Roman"/>
          <w:sz w:val="24"/>
          <w:szCs w:val="24"/>
          <w:lang w:val="ru-RU"/>
        </w:rPr>
        <w:t>я</w:t>
      </w:r>
      <w:r w:rsidR="0032042D" w:rsidRPr="00E0257A">
        <w:rPr>
          <w:rFonts w:ascii="Times New Roman" w:hAnsi="Times New Roman" w:cs="Times New Roman"/>
          <w:sz w:val="24"/>
          <w:szCs w:val="24"/>
          <w:lang w:val="ru-RU"/>
        </w:rPr>
        <w:t xml:space="preserve"> решений</w:t>
      </w:r>
      <w:r w:rsidRPr="00E0257A">
        <w:rPr>
          <w:rFonts w:ascii="Times New Roman" w:hAnsi="Times New Roman" w:cs="Times New Roman"/>
          <w:sz w:val="24"/>
          <w:szCs w:val="24"/>
          <w:lang w:val="ru-RU"/>
        </w:rPr>
        <w:t xml:space="preserve"> </w:t>
      </w:r>
      <w:r w:rsidR="003243EB" w:rsidRPr="00E0257A">
        <w:rPr>
          <w:rFonts w:ascii="Times New Roman" w:hAnsi="Times New Roman" w:cs="Times New Roman"/>
          <w:sz w:val="24"/>
          <w:szCs w:val="24"/>
          <w:lang w:val="ru-RU"/>
        </w:rPr>
        <w:t xml:space="preserve">и </w:t>
      </w:r>
      <w:r w:rsidR="0049050A" w:rsidRPr="00E0257A">
        <w:rPr>
          <w:rFonts w:ascii="Times New Roman" w:hAnsi="Times New Roman" w:cs="Times New Roman"/>
          <w:sz w:val="24"/>
          <w:szCs w:val="24"/>
          <w:lang w:val="ru-RU"/>
        </w:rPr>
        <w:t>управление основными капитальными затратами</w:t>
      </w:r>
      <w:r w:rsidR="003A66AA" w:rsidRPr="00E0257A">
        <w:rPr>
          <w:rFonts w:ascii="Times New Roman" w:hAnsi="Times New Roman" w:cs="Times New Roman"/>
          <w:sz w:val="24"/>
          <w:szCs w:val="24"/>
          <w:lang w:val="ru-RU"/>
        </w:rPr>
        <w:t>,</w:t>
      </w:r>
      <w:r w:rsidR="0049050A" w:rsidRPr="00E0257A">
        <w:rPr>
          <w:rFonts w:ascii="Times New Roman" w:hAnsi="Times New Roman" w:cs="Times New Roman"/>
          <w:sz w:val="24"/>
          <w:szCs w:val="24"/>
          <w:lang w:val="ru-RU"/>
        </w:rPr>
        <w:t xml:space="preserve"> </w:t>
      </w:r>
      <w:r w:rsidR="003B60D2" w:rsidRPr="00E0257A">
        <w:rPr>
          <w:rFonts w:ascii="Times New Roman" w:hAnsi="Times New Roman" w:cs="Times New Roman"/>
          <w:sz w:val="24"/>
          <w:szCs w:val="24"/>
          <w:lang w:val="ru-RU"/>
        </w:rPr>
        <w:t>связанны</w:t>
      </w:r>
      <w:r w:rsidR="00274680" w:rsidRPr="00E0257A">
        <w:rPr>
          <w:rFonts w:ascii="Times New Roman" w:hAnsi="Times New Roman" w:cs="Times New Roman"/>
          <w:sz w:val="24"/>
          <w:szCs w:val="24"/>
          <w:lang w:val="ru-RU"/>
        </w:rPr>
        <w:t>ми</w:t>
      </w:r>
      <w:r w:rsidR="003B60D2" w:rsidRPr="00E0257A">
        <w:rPr>
          <w:rFonts w:ascii="Times New Roman" w:hAnsi="Times New Roman" w:cs="Times New Roman"/>
          <w:sz w:val="24"/>
          <w:szCs w:val="24"/>
          <w:lang w:val="ru-RU"/>
        </w:rPr>
        <w:t xml:space="preserve"> </w:t>
      </w:r>
      <w:r w:rsidR="00274680" w:rsidRPr="00E0257A">
        <w:rPr>
          <w:rFonts w:ascii="Times New Roman" w:hAnsi="Times New Roman" w:cs="Times New Roman"/>
          <w:sz w:val="24"/>
          <w:szCs w:val="24"/>
          <w:lang w:val="ru-RU"/>
        </w:rPr>
        <w:t>с вопросами изменения климата</w:t>
      </w:r>
      <w:r w:rsidR="002B565E" w:rsidRPr="00E0257A">
        <w:rPr>
          <w:rFonts w:ascii="Times New Roman" w:hAnsi="Times New Roman" w:cs="Times New Roman"/>
          <w:sz w:val="24"/>
          <w:szCs w:val="24"/>
          <w:lang w:val="ru-RU"/>
        </w:rPr>
        <w:t>.</w:t>
      </w:r>
      <w:r w:rsidR="00883C1A" w:rsidRPr="00E0257A">
        <w:rPr>
          <w:rFonts w:ascii="Times New Roman" w:hAnsi="Times New Roman" w:cs="Times New Roman"/>
          <w:sz w:val="24"/>
          <w:szCs w:val="24"/>
          <w:lang w:val="ru-RU"/>
        </w:rPr>
        <w:t xml:space="preserve"> </w:t>
      </w:r>
    </w:p>
    <w:p w14:paraId="67C0DD1B" w14:textId="77777777" w:rsidR="00D91855" w:rsidRPr="00E0257A" w:rsidRDefault="00D91855" w:rsidP="00FE51DE">
      <w:pPr>
        <w:pStyle w:val="a3"/>
        <w:numPr>
          <w:ilvl w:val="0"/>
          <w:numId w:val="8"/>
        </w:numPr>
        <w:spacing w:after="1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Первый заместитель Председателя Правления координирует экологические инициативы на операционном уровне, включая реализацию программ по модернизации газотранспортной системы, охране окружающей среды и цифровой трансформации.</w:t>
      </w:r>
    </w:p>
    <w:p w14:paraId="36EDAF7B" w14:textId="74F08BEE" w:rsidR="001E5881" w:rsidRPr="00E0257A" w:rsidRDefault="00D91855" w:rsidP="00FE51DE">
      <w:pPr>
        <w:pStyle w:val="a3"/>
        <w:numPr>
          <w:ilvl w:val="0"/>
          <w:numId w:val="8"/>
        </w:numPr>
        <w:spacing w:after="1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Заместитель Председателя Правления по стратегии и инвестициям отвечает </w:t>
      </w:r>
      <w:r w:rsidR="008312F7" w:rsidRPr="00E0257A">
        <w:rPr>
          <w:rFonts w:ascii="Times New Roman" w:hAnsi="Times New Roman" w:cs="Times New Roman"/>
          <w:sz w:val="24"/>
          <w:szCs w:val="24"/>
          <w:lang w:val="ru-RU"/>
        </w:rPr>
        <w:t xml:space="preserve">за координацию и мониторинг работы по внедрению принципов устойчивого развития, </w:t>
      </w:r>
      <w:r w:rsidR="003E08DE" w:rsidRPr="00E0257A">
        <w:rPr>
          <w:rFonts w:ascii="Times New Roman" w:hAnsi="Times New Roman" w:cs="Times New Roman"/>
          <w:sz w:val="24"/>
          <w:szCs w:val="24"/>
          <w:lang w:val="ru-RU"/>
        </w:rPr>
        <w:t>в том числе</w:t>
      </w:r>
      <w:r w:rsidR="007E59AD" w:rsidRPr="00E0257A">
        <w:rPr>
          <w:rFonts w:ascii="Times New Roman" w:hAnsi="Times New Roman" w:cs="Times New Roman"/>
          <w:sz w:val="24"/>
          <w:szCs w:val="24"/>
          <w:lang w:val="ru-RU"/>
        </w:rPr>
        <w:t xml:space="preserve"> </w:t>
      </w:r>
      <w:r w:rsidR="007C7291" w:rsidRPr="00E0257A">
        <w:rPr>
          <w:rFonts w:ascii="Times New Roman" w:hAnsi="Times New Roman" w:cs="Times New Roman"/>
          <w:sz w:val="24"/>
          <w:szCs w:val="24"/>
          <w:lang w:val="ru-RU"/>
        </w:rPr>
        <w:t xml:space="preserve">по </w:t>
      </w:r>
      <w:r w:rsidR="00A94278" w:rsidRPr="00E0257A">
        <w:rPr>
          <w:rFonts w:ascii="Times New Roman" w:hAnsi="Times New Roman" w:cs="Times New Roman"/>
          <w:sz w:val="24"/>
          <w:szCs w:val="24"/>
          <w:lang w:val="ru-RU"/>
        </w:rPr>
        <w:t>направлени</w:t>
      </w:r>
      <w:r w:rsidR="007C7291" w:rsidRPr="00E0257A">
        <w:rPr>
          <w:rFonts w:ascii="Times New Roman" w:hAnsi="Times New Roman" w:cs="Times New Roman"/>
          <w:sz w:val="24"/>
          <w:szCs w:val="24"/>
          <w:lang w:val="ru-RU"/>
        </w:rPr>
        <w:t>ю</w:t>
      </w:r>
      <w:r w:rsidR="00A94278" w:rsidRPr="00E0257A">
        <w:rPr>
          <w:rFonts w:ascii="Times New Roman" w:hAnsi="Times New Roman" w:cs="Times New Roman"/>
          <w:sz w:val="24"/>
          <w:szCs w:val="24"/>
          <w:lang w:val="ru-RU"/>
        </w:rPr>
        <w:t xml:space="preserve"> </w:t>
      </w:r>
      <w:r w:rsidR="008312F7" w:rsidRPr="00E0257A">
        <w:rPr>
          <w:rFonts w:ascii="Times New Roman" w:hAnsi="Times New Roman" w:cs="Times New Roman"/>
          <w:sz w:val="24"/>
          <w:szCs w:val="24"/>
          <w:lang w:val="ru-RU"/>
        </w:rPr>
        <w:t>декарбонизаци</w:t>
      </w:r>
      <w:r w:rsidR="00A94278" w:rsidRPr="00E0257A">
        <w:rPr>
          <w:rFonts w:ascii="Times New Roman" w:hAnsi="Times New Roman" w:cs="Times New Roman"/>
          <w:sz w:val="24"/>
          <w:szCs w:val="24"/>
          <w:lang w:val="ru-RU"/>
        </w:rPr>
        <w:t>и</w:t>
      </w:r>
      <w:r w:rsidR="008312F7" w:rsidRPr="00E0257A">
        <w:rPr>
          <w:rFonts w:ascii="Times New Roman" w:hAnsi="Times New Roman" w:cs="Times New Roman"/>
          <w:sz w:val="24"/>
          <w:szCs w:val="24"/>
          <w:lang w:val="ru-RU"/>
        </w:rPr>
        <w:t xml:space="preserve">. </w:t>
      </w:r>
      <w:r w:rsidR="00A94278" w:rsidRPr="00E0257A">
        <w:rPr>
          <w:rFonts w:ascii="Times New Roman" w:hAnsi="Times New Roman" w:cs="Times New Roman"/>
          <w:sz w:val="24"/>
          <w:szCs w:val="24"/>
          <w:lang w:val="ru-RU"/>
        </w:rPr>
        <w:t>Заместитель Председателя Правления</w:t>
      </w:r>
      <w:r w:rsidR="008312F7" w:rsidRPr="00E0257A">
        <w:rPr>
          <w:rFonts w:ascii="Times New Roman" w:hAnsi="Times New Roman" w:cs="Times New Roman"/>
          <w:sz w:val="24"/>
          <w:szCs w:val="24"/>
          <w:lang w:val="ru-RU"/>
        </w:rPr>
        <w:t xml:space="preserve"> обеспечивает создание системы управления устойчивым развитием, включая разработку, обновление и совершенствование систем и процессов учета, анализа и отчетности в области устойчивого развития</w:t>
      </w:r>
      <w:r w:rsidRPr="00E0257A">
        <w:rPr>
          <w:rFonts w:ascii="Times New Roman" w:hAnsi="Times New Roman" w:cs="Times New Roman"/>
          <w:sz w:val="24"/>
          <w:szCs w:val="24"/>
          <w:lang w:val="ru-RU"/>
        </w:rPr>
        <w:t>.</w:t>
      </w:r>
    </w:p>
    <w:p w14:paraId="5771E51D" w14:textId="4B352CCF" w:rsidR="001E5881" w:rsidRPr="00E0257A" w:rsidRDefault="001E5881" w:rsidP="00FE51DE">
      <w:pPr>
        <w:pStyle w:val="a3"/>
        <w:numPr>
          <w:ilvl w:val="0"/>
          <w:numId w:val="8"/>
        </w:numPr>
        <w:spacing w:after="1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Департамент HSE (Health, Safety &amp; Environment) играет ключевую роль в реализации климатической политики, включая разработку и внедрение программ по управлению климатическими рисками, водными ресурсами, биоразнообразием, а также </w:t>
      </w:r>
      <w:r w:rsidR="002832E1" w:rsidRPr="00E0257A">
        <w:rPr>
          <w:rFonts w:ascii="Times New Roman" w:hAnsi="Times New Roman" w:cs="Times New Roman"/>
          <w:sz w:val="24"/>
          <w:szCs w:val="24"/>
          <w:lang w:val="ru-RU"/>
        </w:rPr>
        <w:t>в</w:t>
      </w:r>
      <w:r w:rsidR="008E0729" w:rsidRPr="00E0257A">
        <w:rPr>
          <w:rFonts w:ascii="Times New Roman" w:hAnsi="Times New Roman" w:cs="Times New Roman"/>
          <w:sz w:val="24"/>
          <w:szCs w:val="24"/>
          <w:lang w:val="ru-RU"/>
        </w:rPr>
        <w:t>е</w:t>
      </w:r>
      <w:r w:rsidR="002832E1" w:rsidRPr="00E0257A">
        <w:rPr>
          <w:rFonts w:ascii="Times New Roman" w:hAnsi="Times New Roman" w:cs="Times New Roman"/>
          <w:sz w:val="24"/>
          <w:szCs w:val="24"/>
          <w:lang w:val="ru-RU"/>
        </w:rPr>
        <w:t xml:space="preserve">дение </w:t>
      </w:r>
      <w:r w:rsidRPr="00E0257A">
        <w:rPr>
          <w:rFonts w:ascii="Times New Roman" w:hAnsi="Times New Roman" w:cs="Times New Roman"/>
          <w:sz w:val="24"/>
          <w:szCs w:val="24"/>
          <w:lang w:val="ru-RU"/>
        </w:rPr>
        <w:t>отчетности</w:t>
      </w:r>
      <w:r w:rsidR="00043404" w:rsidRPr="00E0257A">
        <w:rPr>
          <w:rFonts w:ascii="Times New Roman" w:hAnsi="Times New Roman" w:cs="Times New Roman"/>
          <w:sz w:val="24"/>
          <w:szCs w:val="24"/>
          <w:lang w:val="ru-RU"/>
        </w:rPr>
        <w:t xml:space="preserve"> </w:t>
      </w:r>
      <w:r w:rsidR="002832E1" w:rsidRPr="00E0257A">
        <w:rPr>
          <w:rFonts w:ascii="Times New Roman" w:hAnsi="Times New Roman" w:cs="Times New Roman"/>
          <w:sz w:val="24"/>
          <w:szCs w:val="24"/>
          <w:lang w:val="ru-RU"/>
        </w:rPr>
        <w:t>об инвентаризации выбросов парниковых газов для субъектов квотирования</w:t>
      </w:r>
      <w:r w:rsidRPr="00E0257A">
        <w:rPr>
          <w:rFonts w:ascii="Times New Roman" w:hAnsi="Times New Roman" w:cs="Times New Roman"/>
          <w:sz w:val="24"/>
          <w:szCs w:val="24"/>
          <w:lang w:val="ru-RU"/>
        </w:rPr>
        <w:t>.</w:t>
      </w:r>
    </w:p>
    <w:p w14:paraId="476F64CC" w14:textId="01B216CC" w:rsidR="001E5881" w:rsidRPr="00E0257A" w:rsidRDefault="001E5881" w:rsidP="00FE51DE">
      <w:pPr>
        <w:pStyle w:val="a3"/>
        <w:numPr>
          <w:ilvl w:val="0"/>
          <w:numId w:val="8"/>
        </w:numPr>
        <w:spacing w:after="120"/>
        <w:ind w:right="216"/>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Департамент стратегии и устойчивого развития координирует вопросы устойчивого развития на стратегическом и операционном уровнях, обеспечивая выполнение </w:t>
      </w:r>
      <w:r w:rsidRPr="00E0257A">
        <w:rPr>
          <w:rFonts w:ascii="Times New Roman" w:hAnsi="Times New Roman" w:cs="Times New Roman"/>
          <w:sz w:val="24"/>
          <w:szCs w:val="24"/>
          <w:lang w:val="ru-RU"/>
        </w:rPr>
        <w:lastRenderedPageBreak/>
        <w:t>ESG-инициатив.</w:t>
      </w:r>
    </w:p>
    <w:p w14:paraId="177AC918" w14:textId="7EDE1C0F" w:rsidR="001E5881" w:rsidRPr="00E0257A" w:rsidRDefault="001E5881" w:rsidP="008718DF">
      <w:pPr>
        <w:pStyle w:val="a3"/>
        <w:spacing w:after="120"/>
        <w:ind w:left="567" w:right="216"/>
        <w:jc w:val="both"/>
        <w:rPr>
          <w:rFonts w:ascii="Times New Roman" w:hAnsi="Times New Roman" w:cs="Times New Roman"/>
          <w:sz w:val="24"/>
          <w:szCs w:val="24"/>
          <w:lang w:val="ru-RU"/>
        </w:rPr>
      </w:pPr>
      <w:r w:rsidRPr="00E0257A">
        <w:rPr>
          <w:rFonts w:ascii="Times New Roman" w:hAnsi="Times New Roman" w:cs="Times New Roman"/>
          <w:b/>
          <w:i/>
          <w:sz w:val="24"/>
          <w:szCs w:val="24"/>
          <w:lang w:val="ru-RU"/>
        </w:rPr>
        <w:t>Организация</w:t>
      </w:r>
      <w:r w:rsidRPr="00E0257A">
        <w:rPr>
          <w:rFonts w:ascii="Times New Roman" w:hAnsi="Times New Roman" w:cs="Times New Roman"/>
          <w:sz w:val="24"/>
          <w:szCs w:val="24"/>
          <w:lang w:val="ru-RU"/>
        </w:rPr>
        <w:t xml:space="preserve"> </w:t>
      </w:r>
      <w:r w:rsidRPr="00E0257A">
        <w:rPr>
          <w:rFonts w:ascii="Times New Roman" w:hAnsi="Times New Roman" w:cs="Times New Roman"/>
          <w:b/>
          <w:i/>
          <w:sz w:val="24"/>
          <w:szCs w:val="24"/>
          <w:lang w:val="ru-RU"/>
        </w:rPr>
        <w:t>работы специализированных групп и комитетов</w:t>
      </w:r>
    </w:p>
    <w:p w14:paraId="5C814F2C" w14:textId="5204EB12" w:rsidR="001E5881" w:rsidRPr="00E0257A" w:rsidRDefault="004315E4"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Для эффективной реализации климатической политики и управления экологическими аспектами в АО «НК «</w:t>
      </w:r>
      <w:proofErr w:type="spellStart"/>
      <w:r w:rsidRPr="00E0257A">
        <w:rPr>
          <w:rFonts w:ascii="Times New Roman" w:hAnsi="Times New Roman" w:cs="Times New Roman"/>
          <w:sz w:val="24"/>
          <w:szCs w:val="24"/>
        </w:rPr>
        <w:t>QazaqGaz</w:t>
      </w:r>
      <w:proofErr w:type="spellEnd"/>
      <w:r w:rsidRPr="00E0257A">
        <w:rPr>
          <w:rFonts w:ascii="Times New Roman" w:hAnsi="Times New Roman" w:cs="Times New Roman"/>
          <w:sz w:val="24"/>
          <w:szCs w:val="24"/>
          <w:lang w:val="ru-RU"/>
        </w:rPr>
        <w:t xml:space="preserve">» организована работа специализированных комитетов и групп. </w:t>
      </w:r>
      <w:r w:rsidR="00466A9F" w:rsidRPr="00E0257A">
        <w:rPr>
          <w:rFonts w:ascii="Times New Roman" w:hAnsi="Times New Roman" w:cs="Times New Roman"/>
          <w:sz w:val="24"/>
          <w:szCs w:val="24"/>
          <w:lang w:val="ru-RU"/>
        </w:rPr>
        <w:t>Данные</w:t>
      </w:r>
      <w:r w:rsidRPr="00E0257A">
        <w:rPr>
          <w:rFonts w:ascii="Times New Roman" w:hAnsi="Times New Roman" w:cs="Times New Roman"/>
          <w:sz w:val="24"/>
          <w:szCs w:val="24"/>
          <w:lang w:val="ru-RU"/>
        </w:rPr>
        <w:t xml:space="preserve"> структуры обеспечивают системный подход к решению задач, связанных с экологической безопасностью, снижением углеродного следа и интеграцией климатических инициатив в операционную деятельность Компании. Их деятельность направлена на контроль, анализ и внедрение передовых международных стандартов в области устойчивого развития и климатического управления, что позволяет обеспечивать соответствие требованиям регуляторов и укреплять позиции Компании в рамках </w:t>
      </w:r>
      <w:r w:rsidR="00441F35" w:rsidRPr="00E0257A">
        <w:rPr>
          <w:rFonts w:ascii="Times New Roman" w:hAnsi="Times New Roman" w:cs="Times New Roman"/>
          <w:sz w:val="24"/>
          <w:szCs w:val="24"/>
          <w:lang w:val="ru-RU"/>
        </w:rPr>
        <w:t>климатической</w:t>
      </w:r>
      <w:r w:rsidRPr="00E0257A">
        <w:rPr>
          <w:rFonts w:ascii="Times New Roman" w:hAnsi="Times New Roman" w:cs="Times New Roman"/>
          <w:sz w:val="24"/>
          <w:szCs w:val="24"/>
          <w:lang w:val="ru-RU"/>
        </w:rPr>
        <w:t xml:space="preserve"> стратегии.</w:t>
      </w:r>
    </w:p>
    <w:p w14:paraId="67C72053" w14:textId="6B2030D3" w:rsidR="001E5881" w:rsidRPr="00E0257A" w:rsidRDefault="001E5881" w:rsidP="00FE51DE">
      <w:pPr>
        <w:pStyle w:val="a3"/>
        <w:numPr>
          <w:ilvl w:val="0"/>
          <w:numId w:val="8"/>
        </w:numPr>
        <w:spacing w:after="120"/>
        <w:ind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Комитет по </w:t>
      </w:r>
      <w:r w:rsidR="00393E15" w:rsidRPr="00E0257A">
        <w:rPr>
          <w:rFonts w:ascii="Times New Roman" w:hAnsi="Times New Roman" w:cs="Times New Roman"/>
          <w:sz w:val="24"/>
          <w:szCs w:val="24"/>
          <w:lang w:val="ru-RU"/>
        </w:rPr>
        <w:t>производственной</w:t>
      </w:r>
      <w:r w:rsidRPr="00E0257A">
        <w:rPr>
          <w:rFonts w:ascii="Times New Roman" w:hAnsi="Times New Roman" w:cs="Times New Roman"/>
          <w:sz w:val="24"/>
          <w:szCs w:val="24"/>
          <w:lang w:val="ru-RU"/>
        </w:rPr>
        <w:t xml:space="preserve"> безопасности, охране труда и окружающей среде курирует вопросы экологической безопасности и интеграци</w:t>
      </w:r>
      <w:r w:rsidR="008D441A" w:rsidRPr="00E0257A">
        <w:rPr>
          <w:rFonts w:ascii="Times New Roman" w:hAnsi="Times New Roman" w:cs="Times New Roman"/>
          <w:sz w:val="24"/>
          <w:szCs w:val="24"/>
          <w:lang w:val="ru-RU"/>
        </w:rPr>
        <w:t>и</w:t>
      </w:r>
      <w:r w:rsidRPr="00E0257A">
        <w:rPr>
          <w:rFonts w:ascii="Times New Roman" w:hAnsi="Times New Roman" w:cs="Times New Roman"/>
          <w:sz w:val="24"/>
          <w:szCs w:val="24"/>
          <w:lang w:val="ru-RU"/>
        </w:rPr>
        <w:t xml:space="preserve"> климатических инициатив на уровне дочерних и зависимых организаций.</w:t>
      </w:r>
    </w:p>
    <w:p w14:paraId="02268B79" w14:textId="4FBF64EC" w:rsidR="001B1F42" w:rsidRPr="00E0257A" w:rsidRDefault="001E5881" w:rsidP="00FE51DE">
      <w:pPr>
        <w:pStyle w:val="a3"/>
        <w:numPr>
          <w:ilvl w:val="0"/>
          <w:numId w:val="8"/>
        </w:numPr>
        <w:spacing w:after="120"/>
        <w:ind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Рабочие группы внутри Департамента HSE занимаются расчетом выбросов парниковых газов, анализом климатических рисков и внедрением рекомендаций международных стандартов, таких как </w:t>
      </w:r>
      <w:r w:rsidR="009D7AD4" w:rsidRPr="00E0257A">
        <w:rPr>
          <w:rFonts w:ascii="Times New Roman" w:hAnsi="Times New Roman" w:cs="Times New Roman"/>
          <w:sz w:val="24"/>
          <w:szCs w:val="24"/>
        </w:rPr>
        <w:t>IFRS</w:t>
      </w:r>
      <w:r w:rsidR="009D7AD4" w:rsidRPr="00E0257A">
        <w:rPr>
          <w:rFonts w:ascii="Times New Roman" w:hAnsi="Times New Roman" w:cs="Times New Roman"/>
          <w:sz w:val="24"/>
          <w:szCs w:val="24"/>
          <w:lang w:val="ru-RU"/>
        </w:rPr>
        <w:t xml:space="preserve"> </w:t>
      </w:r>
      <w:r w:rsidR="009D7AD4" w:rsidRPr="00E0257A">
        <w:rPr>
          <w:rFonts w:ascii="Times New Roman" w:hAnsi="Times New Roman" w:cs="Times New Roman"/>
          <w:sz w:val="24"/>
          <w:szCs w:val="24"/>
        </w:rPr>
        <w:t>S</w:t>
      </w:r>
      <w:r w:rsidR="009D7AD4" w:rsidRPr="00E0257A">
        <w:rPr>
          <w:rFonts w:ascii="Times New Roman" w:hAnsi="Times New Roman" w:cs="Times New Roman"/>
          <w:sz w:val="24"/>
          <w:szCs w:val="24"/>
          <w:lang w:val="ru-RU"/>
        </w:rPr>
        <w:t>2</w:t>
      </w:r>
      <w:r w:rsidRPr="00E0257A">
        <w:rPr>
          <w:rFonts w:ascii="Times New Roman" w:hAnsi="Times New Roman" w:cs="Times New Roman"/>
          <w:sz w:val="24"/>
          <w:szCs w:val="24"/>
          <w:lang w:val="ru-RU"/>
        </w:rPr>
        <w:t xml:space="preserve"> и IPCC.</w:t>
      </w:r>
    </w:p>
    <w:p w14:paraId="105478B4" w14:textId="0681951B" w:rsidR="002D7549" w:rsidRPr="00E0257A" w:rsidRDefault="00091B6B"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В </w:t>
      </w:r>
      <w:r w:rsidR="001341F0" w:rsidRPr="00E0257A">
        <w:rPr>
          <w:rFonts w:ascii="Times New Roman" w:hAnsi="Times New Roman" w:cs="Times New Roman"/>
          <w:sz w:val="24"/>
          <w:szCs w:val="24"/>
          <w:lang w:val="ru-RU"/>
        </w:rPr>
        <w:fldChar w:fldCharType="begin"/>
      </w:r>
      <w:r w:rsidR="001341F0" w:rsidRPr="00E0257A">
        <w:rPr>
          <w:rFonts w:ascii="Times New Roman" w:hAnsi="Times New Roman" w:cs="Times New Roman"/>
          <w:sz w:val="24"/>
          <w:szCs w:val="24"/>
          <w:lang w:val="ru-RU"/>
        </w:rPr>
        <w:instrText xml:space="preserve"> REF _Ref184118326 \h </w:instrText>
      </w:r>
      <w:r w:rsidR="00EB3C32" w:rsidRPr="00E0257A">
        <w:rPr>
          <w:rFonts w:ascii="Times New Roman" w:hAnsi="Times New Roman" w:cs="Times New Roman"/>
          <w:sz w:val="24"/>
          <w:szCs w:val="24"/>
          <w:lang w:val="ru-RU"/>
        </w:rPr>
        <w:instrText xml:space="preserve"> \* MERGEFORMAT </w:instrText>
      </w:r>
      <w:r w:rsidR="001341F0" w:rsidRPr="00E0257A">
        <w:rPr>
          <w:rFonts w:ascii="Times New Roman" w:hAnsi="Times New Roman" w:cs="Times New Roman"/>
          <w:sz w:val="24"/>
          <w:szCs w:val="24"/>
          <w:lang w:val="ru-RU"/>
        </w:rPr>
      </w:r>
      <w:r w:rsidR="001341F0" w:rsidRPr="00E0257A">
        <w:rPr>
          <w:rFonts w:ascii="Times New Roman" w:hAnsi="Times New Roman" w:cs="Times New Roman"/>
          <w:sz w:val="24"/>
          <w:szCs w:val="24"/>
          <w:lang w:val="ru-RU"/>
        </w:rPr>
        <w:fldChar w:fldCharType="separate"/>
      </w:r>
      <w:r w:rsidR="004D3768" w:rsidRPr="004D3768">
        <w:rPr>
          <w:rFonts w:ascii="Times New Roman" w:hAnsi="Times New Roman" w:cs="Times New Roman"/>
          <w:sz w:val="24"/>
          <w:szCs w:val="24"/>
          <w:lang w:val="ru-RU"/>
        </w:rPr>
        <w:t xml:space="preserve">Таблица </w:t>
      </w:r>
      <w:r w:rsidR="001341F0" w:rsidRPr="00E0257A">
        <w:rPr>
          <w:rFonts w:ascii="Times New Roman" w:hAnsi="Times New Roman" w:cs="Times New Roman"/>
          <w:sz w:val="24"/>
          <w:szCs w:val="24"/>
          <w:lang w:val="ru-RU"/>
        </w:rPr>
        <w:fldChar w:fldCharType="end"/>
      </w:r>
      <w:r w:rsidRPr="00E0257A">
        <w:rPr>
          <w:rFonts w:ascii="Times New Roman" w:hAnsi="Times New Roman" w:cs="Times New Roman"/>
          <w:sz w:val="24"/>
          <w:szCs w:val="24"/>
          <w:lang w:val="ru-RU"/>
        </w:rPr>
        <w:t xml:space="preserve"> ниже представлены компетенции должностей и комитетов на уровне Совета директоров и Правления, а также периодичность проведения заседаний и предоставления отчетности.</w:t>
      </w:r>
    </w:p>
    <w:p w14:paraId="27043489" w14:textId="630E540E" w:rsidR="0035360C" w:rsidRPr="00E0257A" w:rsidRDefault="0035360C" w:rsidP="00E4216D">
      <w:pPr>
        <w:pStyle w:val="a3"/>
        <w:spacing w:after="120"/>
        <w:ind w:right="216" w:firstLine="720"/>
        <w:jc w:val="center"/>
        <w:rPr>
          <w:rFonts w:ascii="Times New Roman" w:hAnsi="Times New Roman" w:cs="Times New Roman"/>
          <w:sz w:val="24"/>
          <w:szCs w:val="24"/>
          <w:lang w:val="ru-RU"/>
        </w:rPr>
        <w:sectPr w:rsidR="0035360C" w:rsidRPr="00E0257A" w:rsidSect="00285DDA">
          <w:pgSz w:w="12240" w:h="15840"/>
          <w:pgMar w:top="1060" w:right="900" w:bottom="851" w:left="1418" w:header="720" w:footer="720" w:gutter="0"/>
          <w:cols w:space="720"/>
        </w:sectPr>
      </w:pPr>
    </w:p>
    <w:tbl>
      <w:tblPr>
        <w:tblStyle w:val="af"/>
        <w:tblW w:w="14215" w:type="dxa"/>
        <w:jc w:val="right"/>
        <w:tblLayout w:type="fixed"/>
        <w:tblLook w:val="04A0" w:firstRow="1" w:lastRow="0" w:firstColumn="1" w:lastColumn="0" w:noHBand="0" w:noVBand="1"/>
      </w:tblPr>
      <w:tblGrid>
        <w:gridCol w:w="1890"/>
        <w:gridCol w:w="9895"/>
        <w:gridCol w:w="2430"/>
      </w:tblGrid>
      <w:tr w:rsidR="00974AAB" w:rsidRPr="001560C4" w14:paraId="4136A4EF" w14:textId="77777777" w:rsidTr="001713B1">
        <w:trPr>
          <w:trHeight w:val="182"/>
          <w:jc w:val="right"/>
        </w:trPr>
        <w:tc>
          <w:tcPr>
            <w:tcW w:w="11785" w:type="dxa"/>
            <w:gridSpan w:val="2"/>
            <w:tcBorders>
              <w:top w:val="nil"/>
              <w:left w:val="nil"/>
              <w:bottom w:val="single" w:sz="4" w:space="0" w:color="auto"/>
              <w:right w:val="nil"/>
            </w:tcBorders>
            <w:vAlign w:val="center"/>
          </w:tcPr>
          <w:p w14:paraId="72126B3F" w14:textId="4DD6C379" w:rsidR="009A3270" w:rsidRPr="008718DF" w:rsidRDefault="004D5D6D" w:rsidP="007B3144">
            <w:pPr>
              <w:pStyle w:val="af0"/>
              <w:rPr>
                <w:rFonts w:ascii="Times New Roman" w:hAnsi="Times New Roman" w:cs="Times New Roman"/>
                <w:b/>
                <w:bCs/>
                <w:i w:val="0"/>
                <w:iCs w:val="0"/>
                <w:color w:val="auto"/>
                <w:sz w:val="24"/>
                <w:szCs w:val="24"/>
                <w:lang w:val="ru-RU"/>
              </w:rPr>
            </w:pPr>
            <w:bookmarkStart w:id="34" w:name="_Ref184118326"/>
            <w:r w:rsidRPr="008718DF">
              <w:rPr>
                <w:rFonts w:ascii="Times New Roman" w:hAnsi="Times New Roman" w:cs="Times New Roman"/>
                <w:b/>
                <w:bCs/>
                <w:i w:val="0"/>
                <w:iCs w:val="0"/>
                <w:color w:val="auto"/>
                <w:sz w:val="24"/>
                <w:szCs w:val="24"/>
                <w:lang w:val="ru-RU"/>
              </w:rPr>
              <w:lastRenderedPageBreak/>
              <w:t xml:space="preserve">Таблица </w:t>
            </w:r>
            <w:bookmarkEnd w:id="34"/>
            <w:r w:rsidR="008718DF" w:rsidRPr="008718DF">
              <w:rPr>
                <w:rFonts w:ascii="Times New Roman" w:hAnsi="Times New Roman" w:cs="Times New Roman"/>
                <w:b/>
                <w:bCs/>
                <w:i w:val="0"/>
                <w:iCs w:val="0"/>
                <w:color w:val="auto"/>
                <w:sz w:val="24"/>
                <w:szCs w:val="24"/>
                <w:lang w:val="ru-RU"/>
              </w:rPr>
              <w:t>2</w:t>
            </w:r>
            <w:r w:rsidRPr="008718DF">
              <w:rPr>
                <w:rFonts w:ascii="Times New Roman" w:hAnsi="Times New Roman" w:cs="Times New Roman"/>
                <w:b/>
                <w:bCs/>
                <w:i w:val="0"/>
                <w:iCs w:val="0"/>
                <w:color w:val="auto"/>
                <w:sz w:val="24"/>
                <w:szCs w:val="24"/>
                <w:lang w:val="ru-RU"/>
              </w:rPr>
              <w:t>. Компетенции должностей и комитетов на уровне Совета директоров и Правления</w:t>
            </w:r>
            <w:r w:rsidR="00E24E79" w:rsidRPr="008718DF">
              <w:rPr>
                <w:rFonts w:ascii="Times New Roman" w:hAnsi="Times New Roman" w:cs="Times New Roman"/>
                <w:b/>
                <w:bCs/>
                <w:i w:val="0"/>
                <w:iCs w:val="0"/>
                <w:color w:val="auto"/>
                <w:sz w:val="24"/>
                <w:szCs w:val="24"/>
                <w:lang w:val="ru-RU"/>
              </w:rPr>
              <w:t xml:space="preserve"> в</w:t>
            </w:r>
            <w:r w:rsidR="001A38B4" w:rsidRPr="008718DF">
              <w:rPr>
                <w:rFonts w:ascii="Times New Roman" w:hAnsi="Times New Roman" w:cs="Times New Roman"/>
                <w:b/>
                <w:bCs/>
                <w:i w:val="0"/>
                <w:iCs w:val="0"/>
                <w:color w:val="auto"/>
                <w:sz w:val="24"/>
                <w:szCs w:val="24"/>
                <w:lang w:val="ru-RU"/>
              </w:rPr>
              <w:t xml:space="preserve"> </w:t>
            </w:r>
            <w:r w:rsidR="00856BAE" w:rsidRPr="008718DF">
              <w:rPr>
                <w:rFonts w:ascii="Times New Roman" w:hAnsi="Times New Roman" w:cs="Times New Roman"/>
                <w:b/>
                <w:bCs/>
                <w:i w:val="0"/>
                <w:iCs w:val="0"/>
                <w:color w:val="auto"/>
                <w:sz w:val="24"/>
                <w:szCs w:val="24"/>
                <w:lang w:val="ru-RU"/>
              </w:rPr>
              <w:t>области изменения климата и устойчивого развития</w:t>
            </w:r>
          </w:p>
        </w:tc>
        <w:tc>
          <w:tcPr>
            <w:tcW w:w="2430" w:type="dxa"/>
            <w:tcBorders>
              <w:top w:val="nil"/>
              <w:left w:val="nil"/>
              <w:bottom w:val="single" w:sz="4" w:space="0" w:color="auto"/>
              <w:right w:val="nil"/>
            </w:tcBorders>
            <w:vAlign w:val="center"/>
          </w:tcPr>
          <w:p w14:paraId="47A933D7" w14:textId="77777777" w:rsidR="009A3270" w:rsidRPr="008718DF" w:rsidRDefault="009A3270" w:rsidP="00E4216D">
            <w:pPr>
              <w:pStyle w:val="a3"/>
              <w:spacing w:line="268" w:lineRule="auto"/>
              <w:ind w:right="23"/>
              <w:jc w:val="center"/>
              <w:rPr>
                <w:rFonts w:ascii="Times New Roman" w:hAnsi="Times New Roman" w:cs="Times New Roman"/>
                <w:sz w:val="20"/>
                <w:szCs w:val="20"/>
                <w:lang w:val="ru-RU"/>
              </w:rPr>
            </w:pPr>
          </w:p>
        </w:tc>
      </w:tr>
      <w:tr w:rsidR="00974AAB" w:rsidRPr="008718DF" w14:paraId="0E36FE53" w14:textId="77777777" w:rsidTr="001713B1">
        <w:trPr>
          <w:trHeight w:val="712"/>
          <w:jc w:val="right"/>
        </w:trPr>
        <w:tc>
          <w:tcPr>
            <w:tcW w:w="11785" w:type="dxa"/>
            <w:gridSpan w:val="2"/>
            <w:tcBorders>
              <w:top w:val="single" w:sz="4" w:space="0" w:color="auto"/>
            </w:tcBorders>
            <w:shd w:val="clear" w:color="auto" w:fill="FFFFFF" w:themeFill="background1"/>
            <w:vAlign w:val="center"/>
            <w:hideMark/>
          </w:tcPr>
          <w:p w14:paraId="5BE8DC59" w14:textId="0176EF73" w:rsidR="002D7549" w:rsidRPr="008718DF" w:rsidRDefault="002D7549" w:rsidP="00E4216D">
            <w:pPr>
              <w:pStyle w:val="a3"/>
              <w:spacing w:line="268" w:lineRule="auto"/>
              <w:ind w:left="220" w:right="221" w:firstLine="720"/>
              <w:jc w:val="center"/>
              <w:rPr>
                <w:rFonts w:ascii="Times New Roman" w:hAnsi="Times New Roman" w:cs="Times New Roman"/>
                <w:b/>
                <w:sz w:val="20"/>
                <w:szCs w:val="20"/>
                <w:lang w:val="ru-RU"/>
              </w:rPr>
            </w:pPr>
            <w:r w:rsidRPr="008718DF">
              <w:rPr>
                <w:rFonts w:ascii="Times New Roman" w:hAnsi="Times New Roman" w:cs="Times New Roman"/>
                <w:b/>
                <w:sz w:val="20"/>
                <w:szCs w:val="20"/>
                <w:lang w:val="ru-RU"/>
              </w:rPr>
              <w:t xml:space="preserve">Компетенции на уровне Совета </w:t>
            </w:r>
            <w:r w:rsidR="002D3AEF" w:rsidRPr="008718DF">
              <w:rPr>
                <w:rFonts w:ascii="Times New Roman" w:hAnsi="Times New Roman" w:cs="Times New Roman"/>
                <w:b/>
                <w:sz w:val="20"/>
                <w:szCs w:val="20"/>
                <w:lang w:val="ru-RU"/>
              </w:rPr>
              <w:t>д</w:t>
            </w:r>
            <w:r w:rsidRPr="008718DF">
              <w:rPr>
                <w:rFonts w:ascii="Times New Roman" w:hAnsi="Times New Roman" w:cs="Times New Roman"/>
                <w:b/>
                <w:sz w:val="20"/>
                <w:szCs w:val="20"/>
                <w:lang w:val="ru-RU"/>
              </w:rPr>
              <w:t>иректоров</w:t>
            </w:r>
          </w:p>
        </w:tc>
        <w:tc>
          <w:tcPr>
            <w:tcW w:w="2430" w:type="dxa"/>
            <w:tcBorders>
              <w:top w:val="single" w:sz="4" w:space="0" w:color="auto"/>
            </w:tcBorders>
            <w:shd w:val="clear" w:color="auto" w:fill="FFFFFF" w:themeFill="background1"/>
            <w:vAlign w:val="center"/>
            <w:hideMark/>
          </w:tcPr>
          <w:p w14:paraId="0F5A1727" w14:textId="77777777" w:rsidR="002D7549" w:rsidRPr="008718DF" w:rsidRDefault="002D7549" w:rsidP="00E4216D">
            <w:pPr>
              <w:pStyle w:val="a3"/>
              <w:spacing w:line="268" w:lineRule="auto"/>
              <w:ind w:right="23"/>
              <w:jc w:val="center"/>
              <w:rPr>
                <w:rFonts w:ascii="Times New Roman" w:hAnsi="Times New Roman" w:cs="Times New Roman"/>
                <w:b/>
                <w:sz w:val="20"/>
                <w:szCs w:val="20"/>
              </w:rPr>
            </w:pPr>
            <w:proofErr w:type="spellStart"/>
            <w:r w:rsidRPr="008718DF">
              <w:rPr>
                <w:rFonts w:ascii="Times New Roman" w:hAnsi="Times New Roman" w:cs="Times New Roman"/>
                <w:b/>
                <w:sz w:val="20"/>
                <w:szCs w:val="20"/>
              </w:rPr>
              <w:t>Периодичность</w:t>
            </w:r>
            <w:proofErr w:type="spellEnd"/>
            <w:r w:rsidRPr="008718DF">
              <w:rPr>
                <w:rFonts w:ascii="Times New Roman" w:hAnsi="Times New Roman" w:cs="Times New Roman"/>
                <w:b/>
                <w:sz w:val="20"/>
                <w:szCs w:val="20"/>
              </w:rPr>
              <w:t xml:space="preserve"> </w:t>
            </w:r>
            <w:proofErr w:type="spellStart"/>
            <w:r w:rsidRPr="008718DF">
              <w:rPr>
                <w:rFonts w:ascii="Times New Roman" w:hAnsi="Times New Roman" w:cs="Times New Roman"/>
                <w:b/>
                <w:sz w:val="20"/>
                <w:szCs w:val="20"/>
              </w:rPr>
              <w:t>проведения</w:t>
            </w:r>
            <w:proofErr w:type="spellEnd"/>
            <w:r w:rsidRPr="008718DF">
              <w:rPr>
                <w:rFonts w:ascii="Times New Roman" w:hAnsi="Times New Roman" w:cs="Times New Roman"/>
                <w:b/>
                <w:sz w:val="20"/>
                <w:szCs w:val="20"/>
              </w:rPr>
              <w:t xml:space="preserve"> </w:t>
            </w:r>
            <w:proofErr w:type="spellStart"/>
            <w:r w:rsidRPr="008718DF">
              <w:rPr>
                <w:rFonts w:ascii="Times New Roman" w:hAnsi="Times New Roman" w:cs="Times New Roman"/>
                <w:b/>
                <w:sz w:val="20"/>
                <w:szCs w:val="20"/>
              </w:rPr>
              <w:t>заседаний</w:t>
            </w:r>
            <w:proofErr w:type="spellEnd"/>
          </w:p>
        </w:tc>
      </w:tr>
      <w:tr w:rsidR="00974AAB" w:rsidRPr="008718DF" w14:paraId="2773AD12" w14:textId="77777777" w:rsidTr="001713B1">
        <w:trPr>
          <w:trHeight w:val="3168"/>
          <w:jc w:val="right"/>
        </w:trPr>
        <w:tc>
          <w:tcPr>
            <w:tcW w:w="1890" w:type="dxa"/>
            <w:shd w:val="clear" w:color="auto" w:fill="FFFFFF" w:themeFill="background1"/>
            <w:vAlign w:val="center"/>
            <w:hideMark/>
          </w:tcPr>
          <w:p w14:paraId="6EC770BE" w14:textId="4ACCBA63" w:rsidR="002D7549" w:rsidRPr="008718DF" w:rsidRDefault="002D7549" w:rsidP="00BE282E">
            <w:pPr>
              <w:pStyle w:val="a3"/>
              <w:tabs>
                <w:tab w:val="left" w:pos="1597"/>
              </w:tabs>
              <w:spacing w:line="268" w:lineRule="auto"/>
              <w:ind w:right="-108"/>
              <w:rPr>
                <w:rFonts w:ascii="Times New Roman" w:hAnsi="Times New Roman" w:cs="Times New Roman"/>
                <w:sz w:val="20"/>
                <w:szCs w:val="20"/>
              </w:rPr>
            </w:pPr>
            <w:proofErr w:type="spellStart"/>
            <w:r w:rsidRPr="008718DF">
              <w:rPr>
                <w:rFonts w:ascii="Times New Roman" w:hAnsi="Times New Roman" w:cs="Times New Roman"/>
                <w:sz w:val="20"/>
                <w:szCs w:val="20"/>
              </w:rPr>
              <w:t>Совет</w:t>
            </w:r>
            <w:proofErr w:type="spellEnd"/>
            <w:r w:rsidRPr="008718DF">
              <w:rPr>
                <w:rFonts w:ascii="Times New Roman" w:hAnsi="Times New Roman" w:cs="Times New Roman"/>
                <w:sz w:val="20"/>
                <w:szCs w:val="20"/>
              </w:rPr>
              <w:t xml:space="preserve"> </w:t>
            </w:r>
            <w:r w:rsidR="002D3AEF" w:rsidRPr="008718DF">
              <w:rPr>
                <w:rFonts w:ascii="Times New Roman" w:hAnsi="Times New Roman" w:cs="Times New Roman"/>
                <w:sz w:val="20"/>
                <w:szCs w:val="20"/>
                <w:lang w:val="ru-RU"/>
              </w:rPr>
              <w:t>д</w:t>
            </w:r>
            <w:proofErr w:type="spellStart"/>
            <w:r w:rsidRPr="008718DF">
              <w:rPr>
                <w:rFonts w:ascii="Times New Roman" w:hAnsi="Times New Roman" w:cs="Times New Roman"/>
                <w:sz w:val="20"/>
                <w:szCs w:val="20"/>
              </w:rPr>
              <w:t>иректоров</w:t>
            </w:r>
            <w:proofErr w:type="spellEnd"/>
          </w:p>
        </w:tc>
        <w:tc>
          <w:tcPr>
            <w:tcW w:w="9895" w:type="dxa"/>
            <w:shd w:val="clear" w:color="auto" w:fill="FFFFFF" w:themeFill="background1"/>
            <w:vAlign w:val="center"/>
            <w:hideMark/>
          </w:tcPr>
          <w:p w14:paraId="31A40BEF" w14:textId="3DD52155" w:rsidR="00D22304"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Формирование корпоративных целей</w:t>
            </w:r>
            <w:r w:rsidR="008E7699" w:rsidRPr="008718DF">
              <w:rPr>
                <w:rFonts w:ascii="Times New Roman" w:hAnsi="Times New Roman" w:cs="Times New Roman"/>
                <w:sz w:val="20"/>
                <w:szCs w:val="20"/>
                <w:lang w:val="ru-RU"/>
              </w:rPr>
              <w:t>;</w:t>
            </w:r>
          </w:p>
          <w:p w14:paraId="3FCF2D38" w14:textId="54F0B6DC" w:rsidR="00D22304"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Утверждение ключевых корпоративных политик и климатических стратегий</w:t>
            </w:r>
            <w:r w:rsidR="008E7699" w:rsidRPr="008718DF">
              <w:rPr>
                <w:rFonts w:ascii="Times New Roman" w:hAnsi="Times New Roman" w:cs="Times New Roman"/>
                <w:sz w:val="20"/>
                <w:szCs w:val="20"/>
                <w:lang w:val="ru-RU"/>
              </w:rPr>
              <w:t>;</w:t>
            </w:r>
          </w:p>
          <w:p w14:paraId="7CF1F96A" w14:textId="4F883D79" w:rsidR="00C83357"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Создание системы устойчивого развития и ее интеграция на всех уровнях управления, в том числе внедрение устойчивых практик в цепочке поставок</w:t>
            </w:r>
            <w:r w:rsidR="00C83357" w:rsidRPr="008718DF">
              <w:rPr>
                <w:rFonts w:ascii="Times New Roman" w:hAnsi="Times New Roman" w:cs="Times New Roman"/>
                <w:sz w:val="20"/>
                <w:szCs w:val="20"/>
                <w:lang w:val="ru-RU"/>
              </w:rPr>
              <w:t>;</w:t>
            </w:r>
          </w:p>
          <w:p w14:paraId="5AB9AAB3" w14:textId="58A03D07" w:rsidR="004632A7"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 xml:space="preserve">Контроль соблюдения государственных политик и </w:t>
            </w:r>
            <w:r w:rsidR="004632A7" w:rsidRPr="008718DF">
              <w:rPr>
                <w:rFonts w:ascii="Times New Roman" w:hAnsi="Times New Roman" w:cs="Times New Roman"/>
                <w:sz w:val="20"/>
                <w:szCs w:val="20"/>
                <w:lang w:val="ru-RU"/>
              </w:rPr>
              <w:t>пред</w:t>
            </w:r>
            <w:r w:rsidR="00C83357" w:rsidRPr="008718DF">
              <w:rPr>
                <w:rFonts w:ascii="Times New Roman" w:hAnsi="Times New Roman" w:cs="Times New Roman"/>
                <w:sz w:val="20"/>
                <w:szCs w:val="20"/>
                <w:lang w:val="ru-RU"/>
              </w:rPr>
              <w:t>о</w:t>
            </w:r>
            <w:r w:rsidR="004632A7" w:rsidRPr="008718DF">
              <w:rPr>
                <w:rFonts w:ascii="Times New Roman" w:hAnsi="Times New Roman" w:cs="Times New Roman"/>
                <w:sz w:val="20"/>
                <w:szCs w:val="20"/>
                <w:lang w:val="ru-RU"/>
              </w:rPr>
              <w:t>ставление</w:t>
            </w:r>
            <w:r w:rsidRPr="008718DF">
              <w:rPr>
                <w:rFonts w:ascii="Times New Roman" w:hAnsi="Times New Roman" w:cs="Times New Roman"/>
                <w:sz w:val="20"/>
                <w:szCs w:val="20"/>
                <w:lang w:val="ru-RU"/>
              </w:rPr>
              <w:t xml:space="preserve"> ежеквартальных отчетов по выбросам и налоговым вопросам</w:t>
            </w:r>
            <w:r w:rsidR="008E7699" w:rsidRPr="008718DF">
              <w:rPr>
                <w:rFonts w:ascii="Times New Roman" w:hAnsi="Times New Roman" w:cs="Times New Roman"/>
                <w:sz w:val="20"/>
                <w:szCs w:val="20"/>
                <w:lang w:val="ru-RU"/>
              </w:rPr>
              <w:t>;</w:t>
            </w:r>
          </w:p>
          <w:p w14:paraId="1D8DD01B" w14:textId="384E2A32" w:rsidR="00407F5E" w:rsidRPr="008718DF" w:rsidRDefault="00407F5E"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 xml:space="preserve">Контроль над бюджетом, </w:t>
            </w:r>
            <w:r w:rsidR="00A7303D" w:rsidRPr="008718DF">
              <w:rPr>
                <w:rFonts w:ascii="Times New Roman" w:hAnsi="Times New Roman" w:cs="Times New Roman"/>
                <w:sz w:val="20"/>
                <w:szCs w:val="20"/>
                <w:lang w:val="ru-RU"/>
              </w:rPr>
              <w:t xml:space="preserve">в том числе над соответствием </w:t>
            </w:r>
            <w:r w:rsidRPr="008718DF">
              <w:rPr>
                <w:rFonts w:ascii="Times New Roman" w:hAnsi="Times New Roman" w:cs="Times New Roman"/>
                <w:sz w:val="20"/>
                <w:szCs w:val="20"/>
                <w:lang w:val="ru-RU"/>
              </w:rPr>
              <w:t>капитальны</w:t>
            </w:r>
            <w:r w:rsidR="00A7303D" w:rsidRPr="008718DF">
              <w:rPr>
                <w:rFonts w:ascii="Times New Roman" w:hAnsi="Times New Roman" w:cs="Times New Roman"/>
                <w:sz w:val="20"/>
                <w:szCs w:val="20"/>
                <w:lang w:val="ru-RU"/>
              </w:rPr>
              <w:t>х</w:t>
            </w:r>
            <w:r w:rsidRPr="008718DF">
              <w:rPr>
                <w:rFonts w:ascii="Times New Roman" w:hAnsi="Times New Roman" w:cs="Times New Roman"/>
                <w:sz w:val="20"/>
                <w:szCs w:val="20"/>
                <w:lang w:val="ru-RU"/>
              </w:rPr>
              <w:t xml:space="preserve"> затрат проект</w:t>
            </w:r>
            <w:r w:rsidR="00A7303D" w:rsidRPr="008718DF">
              <w:rPr>
                <w:rFonts w:ascii="Times New Roman" w:hAnsi="Times New Roman" w:cs="Times New Roman"/>
                <w:sz w:val="20"/>
                <w:szCs w:val="20"/>
                <w:lang w:val="ru-RU"/>
              </w:rPr>
              <w:t>ам</w:t>
            </w:r>
            <w:r w:rsidRPr="008718DF">
              <w:rPr>
                <w:rFonts w:ascii="Times New Roman" w:hAnsi="Times New Roman" w:cs="Times New Roman"/>
                <w:sz w:val="20"/>
                <w:szCs w:val="20"/>
                <w:lang w:val="ru-RU"/>
              </w:rPr>
              <w:t>, связанны</w:t>
            </w:r>
            <w:r w:rsidR="00A7303D" w:rsidRPr="008718DF">
              <w:rPr>
                <w:rFonts w:ascii="Times New Roman" w:hAnsi="Times New Roman" w:cs="Times New Roman"/>
                <w:sz w:val="20"/>
                <w:szCs w:val="20"/>
                <w:lang w:val="ru-RU"/>
              </w:rPr>
              <w:t>м</w:t>
            </w:r>
            <w:r w:rsidRPr="008718DF">
              <w:rPr>
                <w:rFonts w:ascii="Times New Roman" w:hAnsi="Times New Roman" w:cs="Times New Roman"/>
                <w:sz w:val="20"/>
                <w:szCs w:val="20"/>
                <w:lang w:val="ru-RU"/>
              </w:rPr>
              <w:t xml:space="preserve"> с устойчивым развитием;</w:t>
            </w:r>
          </w:p>
          <w:p w14:paraId="6E65D977" w14:textId="18DE2713" w:rsidR="00407F5E"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Надзор за реализацией климатического перехода и обеспечение соответствия инвестиций обязательствам Компании в области устойчивого развития</w:t>
            </w:r>
            <w:r w:rsidR="00BE4753" w:rsidRPr="008718DF">
              <w:rPr>
                <w:rFonts w:ascii="Times New Roman" w:hAnsi="Times New Roman" w:cs="Times New Roman"/>
                <w:sz w:val="20"/>
                <w:szCs w:val="20"/>
                <w:lang w:val="ru-RU"/>
              </w:rPr>
              <w:t>;</w:t>
            </w:r>
          </w:p>
          <w:p w14:paraId="38AA4387" w14:textId="77777777" w:rsidR="00407F5E"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Оценка прогресса по климатическим целям, включая сокращение выбросов</w:t>
            </w:r>
            <w:r w:rsidR="00BE4753" w:rsidRPr="008718DF">
              <w:rPr>
                <w:rFonts w:ascii="Times New Roman" w:hAnsi="Times New Roman" w:cs="Times New Roman"/>
                <w:sz w:val="20"/>
                <w:szCs w:val="20"/>
                <w:lang w:val="ru-RU"/>
              </w:rPr>
              <w:t>;</w:t>
            </w:r>
          </w:p>
          <w:p w14:paraId="5BBDB8DE" w14:textId="77777777" w:rsidR="002D7549"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Надзор и руководство процессом управления рисками</w:t>
            </w:r>
            <w:r w:rsidR="00687354" w:rsidRPr="008718DF">
              <w:rPr>
                <w:rFonts w:ascii="Times New Roman" w:hAnsi="Times New Roman" w:cs="Times New Roman"/>
                <w:sz w:val="20"/>
                <w:szCs w:val="20"/>
                <w:lang w:val="ru-RU"/>
              </w:rPr>
              <w:t>.</w:t>
            </w:r>
          </w:p>
          <w:p w14:paraId="743D2ADF" w14:textId="0B01B65D" w:rsidR="008718DF" w:rsidRPr="008718DF" w:rsidRDefault="008718DF" w:rsidP="008718DF">
            <w:pPr>
              <w:pStyle w:val="a3"/>
              <w:spacing w:line="269" w:lineRule="auto"/>
              <w:ind w:left="346" w:right="216"/>
              <w:rPr>
                <w:rFonts w:ascii="Times New Roman" w:hAnsi="Times New Roman" w:cs="Times New Roman"/>
                <w:sz w:val="10"/>
                <w:szCs w:val="10"/>
                <w:lang w:val="ru-RU"/>
              </w:rPr>
            </w:pPr>
          </w:p>
        </w:tc>
        <w:tc>
          <w:tcPr>
            <w:tcW w:w="2430" w:type="dxa"/>
            <w:vMerge w:val="restart"/>
            <w:shd w:val="clear" w:color="auto" w:fill="FFFFFF" w:themeFill="background1"/>
            <w:vAlign w:val="center"/>
            <w:hideMark/>
          </w:tcPr>
          <w:p w14:paraId="69A2A4F8" w14:textId="77777777" w:rsidR="002D7549" w:rsidRPr="008718DF" w:rsidRDefault="002D7549" w:rsidP="00E4216D">
            <w:pPr>
              <w:pStyle w:val="a3"/>
              <w:spacing w:line="268" w:lineRule="auto"/>
              <w:ind w:left="-107" w:right="5" w:firstLine="19"/>
              <w:jc w:val="center"/>
              <w:rPr>
                <w:rFonts w:ascii="Times New Roman" w:hAnsi="Times New Roman" w:cs="Times New Roman"/>
                <w:sz w:val="20"/>
                <w:szCs w:val="20"/>
              </w:rPr>
            </w:pPr>
            <w:proofErr w:type="spellStart"/>
            <w:r w:rsidRPr="008718DF">
              <w:rPr>
                <w:rFonts w:ascii="Times New Roman" w:hAnsi="Times New Roman" w:cs="Times New Roman"/>
                <w:sz w:val="20"/>
                <w:szCs w:val="20"/>
              </w:rPr>
              <w:t>минимум</w:t>
            </w:r>
            <w:proofErr w:type="spellEnd"/>
            <w:r w:rsidRPr="008718DF">
              <w:rPr>
                <w:rFonts w:ascii="Times New Roman" w:hAnsi="Times New Roman" w:cs="Times New Roman"/>
                <w:sz w:val="20"/>
                <w:szCs w:val="20"/>
              </w:rPr>
              <w:t xml:space="preserve"> 8 </w:t>
            </w:r>
            <w:proofErr w:type="spellStart"/>
            <w:r w:rsidRPr="008718DF">
              <w:rPr>
                <w:rFonts w:ascii="Times New Roman" w:hAnsi="Times New Roman" w:cs="Times New Roman"/>
                <w:sz w:val="20"/>
                <w:szCs w:val="20"/>
              </w:rPr>
              <w:t>раз</w:t>
            </w:r>
            <w:proofErr w:type="spellEnd"/>
            <w:r w:rsidRPr="008718DF">
              <w:rPr>
                <w:rFonts w:ascii="Times New Roman" w:hAnsi="Times New Roman" w:cs="Times New Roman"/>
                <w:sz w:val="20"/>
                <w:szCs w:val="20"/>
              </w:rPr>
              <w:t xml:space="preserve"> в </w:t>
            </w:r>
            <w:proofErr w:type="spellStart"/>
            <w:r w:rsidRPr="008718DF">
              <w:rPr>
                <w:rFonts w:ascii="Times New Roman" w:hAnsi="Times New Roman" w:cs="Times New Roman"/>
                <w:sz w:val="20"/>
                <w:szCs w:val="20"/>
              </w:rPr>
              <w:t>год</w:t>
            </w:r>
            <w:proofErr w:type="spellEnd"/>
          </w:p>
        </w:tc>
      </w:tr>
      <w:tr w:rsidR="00974AAB" w:rsidRPr="001560C4" w14:paraId="6ECD402F" w14:textId="77777777" w:rsidTr="001713B1">
        <w:trPr>
          <w:trHeight w:val="1584"/>
          <w:jc w:val="right"/>
        </w:trPr>
        <w:tc>
          <w:tcPr>
            <w:tcW w:w="1890" w:type="dxa"/>
            <w:shd w:val="clear" w:color="auto" w:fill="FFFFFF" w:themeFill="background1"/>
            <w:vAlign w:val="center"/>
            <w:hideMark/>
          </w:tcPr>
          <w:p w14:paraId="4D3A87F4" w14:textId="1530440B" w:rsidR="002D7549" w:rsidRPr="008718DF" w:rsidRDefault="002D7549" w:rsidP="00BE282E">
            <w:pPr>
              <w:pStyle w:val="a3"/>
              <w:tabs>
                <w:tab w:val="left" w:pos="1597"/>
              </w:tabs>
              <w:spacing w:line="268" w:lineRule="auto"/>
              <w:ind w:right="-108"/>
              <w:rPr>
                <w:rFonts w:ascii="Times New Roman" w:hAnsi="Times New Roman" w:cs="Times New Roman"/>
                <w:sz w:val="20"/>
                <w:szCs w:val="20"/>
                <w:lang w:val="ru-RU"/>
              </w:rPr>
            </w:pPr>
            <w:r w:rsidRPr="008718DF">
              <w:rPr>
                <w:rFonts w:ascii="Times New Roman" w:hAnsi="Times New Roman" w:cs="Times New Roman"/>
                <w:sz w:val="20"/>
                <w:szCs w:val="20"/>
                <w:lang w:val="ru-RU"/>
              </w:rPr>
              <w:t>Комитет по стратегии и устойчивому</w:t>
            </w:r>
            <w:r w:rsidR="00B11AF7" w:rsidRPr="008718DF">
              <w:rPr>
                <w:rFonts w:ascii="Times New Roman" w:hAnsi="Times New Roman" w:cs="Times New Roman"/>
                <w:sz w:val="20"/>
                <w:szCs w:val="20"/>
                <w:lang w:val="ru-RU"/>
              </w:rPr>
              <w:t xml:space="preserve"> развитию</w:t>
            </w:r>
          </w:p>
        </w:tc>
        <w:tc>
          <w:tcPr>
            <w:tcW w:w="9895" w:type="dxa"/>
            <w:shd w:val="clear" w:color="auto" w:fill="FFFFFF" w:themeFill="background1"/>
            <w:vAlign w:val="center"/>
            <w:hideMark/>
          </w:tcPr>
          <w:p w14:paraId="0AFB058B" w14:textId="2B1736DE" w:rsidR="003C6117"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 xml:space="preserve">Поддержка стратегической деятельности Совета </w:t>
            </w:r>
            <w:r w:rsidR="002D3AEF" w:rsidRPr="008718DF">
              <w:rPr>
                <w:rFonts w:ascii="Times New Roman" w:hAnsi="Times New Roman" w:cs="Times New Roman"/>
                <w:sz w:val="20"/>
                <w:szCs w:val="20"/>
                <w:lang w:val="ru-RU"/>
              </w:rPr>
              <w:t>д</w:t>
            </w:r>
            <w:r w:rsidRPr="008718DF">
              <w:rPr>
                <w:rFonts w:ascii="Times New Roman" w:hAnsi="Times New Roman" w:cs="Times New Roman"/>
                <w:sz w:val="20"/>
                <w:szCs w:val="20"/>
                <w:lang w:val="ru-RU"/>
              </w:rPr>
              <w:t>иректоров</w:t>
            </w:r>
            <w:r w:rsidR="00687354" w:rsidRPr="008718DF">
              <w:rPr>
                <w:rFonts w:ascii="Times New Roman" w:hAnsi="Times New Roman" w:cs="Times New Roman"/>
                <w:sz w:val="20"/>
                <w:szCs w:val="20"/>
                <w:lang w:val="ru-RU"/>
              </w:rPr>
              <w:t>;</w:t>
            </w:r>
          </w:p>
          <w:p w14:paraId="01E0C27D" w14:textId="32426331" w:rsidR="003C6117"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Мониторинг реализации Стратегии АО «НК «</w:t>
            </w:r>
            <w:proofErr w:type="spellStart"/>
            <w:r w:rsidRPr="008718DF">
              <w:rPr>
                <w:rFonts w:ascii="Times New Roman" w:hAnsi="Times New Roman" w:cs="Times New Roman"/>
                <w:sz w:val="20"/>
                <w:szCs w:val="20"/>
                <w:lang w:val="ru-RU"/>
              </w:rPr>
              <w:t>QazaqGaz</w:t>
            </w:r>
            <w:proofErr w:type="spellEnd"/>
            <w:r w:rsidRPr="008718DF">
              <w:rPr>
                <w:rFonts w:ascii="Times New Roman" w:hAnsi="Times New Roman" w:cs="Times New Roman"/>
                <w:sz w:val="20"/>
                <w:szCs w:val="20"/>
                <w:lang w:val="ru-RU"/>
              </w:rPr>
              <w:t>», включая пересмотр краткосрочных и долгосрочных ключевых показателей эффективности (</w:t>
            </w:r>
            <w:r w:rsidR="00A60C9C">
              <w:rPr>
                <w:rFonts w:ascii="Times New Roman" w:hAnsi="Times New Roman" w:cs="Times New Roman"/>
                <w:sz w:val="20"/>
                <w:szCs w:val="20"/>
                <w:lang w:val="ru-RU"/>
              </w:rPr>
              <w:t>КПД</w:t>
            </w:r>
            <w:r w:rsidRPr="008718DF">
              <w:rPr>
                <w:rFonts w:ascii="Times New Roman" w:hAnsi="Times New Roman" w:cs="Times New Roman"/>
                <w:sz w:val="20"/>
                <w:szCs w:val="20"/>
                <w:lang w:val="ru-RU"/>
              </w:rPr>
              <w:t>) в сфере устойчивого развития и климата</w:t>
            </w:r>
            <w:r w:rsidR="009F748A" w:rsidRPr="008718DF">
              <w:rPr>
                <w:rFonts w:ascii="Times New Roman" w:hAnsi="Times New Roman" w:cs="Times New Roman"/>
                <w:sz w:val="20"/>
                <w:szCs w:val="20"/>
                <w:lang w:val="ru-RU"/>
              </w:rPr>
              <w:t>;</w:t>
            </w:r>
          </w:p>
          <w:p w14:paraId="597E8942" w14:textId="20915118" w:rsidR="002D7549"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Рассмотрение внутренних документов, годовой нефинансовой отчетности и иных вопросов в области устойчивого развития и климата перед этапом их утверждения на заседаниях Совета директоров АО «НК «</w:t>
            </w:r>
            <w:proofErr w:type="spellStart"/>
            <w:r w:rsidRPr="008718DF">
              <w:rPr>
                <w:rFonts w:ascii="Times New Roman" w:hAnsi="Times New Roman" w:cs="Times New Roman"/>
                <w:sz w:val="20"/>
                <w:szCs w:val="20"/>
                <w:lang w:val="ru-RU"/>
              </w:rPr>
              <w:t>QazaqGaz</w:t>
            </w:r>
            <w:proofErr w:type="spellEnd"/>
            <w:r w:rsidRPr="008718DF">
              <w:rPr>
                <w:rFonts w:ascii="Times New Roman" w:hAnsi="Times New Roman" w:cs="Times New Roman"/>
                <w:sz w:val="20"/>
                <w:szCs w:val="20"/>
                <w:lang w:val="ru-RU"/>
              </w:rPr>
              <w:t>».</w:t>
            </w:r>
          </w:p>
        </w:tc>
        <w:tc>
          <w:tcPr>
            <w:tcW w:w="2430" w:type="dxa"/>
            <w:vMerge/>
            <w:shd w:val="clear" w:color="auto" w:fill="FFFFFF" w:themeFill="background1"/>
            <w:vAlign w:val="center"/>
            <w:hideMark/>
          </w:tcPr>
          <w:p w14:paraId="66649F36" w14:textId="77777777" w:rsidR="002D7549" w:rsidRPr="008718DF" w:rsidRDefault="002D7549" w:rsidP="00E4216D">
            <w:pPr>
              <w:pStyle w:val="a3"/>
              <w:spacing w:line="268" w:lineRule="auto"/>
              <w:ind w:left="-107" w:right="221" w:firstLine="720"/>
              <w:jc w:val="center"/>
              <w:rPr>
                <w:rFonts w:ascii="Times New Roman" w:hAnsi="Times New Roman" w:cs="Times New Roman"/>
                <w:sz w:val="20"/>
                <w:szCs w:val="20"/>
                <w:lang w:val="ru-RU"/>
              </w:rPr>
            </w:pPr>
          </w:p>
        </w:tc>
      </w:tr>
      <w:tr w:rsidR="00974AAB" w:rsidRPr="001560C4" w14:paraId="08D594D7" w14:textId="77777777" w:rsidTr="001713B1">
        <w:trPr>
          <w:trHeight w:val="576"/>
          <w:jc w:val="right"/>
        </w:trPr>
        <w:tc>
          <w:tcPr>
            <w:tcW w:w="11785" w:type="dxa"/>
            <w:gridSpan w:val="2"/>
            <w:shd w:val="clear" w:color="auto" w:fill="FFFFFF" w:themeFill="background1"/>
            <w:vAlign w:val="center"/>
            <w:hideMark/>
          </w:tcPr>
          <w:p w14:paraId="6E7A0D9C" w14:textId="77777777" w:rsidR="002D7549" w:rsidRPr="008718DF" w:rsidRDefault="002D7549" w:rsidP="00E4216D">
            <w:pPr>
              <w:pStyle w:val="a3"/>
              <w:tabs>
                <w:tab w:val="left" w:pos="1597"/>
              </w:tabs>
              <w:spacing w:line="268" w:lineRule="auto"/>
              <w:ind w:right="-108"/>
              <w:jc w:val="center"/>
              <w:rPr>
                <w:rFonts w:ascii="Times New Roman" w:hAnsi="Times New Roman" w:cs="Times New Roman"/>
                <w:b/>
                <w:sz w:val="20"/>
                <w:szCs w:val="20"/>
              </w:rPr>
            </w:pPr>
            <w:proofErr w:type="spellStart"/>
            <w:r w:rsidRPr="008718DF">
              <w:rPr>
                <w:rFonts w:ascii="Times New Roman" w:hAnsi="Times New Roman" w:cs="Times New Roman"/>
                <w:b/>
                <w:sz w:val="20"/>
                <w:szCs w:val="20"/>
              </w:rPr>
              <w:t>Компетенции</w:t>
            </w:r>
            <w:proofErr w:type="spellEnd"/>
            <w:r w:rsidRPr="008718DF">
              <w:rPr>
                <w:rFonts w:ascii="Times New Roman" w:hAnsi="Times New Roman" w:cs="Times New Roman"/>
                <w:b/>
                <w:sz w:val="20"/>
                <w:szCs w:val="20"/>
              </w:rPr>
              <w:t xml:space="preserve"> </w:t>
            </w:r>
            <w:proofErr w:type="spellStart"/>
            <w:r w:rsidRPr="008718DF">
              <w:rPr>
                <w:rFonts w:ascii="Times New Roman" w:hAnsi="Times New Roman" w:cs="Times New Roman"/>
                <w:b/>
                <w:sz w:val="20"/>
                <w:szCs w:val="20"/>
              </w:rPr>
              <w:t>на</w:t>
            </w:r>
            <w:proofErr w:type="spellEnd"/>
            <w:r w:rsidRPr="008718DF">
              <w:rPr>
                <w:rFonts w:ascii="Times New Roman" w:hAnsi="Times New Roman" w:cs="Times New Roman"/>
                <w:b/>
                <w:sz w:val="20"/>
                <w:szCs w:val="20"/>
              </w:rPr>
              <w:t xml:space="preserve"> </w:t>
            </w:r>
            <w:proofErr w:type="spellStart"/>
            <w:r w:rsidRPr="008718DF">
              <w:rPr>
                <w:rFonts w:ascii="Times New Roman" w:hAnsi="Times New Roman" w:cs="Times New Roman"/>
                <w:b/>
                <w:sz w:val="20"/>
                <w:szCs w:val="20"/>
              </w:rPr>
              <w:t>уровне</w:t>
            </w:r>
            <w:proofErr w:type="spellEnd"/>
            <w:r w:rsidRPr="008718DF">
              <w:rPr>
                <w:rFonts w:ascii="Times New Roman" w:hAnsi="Times New Roman" w:cs="Times New Roman"/>
                <w:b/>
                <w:sz w:val="20"/>
                <w:szCs w:val="20"/>
              </w:rPr>
              <w:t xml:space="preserve"> </w:t>
            </w:r>
            <w:proofErr w:type="spellStart"/>
            <w:r w:rsidRPr="008718DF">
              <w:rPr>
                <w:rFonts w:ascii="Times New Roman" w:hAnsi="Times New Roman" w:cs="Times New Roman"/>
                <w:b/>
                <w:sz w:val="20"/>
                <w:szCs w:val="20"/>
              </w:rPr>
              <w:t>Правления</w:t>
            </w:r>
            <w:proofErr w:type="spellEnd"/>
          </w:p>
          <w:p w14:paraId="5C94CE87" w14:textId="16242FDA" w:rsidR="002D7549" w:rsidRPr="008718DF" w:rsidRDefault="002D7549" w:rsidP="00E4216D">
            <w:pPr>
              <w:pStyle w:val="a3"/>
              <w:spacing w:line="268" w:lineRule="auto"/>
              <w:ind w:right="221"/>
              <w:jc w:val="center"/>
              <w:rPr>
                <w:rFonts w:ascii="Times New Roman" w:hAnsi="Times New Roman" w:cs="Times New Roman"/>
                <w:b/>
                <w:sz w:val="20"/>
                <w:szCs w:val="20"/>
              </w:rPr>
            </w:pPr>
          </w:p>
        </w:tc>
        <w:tc>
          <w:tcPr>
            <w:tcW w:w="2430" w:type="dxa"/>
            <w:shd w:val="clear" w:color="auto" w:fill="FFFFFF" w:themeFill="background1"/>
            <w:vAlign w:val="center"/>
            <w:hideMark/>
          </w:tcPr>
          <w:p w14:paraId="53C40B2D" w14:textId="77777777" w:rsidR="002D7549" w:rsidRPr="008718DF" w:rsidRDefault="002D7549" w:rsidP="00E4216D">
            <w:pPr>
              <w:pStyle w:val="a3"/>
              <w:spacing w:line="269" w:lineRule="auto"/>
              <w:ind w:left="-101"/>
              <w:jc w:val="center"/>
              <w:rPr>
                <w:rFonts w:ascii="Times New Roman" w:hAnsi="Times New Roman" w:cs="Times New Roman"/>
                <w:b/>
                <w:sz w:val="20"/>
                <w:szCs w:val="20"/>
                <w:lang w:val="ru-RU"/>
              </w:rPr>
            </w:pPr>
            <w:r w:rsidRPr="008718DF">
              <w:rPr>
                <w:rFonts w:ascii="Times New Roman" w:hAnsi="Times New Roman" w:cs="Times New Roman"/>
                <w:b/>
                <w:sz w:val="20"/>
                <w:szCs w:val="20"/>
                <w:lang w:val="ru-RU"/>
              </w:rPr>
              <w:t>Периодичность отчетности перед Советом директоров</w:t>
            </w:r>
          </w:p>
        </w:tc>
      </w:tr>
      <w:tr w:rsidR="00974AAB" w:rsidRPr="008718DF" w14:paraId="360104E8" w14:textId="77777777" w:rsidTr="001713B1">
        <w:trPr>
          <w:trHeight w:val="288"/>
          <w:jc w:val="right"/>
        </w:trPr>
        <w:tc>
          <w:tcPr>
            <w:tcW w:w="1890" w:type="dxa"/>
            <w:shd w:val="clear" w:color="auto" w:fill="FFFFFF" w:themeFill="background1"/>
            <w:vAlign w:val="center"/>
            <w:hideMark/>
          </w:tcPr>
          <w:p w14:paraId="103B1933" w14:textId="77777777" w:rsidR="002D7549" w:rsidRPr="008718DF" w:rsidRDefault="002D7549" w:rsidP="00BE282E">
            <w:pPr>
              <w:pStyle w:val="a3"/>
              <w:tabs>
                <w:tab w:val="left" w:pos="1597"/>
              </w:tabs>
              <w:spacing w:line="268" w:lineRule="auto"/>
              <w:ind w:right="-108"/>
              <w:rPr>
                <w:rFonts w:ascii="Times New Roman" w:hAnsi="Times New Roman" w:cs="Times New Roman"/>
                <w:sz w:val="20"/>
                <w:szCs w:val="20"/>
              </w:rPr>
            </w:pPr>
            <w:proofErr w:type="spellStart"/>
            <w:r w:rsidRPr="008718DF">
              <w:rPr>
                <w:rFonts w:ascii="Times New Roman" w:hAnsi="Times New Roman" w:cs="Times New Roman"/>
                <w:sz w:val="20"/>
                <w:szCs w:val="20"/>
              </w:rPr>
              <w:t>Председатель</w:t>
            </w:r>
            <w:proofErr w:type="spellEnd"/>
            <w:r w:rsidRPr="008718DF">
              <w:rPr>
                <w:rFonts w:ascii="Times New Roman" w:hAnsi="Times New Roman" w:cs="Times New Roman"/>
                <w:sz w:val="20"/>
                <w:szCs w:val="20"/>
              </w:rPr>
              <w:t xml:space="preserve"> </w:t>
            </w:r>
            <w:proofErr w:type="spellStart"/>
            <w:r w:rsidRPr="008718DF">
              <w:rPr>
                <w:rFonts w:ascii="Times New Roman" w:hAnsi="Times New Roman" w:cs="Times New Roman"/>
                <w:sz w:val="20"/>
                <w:szCs w:val="20"/>
              </w:rPr>
              <w:t>Правления</w:t>
            </w:r>
            <w:proofErr w:type="spellEnd"/>
          </w:p>
        </w:tc>
        <w:tc>
          <w:tcPr>
            <w:tcW w:w="9895" w:type="dxa"/>
            <w:shd w:val="clear" w:color="auto" w:fill="FFFFFF" w:themeFill="background1"/>
            <w:vAlign w:val="center"/>
            <w:hideMark/>
          </w:tcPr>
          <w:p w14:paraId="36C9F6D2" w14:textId="77777777" w:rsidR="00AC0902"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Управление организацией и координация работ по охране окружающей среды, включая изменение климата</w:t>
            </w:r>
            <w:r w:rsidR="001B1DAF" w:rsidRPr="008718DF">
              <w:rPr>
                <w:rFonts w:ascii="Times New Roman" w:hAnsi="Times New Roman" w:cs="Times New Roman"/>
                <w:sz w:val="20"/>
                <w:szCs w:val="20"/>
                <w:lang w:val="ru-RU"/>
              </w:rPr>
              <w:t>,</w:t>
            </w:r>
            <w:r w:rsidRPr="008718DF">
              <w:rPr>
                <w:rFonts w:ascii="Times New Roman" w:hAnsi="Times New Roman" w:cs="Times New Roman"/>
                <w:sz w:val="20"/>
                <w:szCs w:val="20"/>
                <w:lang w:val="ru-RU"/>
              </w:rPr>
              <w:t xml:space="preserve"> в структурных подразделениях Компании</w:t>
            </w:r>
            <w:r w:rsidR="003F3A91" w:rsidRPr="008718DF">
              <w:rPr>
                <w:rFonts w:ascii="Times New Roman" w:hAnsi="Times New Roman" w:cs="Times New Roman"/>
                <w:sz w:val="20"/>
                <w:szCs w:val="20"/>
                <w:lang w:val="ru-RU"/>
              </w:rPr>
              <w:t>;</w:t>
            </w:r>
          </w:p>
          <w:p w14:paraId="03AD2F53" w14:textId="77777777" w:rsidR="00AC0902"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Направление стратегического развития Компании</w:t>
            </w:r>
            <w:r w:rsidR="002127B3" w:rsidRPr="008718DF">
              <w:rPr>
                <w:rFonts w:ascii="Times New Roman" w:hAnsi="Times New Roman" w:cs="Times New Roman"/>
                <w:sz w:val="20"/>
                <w:szCs w:val="20"/>
                <w:lang w:val="ru-RU"/>
              </w:rPr>
              <w:t xml:space="preserve"> с учетом</w:t>
            </w:r>
            <w:r w:rsidRPr="008718DF">
              <w:rPr>
                <w:rFonts w:ascii="Times New Roman" w:hAnsi="Times New Roman" w:cs="Times New Roman"/>
                <w:sz w:val="20"/>
                <w:szCs w:val="20"/>
                <w:lang w:val="ru-RU"/>
              </w:rPr>
              <w:t xml:space="preserve"> экологически</w:t>
            </w:r>
            <w:r w:rsidR="002127B3" w:rsidRPr="008718DF">
              <w:rPr>
                <w:rFonts w:ascii="Times New Roman" w:hAnsi="Times New Roman" w:cs="Times New Roman"/>
                <w:sz w:val="20"/>
                <w:szCs w:val="20"/>
                <w:lang w:val="ru-RU"/>
              </w:rPr>
              <w:t>х</w:t>
            </w:r>
            <w:r w:rsidRPr="008718DF">
              <w:rPr>
                <w:rFonts w:ascii="Times New Roman" w:hAnsi="Times New Roman" w:cs="Times New Roman"/>
                <w:sz w:val="20"/>
                <w:szCs w:val="20"/>
                <w:lang w:val="ru-RU"/>
              </w:rPr>
              <w:t xml:space="preserve"> и устойчивы</w:t>
            </w:r>
            <w:r w:rsidR="002127B3" w:rsidRPr="008718DF">
              <w:rPr>
                <w:rFonts w:ascii="Times New Roman" w:hAnsi="Times New Roman" w:cs="Times New Roman"/>
                <w:sz w:val="20"/>
                <w:szCs w:val="20"/>
                <w:lang w:val="ru-RU"/>
              </w:rPr>
              <w:t>х</w:t>
            </w:r>
            <w:r w:rsidRPr="008718DF">
              <w:rPr>
                <w:rFonts w:ascii="Times New Roman" w:hAnsi="Times New Roman" w:cs="Times New Roman"/>
                <w:sz w:val="20"/>
                <w:szCs w:val="20"/>
                <w:lang w:val="ru-RU"/>
              </w:rPr>
              <w:t xml:space="preserve"> цел</w:t>
            </w:r>
            <w:r w:rsidR="002127B3" w:rsidRPr="008718DF">
              <w:rPr>
                <w:rFonts w:ascii="Times New Roman" w:hAnsi="Times New Roman" w:cs="Times New Roman"/>
                <w:sz w:val="20"/>
                <w:szCs w:val="20"/>
                <w:lang w:val="ru-RU"/>
              </w:rPr>
              <w:t>ей;</w:t>
            </w:r>
          </w:p>
          <w:p w14:paraId="0E54FE03" w14:textId="1F8165AD" w:rsidR="00AC0902"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Координация работы по борьбе с изменением климата, охране окружающей среды и водных ресурсов, обеспечению охраны труда и безопасности, а также снижению уровня производственного травматизма в структурных подразделениях, дочерних и аффилированных компаниях</w:t>
            </w:r>
            <w:r w:rsidR="00AC0902" w:rsidRPr="008718DF">
              <w:rPr>
                <w:rFonts w:ascii="Times New Roman" w:hAnsi="Times New Roman" w:cs="Times New Roman"/>
                <w:sz w:val="20"/>
                <w:szCs w:val="20"/>
                <w:lang w:val="ru-RU"/>
              </w:rPr>
              <w:t>;</w:t>
            </w:r>
          </w:p>
          <w:p w14:paraId="36AE6DBA" w14:textId="4F25606D" w:rsidR="002D7549"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 xml:space="preserve">Внутренний контроль за соблюдением работниками требований нормативных документов по охране </w:t>
            </w:r>
            <w:r w:rsidRPr="008718DF">
              <w:rPr>
                <w:rFonts w:ascii="Times New Roman" w:hAnsi="Times New Roman" w:cs="Times New Roman"/>
                <w:sz w:val="20"/>
                <w:szCs w:val="20"/>
                <w:lang w:val="ru-RU"/>
              </w:rPr>
              <w:lastRenderedPageBreak/>
              <w:t>труда и промышленной безопасности и окружающей среде</w:t>
            </w:r>
            <w:r w:rsidR="008E0B19" w:rsidRPr="008718DF">
              <w:rPr>
                <w:rFonts w:ascii="Times New Roman" w:hAnsi="Times New Roman" w:cs="Times New Roman"/>
                <w:sz w:val="20"/>
                <w:szCs w:val="20"/>
                <w:lang w:val="ru-RU"/>
              </w:rPr>
              <w:t>.</w:t>
            </w:r>
          </w:p>
          <w:p w14:paraId="67F105D8" w14:textId="77777777" w:rsidR="005B74D9" w:rsidRDefault="005B74D9" w:rsidP="00FE51DE">
            <w:pPr>
              <w:pStyle w:val="a3"/>
              <w:numPr>
                <w:ilvl w:val="0"/>
                <w:numId w:val="5"/>
              </w:numPr>
              <w:ind w:left="346" w:right="215" w:hanging="346"/>
              <w:rPr>
                <w:rFonts w:ascii="Times New Roman" w:hAnsi="Times New Roman" w:cs="Times New Roman"/>
                <w:sz w:val="20"/>
                <w:szCs w:val="20"/>
                <w:lang w:val="ru-RU"/>
              </w:rPr>
            </w:pPr>
          </w:p>
          <w:p w14:paraId="46426968" w14:textId="186A0780" w:rsidR="008718DF" w:rsidRPr="005B74D9" w:rsidRDefault="008718DF" w:rsidP="005B74D9">
            <w:pPr>
              <w:pStyle w:val="a3"/>
              <w:ind w:left="346" w:right="215"/>
              <w:rPr>
                <w:rFonts w:ascii="Times New Roman" w:hAnsi="Times New Roman" w:cs="Times New Roman"/>
                <w:sz w:val="20"/>
                <w:szCs w:val="20"/>
                <w:lang w:val="ru-RU"/>
              </w:rPr>
            </w:pPr>
          </w:p>
        </w:tc>
        <w:tc>
          <w:tcPr>
            <w:tcW w:w="2430" w:type="dxa"/>
            <w:shd w:val="clear" w:color="auto" w:fill="FFFFFF" w:themeFill="background1"/>
            <w:vAlign w:val="center"/>
            <w:hideMark/>
          </w:tcPr>
          <w:p w14:paraId="7CD2973D" w14:textId="75352924" w:rsidR="002D7549" w:rsidRPr="008718DF" w:rsidRDefault="002D7549" w:rsidP="00E4216D">
            <w:pPr>
              <w:pStyle w:val="a3"/>
              <w:spacing w:line="268" w:lineRule="auto"/>
              <w:ind w:left="-107" w:right="23"/>
              <w:jc w:val="center"/>
              <w:rPr>
                <w:rFonts w:ascii="Times New Roman" w:hAnsi="Times New Roman" w:cs="Times New Roman"/>
                <w:sz w:val="20"/>
                <w:szCs w:val="20"/>
              </w:rPr>
            </w:pPr>
            <w:r w:rsidRPr="008718DF">
              <w:rPr>
                <w:rFonts w:ascii="Times New Roman" w:hAnsi="Times New Roman" w:cs="Times New Roman"/>
                <w:sz w:val="20"/>
                <w:szCs w:val="20"/>
                <w:lang w:val="ru-RU"/>
              </w:rPr>
              <w:lastRenderedPageBreak/>
              <w:t>ч</w:t>
            </w:r>
            <w:proofErr w:type="spellStart"/>
            <w:r w:rsidRPr="008718DF">
              <w:rPr>
                <w:rFonts w:ascii="Times New Roman" w:hAnsi="Times New Roman" w:cs="Times New Roman"/>
                <w:sz w:val="20"/>
                <w:szCs w:val="20"/>
              </w:rPr>
              <w:t>аще</w:t>
            </w:r>
            <w:proofErr w:type="spellEnd"/>
            <w:r w:rsidR="00246797" w:rsidRPr="008718DF">
              <w:rPr>
                <w:rFonts w:ascii="Times New Roman" w:hAnsi="Times New Roman" w:cs="Times New Roman"/>
                <w:sz w:val="20"/>
                <w:szCs w:val="20"/>
                <w:lang w:val="ru-RU"/>
              </w:rPr>
              <w:t>,</w:t>
            </w:r>
            <w:r w:rsidRPr="008718DF">
              <w:rPr>
                <w:rFonts w:ascii="Times New Roman" w:hAnsi="Times New Roman" w:cs="Times New Roman"/>
                <w:sz w:val="20"/>
                <w:szCs w:val="20"/>
              </w:rPr>
              <w:t xml:space="preserve"> </w:t>
            </w:r>
            <w:proofErr w:type="spellStart"/>
            <w:r w:rsidRPr="008718DF">
              <w:rPr>
                <w:rFonts w:ascii="Times New Roman" w:hAnsi="Times New Roman" w:cs="Times New Roman"/>
                <w:sz w:val="20"/>
                <w:szCs w:val="20"/>
              </w:rPr>
              <w:t>чем</w:t>
            </w:r>
            <w:proofErr w:type="spellEnd"/>
            <w:r w:rsidRPr="008718DF">
              <w:rPr>
                <w:rFonts w:ascii="Times New Roman" w:hAnsi="Times New Roman" w:cs="Times New Roman"/>
                <w:sz w:val="20"/>
                <w:szCs w:val="20"/>
              </w:rPr>
              <w:t xml:space="preserve"> </w:t>
            </w:r>
            <w:proofErr w:type="spellStart"/>
            <w:r w:rsidRPr="008718DF">
              <w:rPr>
                <w:rFonts w:ascii="Times New Roman" w:hAnsi="Times New Roman" w:cs="Times New Roman"/>
                <w:sz w:val="20"/>
                <w:szCs w:val="20"/>
              </w:rPr>
              <w:t>ежеквартально</w:t>
            </w:r>
            <w:proofErr w:type="spellEnd"/>
          </w:p>
        </w:tc>
      </w:tr>
      <w:tr w:rsidR="00974AAB" w:rsidRPr="008718DF" w14:paraId="5DCDC621" w14:textId="77777777" w:rsidTr="001713B1">
        <w:trPr>
          <w:trHeight w:val="1152"/>
          <w:jc w:val="right"/>
        </w:trPr>
        <w:tc>
          <w:tcPr>
            <w:tcW w:w="1890" w:type="dxa"/>
            <w:shd w:val="clear" w:color="auto" w:fill="FFFFFF" w:themeFill="background1"/>
            <w:vAlign w:val="center"/>
            <w:hideMark/>
          </w:tcPr>
          <w:p w14:paraId="60261AF6" w14:textId="77777777" w:rsidR="002D7549" w:rsidRPr="008718DF" w:rsidRDefault="002D7549" w:rsidP="00BE282E">
            <w:pPr>
              <w:pStyle w:val="a3"/>
              <w:tabs>
                <w:tab w:val="left" w:pos="1597"/>
              </w:tabs>
              <w:spacing w:line="268" w:lineRule="auto"/>
              <w:ind w:right="-108"/>
              <w:rPr>
                <w:rFonts w:ascii="Times New Roman" w:hAnsi="Times New Roman" w:cs="Times New Roman"/>
                <w:sz w:val="20"/>
                <w:szCs w:val="20"/>
              </w:rPr>
            </w:pPr>
            <w:proofErr w:type="spellStart"/>
            <w:r w:rsidRPr="008718DF">
              <w:rPr>
                <w:rFonts w:ascii="Times New Roman" w:hAnsi="Times New Roman" w:cs="Times New Roman"/>
                <w:sz w:val="20"/>
                <w:szCs w:val="20"/>
              </w:rPr>
              <w:t>Первый</w:t>
            </w:r>
            <w:proofErr w:type="spellEnd"/>
            <w:r w:rsidRPr="008718DF">
              <w:rPr>
                <w:rFonts w:ascii="Times New Roman" w:hAnsi="Times New Roman" w:cs="Times New Roman"/>
                <w:sz w:val="20"/>
                <w:szCs w:val="20"/>
              </w:rPr>
              <w:t xml:space="preserve"> </w:t>
            </w:r>
            <w:proofErr w:type="spellStart"/>
            <w:r w:rsidRPr="008718DF">
              <w:rPr>
                <w:rFonts w:ascii="Times New Roman" w:hAnsi="Times New Roman" w:cs="Times New Roman"/>
                <w:sz w:val="20"/>
                <w:szCs w:val="20"/>
              </w:rPr>
              <w:t>заместитель</w:t>
            </w:r>
            <w:proofErr w:type="spellEnd"/>
            <w:r w:rsidRPr="008718DF">
              <w:rPr>
                <w:rFonts w:ascii="Times New Roman" w:hAnsi="Times New Roman" w:cs="Times New Roman"/>
                <w:sz w:val="20"/>
                <w:szCs w:val="20"/>
              </w:rPr>
              <w:t xml:space="preserve"> </w:t>
            </w:r>
            <w:proofErr w:type="spellStart"/>
            <w:r w:rsidRPr="008718DF">
              <w:rPr>
                <w:rFonts w:ascii="Times New Roman" w:hAnsi="Times New Roman" w:cs="Times New Roman"/>
                <w:sz w:val="20"/>
                <w:szCs w:val="20"/>
              </w:rPr>
              <w:t>Председателя</w:t>
            </w:r>
            <w:proofErr w:type="spellEnd"/>
            <w:r w:rsidRPr="008718DF">
              <w:rPr>
                <w:rFonts w:ascii="Times New Roman" w:hAnsi="Times New Roman" w:cs="Times New Roman"/>
                <w:sz w:val="20"/>
                <w:szCs w:val="20"/>
              </w:rPr>
              <w:t xml:space="preserve"> </w:t>
            </w:r>
            <w:proofErr w:type="spellStart"/>
            <w:r w:rsidRPr="008718DF">
              <w:rPr>
                <w:rFonts w:ascii="Times New Roman" w:hAnsi="Times New Roman" w:cs="Times New Roman"/>
                <w:sz w:val="20"/>
                <w:szCs w:val="20"/>
              </w:rPr>
              <w:t>Правления</w:t>
            </w:r>
            <w:proofErr w:type="spellEnd"/>
          </w:p>
        </w:tc>
        <w:tc>
          <w:tcPr>
            <w:tcW w:w="9895" w:type="dxa"/>
            <w:shd w:val="clear" w:color="auto" w:fill="FFFFFF" w:themeFill="background1"/>
            <w:vAlign w:val="center"/>
            <w:hideMark/>
          </w:tcPr>
          <w:p w14:paraId="29762A22" w14:textId="77777777" w:rsidR="00EB3728" w:rsidRPr="008718DF" w:rsidRDefault="00EB3728"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Ответственность за выполнение стратегии развития Компании;</w:t>
            </w:r>
          </w:p>
          <w:p w14:paraId="037B5349" w14:textId="40E1974D" w:rsidR="00EB3728"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Интеграция экологических инициатив в операционную деятельность Компании</w:t>
            </w:r>
            <w:r w:rsidR="008E0B19" w:rsidRPr="008718DF">
              <w:rPr>
                <w:rFonts w:ascii="Times New Roman" w:hAnsi="Times New Roman" w:cs="Times New Roman"/>
                <w:sz w:val="20"/>
                <w:szCs w:val="20"/>
                <w:lang w:val="ru-RU"/>
              </w:rPr>
              <w:t>;</w:t>
            </w:r>
          </w:p>
          <w:p w14:paraId="15B4F87A" w14:textId="77777777" w:rsidR="00EB3728"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Координация проектов по охране окружающей среды и НИОКР</w:t>
            </w:r>
            <w:r w:rsidR="008E0B19" w:rsidRPr="008718DF">
              <w:rPr>
                <w:rFonts w:ascii="Times New Roman" w:hAnsi="Times New Roman" w:cs="Times New Roman"/>
                <w:sz w:val="20"/>
                <w:szCs w:val="20"/>
                <w:lang w:val="ru-RU"/>
              </w:rPr>
              <w:t>;</w:t>
            </w:r>
          </w:p>
          <w:p w14:paraId="5EBC2E12" w14:textId="77777777" w:rsidR="00EB3728"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Принятие решений по улучшению организации производства и управления</w:t>
            </w:r>
            <w:r w:rsidR="008E0B19" w:rsidRPr="008718DF">
              <w:rPr>
                <w:rFonts w:ascii="Times New Roman" w:hAnsi="Times New Roman" w:cs="Times New Roman"/>
                <w:sz w:val="20"/>
                <w:szCs w:val="20"/>
                <w:lang w:val="ru-RU"/>
              </w:rPr>
              <w:t>;</w:t>
            </w:r>
          </w:p>
          <w:p w14:paraId="0A82D213" w14:textId="77777777" w:rsidR="002D7549"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Участие в реализации Комплексного плана развития газовой отрасли Республики Казахстан</w:t>
            </w:r>
            <w:r w:rsidR="005F1F10" w:rsidRPr="008718DF">
              <w:rPr>
                <w:rFonts w:ascii="Times New Roman" w:hAnsi="Times New Roman" w:cs="Times New Roman"/>
                <w:sz w:val="20"/>
                <w:szCs w:val="20"/>
                <w:lang w:val="ru-RU"/>
              </w:rPr>
              <w:t>.</w:t>
            </w:r>
          </w:p>
          <w:p w14:paraId="30E531AD" w14:textId="5CB44333" w:rsidR="008718DF" w:rsidRPr="008718DF" w:rsidRDefault="008718DF" w:rsidP="008718DF">
            <w:pPr>
              <w:pStyle w:val="a3"/>
              <w:spacing w:line="269" w:lineRule="auto"/>
              <w:ind w:left="346" w:right="216"/>
              <w:rPr>
                <w:rFonts w:ascii="Times New Roman" w:hAnsi="Times New Roman" w:cs="Times New Roman"/>
                <w:sz w:val="10"/>
                <w:szCs w:val="10"/>
                <w:lang w:val="ru-RU"/>
              </w:rPr>
            </w:pPr>
          </w:p>
        </w:tc>
        <w:tc>
          <w:tcPr>
            <w:tcW w:w="2430" w:type="dxa"/>
            <w:shd w:val="clear" w:color="auto" w:fill="FFFFFF" w:themeFill="background1"/>
            <w:vAlign w:val="center"/>
            <w:hideMark/>
          </w:tcPr>
          <w:p w14:paraId="63AF794F" w14:textId="77777777" w:rsidR="002D7549" w:rsidRPr="008718DF" w:rsidRDefault="002D7549" w:rsidP="00E4216D">
            <w:pPr>
              <w:pStyle w:val="a3"/>
              <w:spacing w:line="268" w:lineRule="auto"/>
              <w:ind w:left="-107" w:right="23"/>
              <w:jc w:val="center"/>
              <w:rPr>
                <w:rFonts w:ascii="Times New Roman" w:hAnsi="Times New Roman" w:cs="Times New Roman"/>
                <w:sz w:val="20"/>
                <w:szCs w:val="20"/>
              </w:rPr>
            </w:pPr>
            <w:proofErr w:type="spellStart"/>
            <w:r w:rsidRPr="008718DF">
              <w:rPr>
                <w:rFonts w:ascii="Times New Roman" w:hAnsi="Times New Roman" w:cs="Times New Roman"/>
                <w:sz w:val="20"/>
                <w:szCs w:val="20"/>
              </w:rPr>
              <w:t>ежегодно</w:t>
            </w:r>
            <w:proofErr w:type="spellEnd"/>
          </w:p>
        </w:tc>
      </w:tr>
      <w:tr w:rsidR="00974AAB" w:rsidRPr="008718DF" w14:paraId="1C60EFE1" w14:textId="77777777" w:rsidTr="001713B1">
        <w:trPr>
          <w:trHeight w:val="2179"/>
          <w:jc w:val="right"/>
        </w:trPr>
        <w:tc>
          <w:tcPr>
            <w:tcW w:w="1890" w:type="dxa"/>
            <w:shd w:val="clear" w:color="auto" w:fill="FFFFFF" w:themeFill="background1"/>
            <w:vAlign w:val="center"/>
            <w:hideMark/>
          </w:tcPr>
          <w:p w14:paraId="3A36D88C" w14:textId="4C3E8511" w:rsidR="002D7549" w:rsidRPr="008718DF" w:rsidRDefault="002D7549" w:rsidP="00BE282E">
            <w:pPr>
              <w:pStyle w:val="a3"/>
              <w:tabs>
                <w:tab w:val="left" w:pos="1597"/>
              </w:tabs>
              <w:spacing w:line="268" w:lineRule="auto"/>
              <w:ind w:right="-108"/>
              <w:rPr>
                <w:rFonts w:ascii="Times New Roman" w:hAnsi="Times New Roman" w:cs="Times New Roman"/>
                <w:sz w:val="20"/>
                <w:szCs w:val="20"/>
                <w:lang w:val="ru-RU"/>
              </w:rPr>
            </w:pPr>
            <w:r w:rsidRPr="008718DF">
              <w:rPr>
                <w:rFonts w:ascii="Times New Roman" w:hAnsi="Times New Roman" w:cs="Times New Roman"/>
                <w:sz w:val="20"/>
                <w:szCs w:val="20"/>
                <w:lang w:val="ru-RU"/>
              </w:rPr>
              <w:t>Заместитель Председателя Правления по стратегии и инвестициям</w:t>
            </w:r>
          </w:p>
        </w:tc>
        <w:tc>
          <w:tcPr>
            <w:tcW w:w="9895" w:type="dxa"/>
            <w:shd w:val="clear" w:color="auto" w:fill="FFFFFF" w:themeFill="background1"/>
            <w:vAlign w:val="center"/>
            <w:hideMark/>
          </w:tcPr>
          <w:p w14:paraId="7A1588B0" w14:textId="77777777" w:rsidR="00DA7316"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Координация ESG-ориентации и внедрение принципов устойчивого развития, включая направление декарбонизации</w:t>
            </w:r>
            <w:r w:rsidR="008E0B19" w:rsidRPr="008718DF">
              <w:rPr>
                <w:rFonts w:ascii="Times New Roman" w:hAnsi="Times New Roman" w:cs="Times New Roman"/>
                <w:sz w:val="20"/>
                <w:szCs w:val="20"/>
                <w:lang w:val="ru-RU"/>
              </w:rPr>
              <w:t>;</w:t>
            </w:r>
          </w:p>
          <w:p w14:paraId="4B847606" w14:textId="191864A3" w:rsidR="00DA7316"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 xml:space="preserve">Ответственность за </w:t>
            </w:r>
            <w:r w:rsidR="00A60C9C">
              <w:rPr>
                <w:rFonts w:ascii="Times New Roman" w:hAnsi="Times New Roman" w:cs="Times New Roman"/>
                <w:sz w:val="20"/>
                <w:szCs w:val="20"/>
                <w:lang w:val="ru-RU"/>
              </w:rPr>
              <w:t xml:space="preserve">разработку </w:t>
            </w:r>
            <w:r w:rsidRPr="008718DF">
              <w:rPr>
                <w:rFonts w:ascii="Times New Roman" w:hAnsi="Times New Roman" w:cs="Times New Roman"/>
                <w:sz w:val="20"/>
                <w:szCs w:val="20"/>
                <w:lang w:val="ru-RU"/>
              </w:rPr>
              <w:t>Программ</w:t>
            </w:r>
            <w:r w:rsidR="00A60C9C">
              <w:rPr>
                <w:rFonts w:ascii="Times New Roman" w:hAnsi="Times New Roman" w:cs="Times New Roman"/>
                <w:sz w:val="20"/>
                <w:szCs w:val="20"/>
                <w:lang w:val="ru-RU"/>
              </w:rPr>
              <w:t>ы</w:t>
            </w:r>
            <w:r w:rsidRPr="008718DF">
              <w:rPr>
                <w:rFonts w:ascii="Times New Roman" w:hAnsi="Times New Roman" w:cs="Times New Roman"/>
                <w:sz w:val="20"/>
                <w:szCs w:val="20"/>
                <w:lang w:val="ru-RU"/>
              </w:rPr>
              <w:t xml:space="preserve"> </w:t>
            </w:r>
            <w:proofErr w:type="spellStart"/>
            <w:r w:rsidRPr="008718DF">
              <w:rPr>
                <w:rFonts w:ascii="Times New Roman" w:hAnsi="Times New Roman" w:cs="Times New Roman"/>
                <w:sz w:val="20"/>
                <w:szCs w:val="20"/>
                <w:lang w:val="ru-RU"/>
              </w:rPr>
              <w:t>низкоуглеродного</w:t>
            </w:r>
            <w:proofErr w:type="spellEnd"/>
            <w:r w:rsidRPr="008718DF">
              <w:rPr>
                <w:rFonts w:ascii="Times New Roman" w:hAnsi="Times New Roman" w:cs="Times New Roman"/>
                <w:sz w:val="20"/>
                <w:szCs w:val="20"/>
                <w:lang w:val="ru-RU"/>
              </w:rPr>
              <w:t xml:space="preserve"> развития и за создание системы управления устойчивым </w:t>
            </w:r>
            <w:r w:rsidR="00DA7316" w:rsidRPr="008718DF">
              <w:rPr>
                <w:rFonts w:ascii="Times New Roman" w:hAnsi="Times New Roman" w:cs="Times New Roman"/>
                <w:sz w:val="20"/>
                <w:szCs w:val="20"/>
                <w:lang w:val="ru-RU"/>
              </w:rPr>
              <w:t>развитие</w:t>
            </w:r>
            <w:r w:rsidR="00D834FB" w:rsidRPr="008718DF">
              <w:rPr>
                <w:rFonts w:ascii="Times New Roman" w:hAnsi="Times New Roman" w:cs="Times New Roman"/>
                <w:sz w:val="20"/>
                <w:szCs w:val="20"/>
                <w:lang w:val="ru-RU"/>
              </w:rPr>
              <w:t>м</w:t>
            </w:r>
            <w:r w:rsidR="00DA7316" w:rsidRPr="008718DF">
              <w:rPr>
                <w:rFonts w:ascii="Times New Roman" w:hAnsi="Times New Roman" w:cs="Times New Roman"/>
                <w:sz w:val="20"/>
                <w:szCs w:val="20"/>
                <w:lang w:val="ru-RU"/>
              </w:rPr>
              <w:t>;</w:t>
            </w:r>
          </w:p>
          <w:p w14:paraId="5452B6BB" w14:textId="77777777" w:rsidR="00EB3728"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Обеспечение осведомленности о текущих экологических вопросах через систему отчетности, включая мониторинг ключевых экологических показателей и внешние отчеты</w:t>
            </w:r>
            <w:r w:rsidR="008E0B19" w:rsidRPr="008718DF">
              <w:rPr>
                <w:rFonts w:ascii="Times New Roman" w:hAnsi="Times New Roman" w:cs="Times New Roman"/>
                <w:sz w:val="20"/>
                <w:szCs w:val="20"/>
                <w:lang w:val="ru-RU"/>
              </w:rPr>
              <w:t>;</w:t>
            </w:r>
          </w:p>
          <w:p w14:paraId="411C467D" w14:textId="77777777" w:rsidR="002D7549" w:rsidRDefault="00DA7316"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Взаимодействие с государственными органами, портфельными компаниями и внутренними подразделениями</w:t>
            </w:r>
            <w:r w:rsidR="002D7549" w:rsidRPr="008718DF">
              <w:rPr>
                <w:rFonts w:ascii="Times New Roman" w:hAnsi="Times New Roman" w:cs="Times New Roman"/>
                <w:sz w:val="20"/>
                <w:szCs w:val="20"/>
                <w:lang w:val="ru-RU"/>
              </w:rPr>
              <w:t>.</w:t>
            </w:r>
          </w:p>
          <w:p w14:paraId="651E56A9" w14:textId="57C1CE82" w:rsidR="008718DF" w:rsidRPr="008718DF" w:rsidRDefault="008718DF" w:rsidP="008718DF">
            <w:pPr>
              <w:pStyle w:val="a3"/>
              <w:spacing w:line="269" w:lineRule="auto"/>
              <w:ind w:left="346" w:right="216"/>
              <w:rPr>
                <w:rFonts w:ascii="Times New Roman" w:hAnsi="Times New Roman" w:cs="Times New Roman"/>
                <w:sz w:val="12"/>
                <w:szCs w:val="12"/>
                <w:lang w:val="ru-RU"/>
              </w:rPr>
            </w:pPr>
          </w:p>
        </w:tc>
        <w:tc>
          <w:tcPr>
            <w:tcW w:w="2430" w:type="dxa"/>
            <w:shd w:val="clear" w:color="auto" w:fill="FFFFFF" w:themeFill="background1"/>
            <w:vAlign w:val="center"/>
            <w:hideMark/>
          </w:tcPr>
          <w:p w14:paraId="57EF8F7F" w14:textId="51B31D64" w:rsidR="002D7549" w:rsidRPr="008718DF" w:rsidRDefault="002D7549" w:rsidP="00E4216D">
            <w:pPr>
              <w:pStyle w:val="a3"/>
              <w:spacing w:line="268" w:lineRule="auto"/>
              <w:ind w:left="-107" w:right="23"/>
              <w:jc w:val="center"/>
              <w:rPr>
                <w:rFonts w:ascii="Times New Roman" w:hAnsi="Times New Roman" w:cs="Times New Roman"/>
                <w:sz w:val="20"/>
                <w:szCs w:val="20"/>
              </w:rPr>
            </w:pPr>
            <w:r w:rsidRPr="008718DF">
              <w:rPr>
                <w:rFonts w:ascii="Times New Roman" w:hAnsi="Times New Roman" w:cs="Times New Roman"/>
                <w:sz w:val="20"/>
                <w:szCs w:val="20"/>
                <w:lang w:val="ru-RU"/>
              </w:rPr>
              <w:t>ч</w:t>
            </w:r>
            <w:proofErr w:type="spellStart"/>
            <w:r w:rsidRPr="008718DF">
              <w:rPr>
                <w:rFonts w:ascii="Times New Roman" w:hAnsi="Times New Roman" w:cs="Times New Roman"/>
                <w:sz w:val="20"/>
                <w:szCs w:val="20"/>
              </w:rPr>
              <w:t>аще</w:t>
            </w:r>
            <w:proofErr w:type="spellEnd"/>
            <w:r w:rsidR="00246797" w:rsidRPr="008718DF">
              <w:rPr>
                <w:rFonts w:ascii="Times New Roman" w:hAnsi="Times New Roman" w:cs="Times New Roman"/>
                <w:sz w:val="20"/>
                <w:szCs w:val="20"/>
                <w:lang w:val="ru-RU"/>
              </w:rPr>
              <w:t>,</w:t>
            </w:r>
            <w:r w:rsidRPr="008718DF">
              <w:rPr>
                <w:rFonts w:ascii="Times New Roman" w:hAnsi="Times New Roman" w:cs="Times New Roman"/>
                <w:sz w:val="20"/>
                <w:szCs w:val="20"/>
              </w:rPr>
              <w:t xml:space="preserve"> </w:t>
            </w:r>
            <w:proofErr w:type="spellStart"/>
            <w:r w:rsidRPr="008718DF">
              <w:rPr>
                <w:rFonts w:ascii="Times New Roman" w:hAnsi="Times New Roman" w:cs="Times New Roman"/>
                <w:sz w:val="20"/>
                <w:szCs w:val="20"/>
              </w:rPr>
              <w:t>чем</w:t>
            </w:r>
            <w:proofErr w:type="spellEnd"/>
            <w:r w:rsidRPr="008718DF">
              <w:rPr>
                <w:rFonts w:ascii="Times New Roman" w:hAnsi="Times New Roman" w:cs="Times New Roman"/>
                <w:sz w:val="20"/>
                <w:szCs w:val="20"/>
              </w:rPr>
              <w:t xml:space="preserve"> </w:t>
            </w:r>
            <w:proofErr w:type="spellStart"/>
            <w:r w:rsidRPr="008718DF">
              <w:rPr>
                <w:rFonts w:ascii="Times New Roman" w:hAnsi="Times New Roman" w:cs="Times New Roman"/>
                <w:sz w:val="20"/>
                <w:szCs w:val="20"/>
              </w:rPr>
              <w:t>ежеквартально</w:t>
            </w:r>
            <w:proofErr w:type="spellEnd"/>
          </w:p>
        </w:tc>
      </w:tr>
      <w:tr w:rsidR="00974AAB" w:rsidRPr="008718DF" w14:paraId="18E0CA46" w14:textId="77777777" w:rsidTr="001713B1">
        <w:trPr>
          <w:trHeight w:val="3052"/>
          <w:jc w:val="right"/>
        </w:trPr>
        <w:tc>
          <w:tcPr>
            <w:tcW w:w="1890" w:type="dxa"/>
            <w:shd w:val="clear" w:color="auto" w:fill="FFFFFF" w:themeFill="background1"/>
            <w:vAlign w:val="center"/>
            <w:hideMark/>
          </w:tcPr>
          <w:p w14:paraId="4DDF3E10" w14:textId="667177D2" w:rsidR="002D7549" w:rsidRPr="008718DF" w:rsidRDefault="00B11AF7" w:rsidP="00BE282E">
            <w:pPr>
              <w:pStyle w:val="a3"/>
              <w:tabs>
                <w:tab w:val="left" w:pos="1597"/>
              </w:tabs>
              <w:spacing w:line="268" w:lineRule="auto"/>
              <w:ind w:right="-108"/>
              <w:rPr>
                <w:rFonts w:ascii="Times New Roman" w:hAnsi="Times New Roman" w:cs="Times New Roman"/>
                <w:sz w:val="20"/>
                <w:szCs w:val="20"/>
              </w:rPr>
            </w:pPr>
            <w:r w:rsidRPr="008718DF">
              <w:rPr>
                <w:rFonts w:ascii="Times New Roman" w:hAnsi="Times New Roman" w:cs="Times New Roman"/>
                <w:sz w:val="20"/>
                <w:szCs w:val="20"/>
                <w:lang w:val="ru-RU"/>
              </w:rPr>
              <w:t xml:space="preserve">Директор </w:t>
            </w:r>
            <w:proofErr w:type="spellStart"/>
            <w:r w:rsidR="002D7549" w:rsidRPr="008718DF">
              <w:rPr>
                <w:rFonts w:ascii="Times New Roman" w:hAnsi="Times New Roman" w:cs="Times New Roman"/>
                <w:sz w:val="20"/>
                <w:szCs w:val="20"/>
              </w:rPr>
              <w:t>Департамента</w:t>
            </w:r>
            <w:proofErr w:type="spellEnd"/>
            <w:r w:rsidR="002D7549" w:rsidRPr="008718DF">
              <w:rPr>
                <w:rFonts w:ascii="Times New Roman" w:hAnsi="Times New Roman" w:cs="Times New Roman"/>
                <w:sz w:val="20"/>
                <w:szCs w:val="20"/>
                <w:lang w:val="ru-RU"/>
              </w:rPr>
              <w:t xml:space="preserve"> HSE</w:t>
            </w:r>
          </w:p>
        </w:tc>
        <w:tc>
          <w:tcPr>
            <w:tcW w:w="9895" w:type="dxa"/>
            <w:shd w:val="clear" w:color="auto" w:fill="FFFFFF" w:themeFill="background1"/>
            <w:vAlign w:val="center"/>
            <w:hideMark/>
          </w:tcPr>
          <w:p w14:paraId="66A0D9C2" w14:textId="77777777" w:rsidR="00DA7316"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Расчет и верификация выбросов парниковых газов (ПГ);</w:t>
            </w:r>
          </w:p>
          <w:p w14:paraId="2E8DA42B" w14:textId="77777777" w:rsidR="00DA7316"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Раскрытие углеродной информации в рамках глобальной инициативы CDP;</w:t>
            </w:r>
          </w:p>
          <w:p w14:paraId="20B0066E" w14:textId="77777777" w:rsidR="00DA7316"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Разработка Программы управления климатическими рисками, Программы управления водными ресурсами и Программы сохранения биоразнообразия;</w:t>
            </w:r>
          </w:p>
          <w:p w14:paraId="189B761C" w14:textId="77777777" w:rsidR="00DA7316"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 xml:space="preserve">Выявление ключевых направлений декарбонизации по бизнес-сегментам Компании в соответствии со сценариями Концепции </w:t>
            </w:r>
            <w:proofErr w:type="spellStart"/>
            <w:r w:rsidRPr="008718DF">
              <w:rPr>
                <w:rFonts w:ascii="Times New Roman" w:hAnsi="Times New Roman" w:cs="Times New Roman"/>
                <w:sz w:val="20"/>
                <w:szCs w:val="20"/>
                <w:lang w:val="ru-RU"/>
              </w:rPr>
              <w:t>низкоуглеродного</w:t>
            </w:r>
            <w:proofErr w:type="spellEnd"/>
            <w:r w:rsidRPr="008718DF">
              <w:rPr>
                <w:rFonts w:ascii="Times New Roman" w:hAnsi="Times New Roman" w:cs="Times New Roman"/>
                <w:sz w:val="20"/>
                <w:szCs w:val="20"/>
                <w:lang w:val="ru-RU"/>
              </w:rPr>
              <w:t xml:space="preserve"> развития Фонда «</w:t>
            </w:r>
            <w:proofErr w:type="spellStart"/>
            <w:r w:rsidRPr="008718DF">
              <w:rPr>
                <w:rFonts w:ascii="Times New Roman" w:hAnsi="Times New Roman" w:cs="Times New Roman"/>
                <w:sz w:val="20"/>
                <w:szCs w:val="20"/>
                <w:lang w:val="ru-RU"/>
              </w:rPr>
              <w:t>Самрук-Казына</w:t>
            </w:r>
            <w:proofErr w:type="spellEnd"/>
            <w:r w:rsidRPr="008718DF">
              <w:rPr>
                <w:rFonts w:ascii="Times New Roman" w:hAnsi="Times New Roman" w:cs="Times New Roman"/>
                <w:sz w:val="20"/>
                <w:szCs w:val="20"/>
                <w:lang w:val="ru-RU"/>
              </w:rPr>
              <w:t>»;</w:t>
            </w:r>
          </w:p>
          <w:p w14:paraId="46F2A184" w14:textId="77777777" w:rsidR="00DA7316"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Подготовк</w:t>
            </w:r>
            <w:r w:rsidR="00FC129D" w:rsidRPr="008718DF">
              <w:rPr>
                <w:rFonts w:ascii="Times New Roman" w:hAnsi="Times New Roman" w:cs="Times New Roman"/>
                <w:sz w:val="20"/>
                <w:szCs w:val="20"/>
                <w:lang w:val="ru-RU"/>
              </w:rPr>
              <w:t>а</w:t>
            </w:r>
            <w:r w:rsidRPr="008718DF">
              <w:rPr>
                <w:rFonts w:ascii="Times New Roman" w:hAnsi="Times New Roman" w:cs="Times New Roman"/>
                <w:sz w:val="20"/>
                <w:szCs w:val="20"/>
                <w:lang w:val="ru-RU"/>
              </w:rPr>
              <w:t xml:space="preserve"> отчета об оценке возможности снижения энергопотребления и изучение целесообразности использования возобновляемых источников энергии;</w:t>
            </w:r>
          </w:p>
          <w:p w14:paraId="109AC7E5" w14:textId="77777777" w:rsidR="00DA7316" w:rsidRPr="008718DF" w:rsidRDefault="002D7549" w:rsidP="00FE51DE">
            <w:pPr>
              <w:pStyle w:val="a3"/>
              <w:numPr>
                <w:ilvl w:val="0"/>
                <w:numId w:val="5"/>
              </w:numPr>
              <w:ind w:left="346" w:right="215"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Проведение количественного анализа и оценки климатических переходных рисков и возможностей в соответствии с IFRS S2 (TCFD);</w:t>
            </w:r>
          </w:p>
          <w:p w14:paraId="085CD5EA" w14:textId="7A32F981" w:rsidR="002D7549" w:rsidRPr="008718DF" w:rsidRDefault="002D7549" w:rsidP="00FE51DE">
            <w:pPr>
              <w:pStyle w:val="a3"/>
              <w:numPr>
                <w:ilvl w:val="0"/>
                <w:numId w:val="5"/>
              </w:numPr>
              <w:spacing w:line="269" w:lineRule="auto"/>
              <w:ind w:left="346" w:right="216" w:hanging="346"/>
              <w:rPr>
                <w:rFonts w:ascii="Times New Roman" w:hAnsi="Times New Roman" w:cs="Times New Roman"/>
                <w:sz w:val="20"/>
                <w:szCs w:val="20"/>
                <w:lang w:val="ru-RU"/>
              </w:rPr>
            </w:pPr>
            <w:r w:rsidRPr="008718DF">
              <w:rPr>
                <w:rFonts w:ascii="Times New Roman" w:hAnsi="Times New Roman" w:cs="Times New Roman"/>
                <w:sz w:val="20"/>
                <w:szCs w:val="20"/>
                <w:lang w:val="ru-RU"/>
              </w:rPr>
              <w:t>Проведение сценарного анализа на основе сценариев IPCC: SSP126 и SSP245</w:t>
            </w:r>
            <w:r w:rsidR="008E0B19" w:rsidRPr="008718DF">
              <w:rPr>
                <w:rFonts w:ascii="Times New Roman" w:hAnsi="Times New Roman" w:cs="Times New Roman"/>
                <w:sz w:val="20"/>
                <w:szCs w:val="20"/>
                <w:lang w:val="ru-RU"/>
              </w:rPr>
              <w:t>.</w:t>
            </w:r>
          </w:p>
        </w:tc>
        <w:tc>
          <w:tcPr>
            <w:tcW w:w="2430" w:type="dxa"/>
            <w:shd w:val="clear" w:color="auto" w:fill="FFFFFF" w:themeFill="background1"/>
            <w:vAlign w:val="center"/>
            <w:hideMark/>
          </w:tcPr>
          <w:p w14:paraId="6C872D46" w14:textId="77777777" w:rsidR="002D7549" w:rsidRPr="008718DF" w:rsidRDefault="002D7549" w:rsidP="00E4216D">
            <w:pPr>
              <w:pStyle w:val="a3"/>
              <w:spacing w:line="268" w:lineRule="auto"/>
              <w:ind w:left="-107"/>
              <w:jc w:val="center"/>
              <w:rPr>
                <w:rFonts w:ascii="Times New Roman" w:hAnsi="Times New Roman" w:cs="Times New Roman"/>
                <w:sz w:val="20"/>
                <w:szCs w:val="20"/>
              </w:rPr>
            </w:pPr>
            <w:proofErr w:type="spellStart"/>
            <w:r w:rsidRPr="008718DF">
              <w:rPr>
                <w:rFonts w:ascii="Times New Roman" w:hAnsi="Times New Roman" w:cs="Times New Roman"/>
                <w:sz w:val="20"/>
                <w:szCs w:val="20"/>
              </w:rPr>
              <w:t>ежегодно</w:t>
            </w:r>
            <w:proofErr w:type="spellEnd"/>
          </w:p>
        </w:tc>
      </w:tr>
    </w:tbl>
    <w:p w14:paraId="67603B1E" w14:textId="77777777" w:rsidR="00BC49BB" w:rsidRPr="00E0257A" w:rsidRDefault="00BC49BB" w:rsidP="00E4216D">
      <w:pPr>
        <w:pStyle w:val="a3"/>
        <w:spacing w:before="245" w:line="268" w:lineRule="auto"/>
        <w:ind w:right="221"/>
        <w:jc w:val="both"/>
        <w:rPr>
          <w:rFonts w:ascii="Times New Roman" w:hAnsi="Times New Roman" w:cs="Times New Roman"/>
          <w:sz w:val="24"/>
          <w:szCs w:val="24"/>
          <w:lang w:val="ru-RU"/>
        </w:rPr>
        <w:sectPr w:rsidR="00BC49BB" w:rsidRPr="00E0257A" w:rsidSect="00E4216D">
          <w:pgSz w:w="15840" w:h="12240" w:orient="landscape"/>
          <w:pgMar w:top="1483" w:right="1066" w:bottom="619" w:left="274" w:header="720" w:footer="720" w:gutter="0"/>
          <w:cols w:space="720"/>
        </w:sectPr>
      </w:pPr>
    </w:p>
    <w:p w14:paraId="25AFE1E7" w14:textId="555348AE" w:rsidR="006405C3" w:rsidRPr="00E0257A" w:rsidRDefault="00411427" w:rsidP="008718DF">
      <w:pPr>
        <w:pStyle w:val="a3"/>
        <w:tabs>
          <w:tab w:val="num" w:pos="2257"/>
        </w:tabs>
        <w:spacing w:after="120"/>
        <w:ind w:right="216" w:firstLine="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lastRenderedPageBreak/>
        <w:t xml:space="preserve">Механизм мониторинга </w:t>
      </w:r>
      <w:r w:rsidR="006E18B3" w:rsidRPr="00E0257A">
        <w:rPr>
          <w:rFonts w:ascii="Times New Roman" w:hAnsi="Times New Roman" w:cs="Times New Roman"/>
          <w:b/>
          <w:i/>
          <w:sz w:val="24"/>
          <w:szCs w:val="24"/>
          <w:lang w:val="ru-RU"/>
        </w:rPr>
        <w:t xml:space="preserve">климатических </w:t>
      </w:r>
      <w:r w:rsidR="00F171FC" w:rsidRPr="00E0257A">
        <w:rPr>
          <w:rFonts w:ascii="Times New Roman" w:hAnsi="Times New Roman" w:cs="Times New Roman"/>
          <w:b/>
          <w:i/>
          <w:sz w:val="24"/>
          <w:szCs w:val="24"/>
          <w:lang w:val="ru-RU"/>
        </w:rPr>
        <w:t>целей</w:t>
      </w:r>
    </w:p>
    <w:p w14:paraId="72FEA804" w14:textId="532DF6CA" w:rsidR="00E82BEA" w:rsidRPr="00E0257A" w:rsidRDefault="00E82BEA" w:rsidP="000234D8">
      <w:pPr>
        <w:pStyle w:val="a3"/>
        <w:tabs>
          <w:tab w:val="num" w:pos="2257"/>
        </w:tabs>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Компания применяет системный подход </w:t>
      </w:r>
      <w:r w:rsidR="000F6D44" w:rsidRPr="00E0257A">
        <w:rPr>
          <w:rFonts w:ascii="Times New Roman" w:hAnsi="Times New Roman" w:cs="Times New Roman"/>
          <w:sz w:val="24"/>
          <w:szCs w:val="24"/>
          <w:lang w:val="ru-RU"/>
        </w:rPr>
        <w:t>в</w:t>
      </w:r>
      <w:r w:rsidRPr="00E0257A">
        <w:rPr>
          <w:rFonts w:ascii="Times New Roman" w:hAnsi="Times New Roman" w:cs="Times New Roman"/>
          <w:sz w:val="24"/>
          <w:szCs w:val="24"/>
          <w:lang w:val="ru-RU"/>
        </w:rPr>
        <w:t xml:space="preserve"> управлени</w:t>
      </w:r>
      <w:r w:rsidR="000F6D44" w:rsidRPr="00E0257A">
        <w:rPr>
          <w:rFonts w:ascii="Times New Roman" w:hAnsi="Times New Roman" w:cs="Times New Roman"/>
          <w:sz w:val="24"/>
          <w:szCs w:val="24"/>
          <w:lang w:val="ru-RU"/>
        </w:rPr>
        <w:t>и</w:t>
      </w:r>
      <w:r w:rsidRPr="00E0257A">
        <w:rPr>
          <w:rFonts w:ascii="Times New Roman" w:hAnsi="Times New Roman" w:cs="Times New Roman"/>
          <w:sz w:val="24"/>
          <w:szCs w:val="24"/>
          <w:lang w:val="ru-RU"/>
        </w:rPr>
        <w:t xml:space="preserve"> климатическими рисками и достижени</w:t>
      </w:r>
      <w:r w:rsidR="000F6D44" w:rsidRPr="00E0257A">
        <w:rPr>
          <w:rFonts w:ascii="Times New Roman" w:hAnsi="Times New Roman" w:cs="Times New Roman"/>
          <w:sz w:val="24"/>
          <w:szCs w:val="24"/>
          <w:lang w:val="ru-RU"/>
        </w:rPr>
        <w:t>и</w:t>
      </w:r>
      <w:r w:rsidRPr="00E0257A">
        <w:rPr>
          <w:rFonts w:ascii="Times New Roman" w:hAnsi="Times New Roman" w:cs="Times New Roman"/>
          <w:sz w:val="24"/>
          <w:szCs w:val="24"/>
          <w:lang w:val="ru-RU"/>
        </w:rPr>
        <w:t xml:space="preserve"> целей устойчивого развития, обеспечивая комплексную интеграцию климатических вопросов в процессы корпоративного управления. Одним из ключевых элементов такой системы являются</w:t>
      </w:r>
      <w:r w:rsidR="001374F4" w:rsidRPr="00E0257A">
        <w:rPr>
          <w:rFonts w:ascii="Times New Roman" w:hAnsi="Times New Roman" w:cs="Times New Roman"/>
          <w:sz w:val="24"/>
          <w:szCs w:val="24"/>
          <w:lang w:val="ru-RU"/>
        </w:rPr>
        <w:t xml:space="preserve"> реализация</w:t>
      </w:r>
      <w:r w:rsidRPr="00E0257A">
        <w:rPr>
          <w:rFonts w:ascii="Times New Roman" w:hAnsi="Times New Roman" w:cs="Times New Roman"/>
          <w:sz w:val="24"/>
          <w:szCs w:val="24"/>
          <w:lang w:val="ru-RU"/>
        </w:rPr>
        <w:t xml:space="preserve"> план</w:t>
      </w:r>
      <w:r w:rsidR="001374F4" w:rsidRPr="00E0257A">
        <w:rPr>
          <w:rFonts w:ascii="Times New Roman" w:hAnsi="Times New Roman" w:cs="Times New Roman"/>
          <w:sz w:val="24"/>
          <w:szCs w:val="24"/>
          <w:lang w:val="ru-RU"/>
        </w:rPr>
        <w:t>а</w:t>
      </w:r>
      <w:r w:rsidRPr="00E0257A">
        <w:rPr>
          <w:rFonts w:ascii="Times New Roman" w:hAnsi="Times New Roman" w:cs="Times New Roman"/>
          <w:sz w:val="24"/>
          <w:szCs w:val="24"/>
          <w:lang w:val="ru-RU"/>
        </w:rPr>
        <w:t xml:space="preserve"> мероприятий, </w:t>
      </w:r>
      <w:r w:rsidR="001374F4" w:rsidRPr="00E0257A">
        <w:rPr>
          <w:rFonts w:ascii="Times New Roman" w:hAnsi="Times New Roman" w:cs="Times New Roman"/>
          <w:sz w:val="24"/>
          <w:szCs w:val="24"/>
          <w:lang w:val="ru-RU"/>
        </w:rPr>
        <w:t xml:space="preserve">подготовка </w:t>
      </w:r>
      <w:r w:rsidRPr="00E0257A">
        <w:rPr>
          <w:rFonts w:ascii="Times New Roman" w:hAnsi="Times New Roman" w:cs="Times New Roman"/>
          <w:sz w:val="24"/>
          <w:szCs w:val="24"/>
          <w:lang w:val="ru-RU"/>
        </w:rPr>
        <w:t>ежегодны</w:t>
      </w:r>
      <w:r w:rsidR="001374F4" w:rsidRPr="00E0257A">
        <w:rPr>
          <w:rFonts w:ascii="Times New Roman" w:hAnsi="Times New Roman" w:cs="Times New Roman"/>
          <w:sz w:val="24"/>
          <w:szCs w:val="24"/>
          <w:lang w:val="ru-RU"/>
        </w:rPr>
        <w:t>х</w:t>
      </w:r>
      <w:r w:rsidRPr="00E0257A">
        <w:rPr>
          <w:rFonts w:ascii="Times New Roman" w:hAnsi="Times New Roman" w:cs="Times New Roman"/>
          <w:sz w:val="24"/>
          <w:szCs w:val="24"/>
          <w:lang w:val="ru-RU"/>
        </w:rPr>
        <w:t xml:space="preserve"> отчет</w:t>
      </w:r>
      <w:r w:rsidR="001374F4" w:rsidRPr="00E0257A">
        <w:rPr>
          <w:rFonts w:ascii="Times New Roman" w:hAnsi="Times New Roman" w:cs="Times New Roman"/>
          <w:sz w:val="24"/>
          <w:szCs w:val="24"/>
          <w:lang w:val="ru-RU"/>
        </w:rPr>
        <w:t>ов</w:t>
      </w:r>
      <w:r w:rsidRPr="00E0257A">
        <w:rPr>
          <w:rFonts w:ascii="Times New Roman" w:hAnsi="Times New Roman" w:cs="Times New Roman"/>
          <w:sz w:val="24"/>
          <w:szCs w:val="24"/>
          <w:lang w:val="ru-RU"/>
        </w:rPr>
        <w:t xml:space="preserve"> и брифинги, подготовленные Департаментом HSE и предоставляемые Председателю и членам Правления, включаю</w:t>
      </w:r>
      <w:r w:rsidR="006C2C88" w:rsidRPr="00E0257A">
        <w:rPr>
          <w:rFonts w:ascii="Times New Roman" w:hAnsi="Times New Roman" w:cs="Times New Roman"/>
          <w:sz w:val="24"/>
          <w:szCs w:val="24"/>
          <w:lang w:val="ru-RU"/>
        </w:rPr>
        <w:t>щие</w:t>
      </w:r>
      <w:r w:rsidRPr="00E0257A">
        <w:rPr>
          <w:rFonts w:ascii="Times New Roman" w:hAnsi="Times New Roman" w:cs="Times New Roman"/>
          <w:sz w:val="24"/>
          <w:szCs w:val="24"/>
          <w:lang w:val="ru-RU"/>
        </w:rPr>
        <w:t xml:space="preserve"> данные о климатических рисках, динамике достижения ключевых </w:t>
      </w:r>
      <w:r w:rsidR="002B1397" w:rsidRPr="00E0257A">
        <w:rPr>
          <w:rFonts w:ascii="Times New Roman" w:hAnsi="Times New Roman" w:cs="Times New Roman"/>
          <w:sz w:val="24"/>
          <w:szCs w:val="24"/>
          <w:lang w:val="ru-RU"/>
        </w:rPr>
        <w:t>КП</w:t>
      </w:r>
      <w:r w:rsidR="00BD70D8" w:rsidRPr="00E0257A">
        <w:rPr>
          <w:rFonts w:ascii="Times New Roman" w:hAnsi="Times New Roman" w:cs="Times New Roman"/>
          <w:sz w:val="24"/>
          <w:szCs w:val="24"/>
          <w:lang w:val="ru-RU"/>
        </w:rPr>
        <w:t>Д</w:t>
      </w:r>
      <w:r w:rsidRPr="00E0257A">
        <w:rPr>
          <w:rFonts w:ascii="Times New Roman" w:hAnsi="Times New Roman" w:cs="Times New Roman"/>
          <w:sz w:val="24"/>
          <w:szCs w:val="24"/>
          <w:lang w:val="ru-RU"/>
        </w:rPr>
        <w:t xml:space="preserve"> и прогрессе в реализации климатических мероприятий. Консолидированная информация передается для дальнейшего </w:t>
      </w:r>
      <w:r w:rsidR="004F766C" w:rsidRPr="00E0257A">
        <w:rPr>
          <w:rFonts w:ascii="Times New Roman" w:hAnsi="Times New Roman" w:cs="Times New Roman"/>
          <w:sz w:val="24"/>
          <w:szCs w:val="24"/>
          <w:lang w:val="ru-RU"/>
        </w:rPr>
        <w:t xml:space="preserve">рассмотрения </w:t>
      </w:r>
      <w:r w:rsidRPr="00E0257A">
        <w:rPr>
          <w:rFonts w:ascii="Times New Roman" w:hAnsi="Times New Roman" w:cs="Times New Roman"/>
          <w:sz w:val="24"/>
          <w:szCs w:val="24"/>
          <w:lang w:val="ru-RU"/>
        </w:rPr>
        <w:t xml:space="preserve">на уровне </w:t>
      </w:r>
      <w:r w:rsidR="00753889" w:rsidRPr="00E0257A">
        <w:rPr>
          <w:rFonts w:ascii="Times New Roman" w:hAnsi="Times New Roman" w:cs="Times New Roman"/>
          <w:sz w:val="24"/>
          <w:szCs w:val="24"/>
          <w:lang w:val="ru-RU"/>
        </w:rPr>
        <w:t>Совета директоров</w:t>
      </w:r>
      <w:r w:rsidRPr="00E0257A">
        <w:rPr>
          <w:rFonts w:ascii="Times New Roman" w:hAnsi="Times New Roman" w:cs="Times New Roman"/>
          <w:sz w:val="24"/>
          <w:szCs w:val="24"/>
          <w:lang w:val="ru-RU"/>
        </w:rPr>
        <w:t xml:space="preserve">. </w:t>
      </w:r>
    </w:p>
    <w:p w14:paraId="1C5E9173" w14:textId="553504F4" w:rsidR="00E82BEA" w:rsidRPr="001713B1" w:rsidRDefault="00E82BEA" w:rsidP="000234D8">
      <w:pPr>
        <w:pStyle w:val="a3"/>
        <w:tabs>
          <w:tab w:val="num" w:pos="2257"/>
        </w:tabs>
        <w:spacing w:after="120"/>
        <w:ind w:right="-1" w:firstLine="567"/>
        <w:jc w:val="both"/>
        <w:rPr>
          <w:rFonts w:ascii="Times New Roman" w:hAnsi="Times New Roman" w:cs="Times New Roman"/>
          <w:sz w:val="24"/>
          <w:szCs w:val="24"/>
          <w:lang w:val="ru-RU"/>
        </w:rPr>
      </w:pPr>
      <w:r w:rsidRPr="001713B1">
        <w:rPr>
          <w:rFonts w:ascii="Times New Roman" w:hAnsi="Times New Roman" w:cs="Times New Roman"/>
          <w:sz w:val="24"/>
          <w:szCs w:val="24"/>
          <w:lang w:val="ru-RU"/>
        </w:rPr>
        <w:t xml:space="preserve">Климатические риски полностью интегрированы в общую систему управления рисками Компании. Они </w:t>
      </w:r>
      <w:r w:rsidR="006E16DB" w:rsidRPr="001713B1">
        <w:rPr>
          <w:rFonts w:ascii="Times New Roman" w:hAnsi="Times New Roman" w:cs="Times New Roman"/>
          <w:sz w:val="24"/>
          <w:szCs w:val="24"/>
          <w:lang w:val="ru-RU"/>
        </w:rPr>
        <w:t xml:space="preserve">учитываются </w:t>
      </w:r>
      <w:r w:rsidR="00F80634" w:rsidRPr="001713B1">
        <w:rPr>
          <w:rFonts w:ascii="Times New Roman" w:hAnsi="Times New Roman" w:cs="Times New Roman"/>
          <w:sz w:val="24"/>
          <w:szCs w:val="24"/>
          <w:lang w:val="ru-RU"/>
        </w:rPr>
        <w:t xml:space="preserve">в </w:t>
      </w:r>
      <w:r w:rsidR="00321202" w:rsidRPr="001713B1">
        <w:rPr>
          <w:rFonts w:ascii="Times New Roman" w:hAnsi="Times New Roman" w:cs="Times New Roman"/>
          <w:sz w:val="24"/>
          <w:szCs w:val="24"/>
          <w:lang w:val="ru-RU"/>
        </w:rPr>
        <w:t>процессе</w:t>
      </w:r>
      <w:r w:rsidRPr="001713B1">
        <w:rPr>
          <w:rFonts w:ascii="Times New Roman" w:hAnsi="Times New Roman" w:cs="Times New Roman"/>
          <w:sz w:val="24"/>
          <w:szCs w:val="24"/>
          <w:lang w:val="ru-RU"/>
        </w:rPr>
        <w:t xml:space="preserve"> финансового планирования, оценки инвестиций и анализа капитальных затрат, </w:t>
      </w:r>
      <w:r w:rsidR="006E16DB" w:rsidRPr="001713B1">
        <w:rPr>
          <w:rFonts w:ascii="Times New Roman" w:hAnsi="Times New Roman" w:cs="Times New Roman"/>
          <w:sz w:val="24"/>
          <w:szCs w:val="24"/>
          <w:lang w:val="ru-RU"/>
        </w:rPr>
        <w:t xml:space="preserve">что </w:t>
      </w:r>
      <w:r w:rsidRPr="001713B1">
        <w:rPr>
          <w:rFonts w:ascii="Times New Roman" w:hAnsi="Times New Roman" w:cs="Times New Roman"/>
          <w:sz w:val="24"/>
          <w:szCs w:val="24"/>
          <w:lang w:val="ru-RU"/>
        </w:rPr>
        <w:t>обеспечива</w:t>
      </w:r>
      <w:r w:rsidR="006E16DB" w:rsidRPr="001713B1">
        <w:rPr>
          <w:rFonts w:ascii="Times New Roman" w:hAnsi="Times New Roman" w:cs="Times New Roman"/>
          <w:sz w:val="24"/>
          <w:szCs w:val="24"/>
          <w:lang w:val="ru-RU"/>
        </w:rPr>
        <w:t>ет</w:t>
      </w:r>
      <w:r w:rsidRPr="001713B1">
        <w:rPr>
          <w:rFonts w:ascii="Times New Roman" w:hAnsi="Times New Roman" w:cs="Times New Roman"/>
          <w:sz w:val="24"/>
          <w:szCs w:val="24"/>
          <w:lang w:val="ru-RU"/>
        </w:rPr>
        <w:t xml:space="preserve"> согласованность долгосрочны</w:t>
      </w:r>
      <w:r w:rsidR="00765F89" w:rsidRPr="001713B1">
        <w:rPr>
          <w:rFonts w:ascii="Times New Roman" w:hAnsi="Times New Roman" w:cs="Times New Roman"/>
          <w:sz w:val="24"/>
          <w:szCs w:val="24"/>
          <w:lang w:val="ru-RU"/>
        </w:rPr>
        <w:t>х</w:t>
      </w:r>
      <w:r w:rsidRPr="001713B1">
        <w:rPr>
          <w:rFonts w:ascii="Times New Roman" w:hAnsi="Times New Roman" w:cs="Times New Roman"/>
          <w:sz w:val="24"/>
          <w:szCs w:val="24"/>
          <w:lang w:val="ru-RU"/>
        </w:rPr>
        <w:t xml:space="preserve"> бизнес-цел</w:t>
      </w:r>
      <w:r w:rsidR="00765F89" w:rsidRPr="001713B1">
        <w:rPr>
          <w:rFonts w:ascii="Times New Roman" w:hAnsi="Times New Roman" w:cs="Times New Roman"/>
          <w:sz w:val="24"/>
          <w:szCs w:val="24"/>
          <w:lang w:val="ru-RU"/>
        </w:rPr>
        <w:t>ей</w:t>
      </w:r>
      <w:r w:rsidRPr="001713B1">
        <w:rPr>
          <w:rFonts w:ascii="Times New Roman" w:hAnsi="Times New Roman" w:cs="Times New Roman"/>
          <w:sz w:val="24"/>
          <w:szCs w:val="24"/>
          <w:lang w:val="ru-RU"/>
        </w:rPr>
        <w:t xml:space="preserve"> </w:t>
      </w:r>
      <w:r w:rsidR="003B45B1" w:rsidRPr="001713B1">
        <w:rPr>
          <w:rFonts w:ascii="Times New Roman" w:hAnsi="Times New Roman" w:cs="Times New Roman"/>
          <w:sz w:val="24"/>
          <w:szCs w:val="24"/>
          <w:lang w:val="ru-RU"/>
        </w:rPr>
        <w:t>с</w:t>
      </w:r>
      <w:r w:rsidRPr="001713B1">
        <w:rPr>
          <w:rFonts w:ascii="Times New Roman" w:hAnsi="Times New Roman" w:cs="Times New Roman"/>
          <w:sz w:val="24"/>
          <w:szCs w:val="24"/>
          <w:lang w:val="ru-RU"/>
        </w:rPr>
        <w:t xml:space="preserve"> обязательствами Компании в области устойчивого развития</w:t>
      </w:r>
      <w:r w:rsidR="00B92ABD" w:rsidRPr="001713B1">
        <w:rPr>
          <w:rFonts w:ascii="Times New Roman" w:hAnsi="Times New Roman" w:cs="Times New Roman"/>
          <w:sz w:val="24"/>
          <w:szCs w:val="24"/>
          <w:lang w:val="ru-RU"/>
        </w:rPr>
        <w:t xml:space="preserve">. </w:t>
      </w:r>
      <w:r w:rsidR="009A33AC" w:rsidRPr="001713B1">
        <w:rPr>
          <w:rFonts w:ascii="Times New Roman" w:hAnsi="Times New Roman" w:cs="Times New Roman"/>
          <w:sz w:val="24"/>
          <w:szCs w:val="24"/>
          <w:lang w:val="ru-RU"/>
        </w:rPr>
        <w:t>Такой подход</w:t>
      </w:r>
      <w:r w:rsidRPr="001713B1">
        <w:rPr>
          <w:rFonts w:ascii="Times New Roman" w:hAnsi="Times New Roman" w:cs="Times New Roman"/>
          <w:sz w:val="24"/>
          <w:szCs w:val="24"/>
          <w:lang w:val="ru-RU"/>
        </w:rPr>
        <w:t xml:space="preserve"> позволя</w:t>
      </w:r>
      <w:r w:rsidR="009A33AC" w:rsidRPr="001713B1">
        <w:rPr>
          <w:rFonts w:ascii="Times New Roman" w:hAnsi="Times New Roman" w:cs="Times New Roman"/>
          <w:sz w:val="24"/>
          <w:szCs w:val="24"/>
          <w:lang w:val="ru-RU"/>
        </w:rPr>
        <w:t>ет</w:t>
      </w:r>
      <w:r w:rsidRPr="001713B1">
        <w:rPr>
          <w:rFonts w:ascii="Times New Roman" w:hAnsi="Times New Roman" w:cs="Times New Roman"/>
          <w:sz w:val="24"/>
          <w:szCs w:val="24"/>
          <w:lang w:val="ru-RU"/>
        </w:rPr>
        <w:t xml:space="preserve"> учитывать экологические и экономические аспекты при принятии ключевых решений.</w:t>
      </w:r>
      <w:r w:rsidR="007F5627" w:rsidRPr="001713B1">
        <w:rPr>
          <w:rFonts w:ascii="Times New Roman" w:hAnsi="Times New Roman" w:cs="Times New Roman"/>
          <w:sz w:val="24"/>
          <w:szCs w:val="24"/>
          <w:lang w:val="ru-RU"/>
        </w:rPr>
        <w:t xml:space="preserve"> </w:t>
      </w:r>
      <w:r w:rsidRPr="001713B1">
        <w:rPr>
          <w:rFonts w:ascii="Times New Roman" w:hAnsi="Times New Roman" w:cs="Times New Roman"/>
          <w:sz w:val="24"/>
          <w:szCs w:val="24"/>
          <w:lang w:val="ru-RU"/>
        </w:rPr>
        <w:t xml:space="preserve">Основой для принятия решений выступают как внутренние отчеты, </w:t>
      </w:r>
      <w:r w:rsidR="005F4ED7" w:rsidRPr="001713B1">
        <w:rPr>
          <w:rFonts w:ascii="Times New Roman" w:hAnsi="Times New Roman" w:cs="Times New Roman"/>
          <w:sz w:val="24"/>
          <w:szCs w:val="24"/>
          <w:lang w:val="ru-RU"/>
        </w:rPr>
        <w:t xml:space="preserve">в том числе </w:t>
      </w:r>
      <w:r w:rsidRPr="001713B1">
        <w:rPr>
          <w:rFonts w:ascii="Times New Roman" w:hAnsi="Times New Roman" w:cs="Times New Roman"/>
          <w:sz w:val="24"/>
          <w:szCs w:val="24"/>
          <w:lang w:val="ru-RU"/>
        </w:rPr>
        <w:t xml:space="preserve">данные Департамента HSE, </w:t>
      </w:r>
      <w:r w:rsidR="00EE3F07" w:rsidRPr="001713B1">
        <w:rPr>
          <w:rFonts w:ascii="Times New Roman" w:hAnsi="Times New Roman" w:cs="Times New Roman"/>
          <w:sz w:val="24"/>
          <w:szCs w:val="24"/>
          <w:lang w:val="ru-RU"/>
        </w:rPr>
        <w:t xml:space="preserve">результаты </w:t>
      </w:r>
      <w:r w:rsidRPr="001713B1">
        <w:rPr>
          <w:rFonts w:ascii="Times New Roman" w:hAnsi="Times New Roman" w:cs="Times New Roman"/>
          <w:sz w:val="24"/>
          <w:szCs w:val="24"/>
          <w:lang w:val="ru-RU"/>
        </w:rPr>
        <w:t>сценарн</w:t>
      </w:r>
      <w:r w:rsidR="00EE3F07" w:rsidRPr="001713B1">
        <w:rPr>
          <w:rFonts w:ascii="Times New Roman" w:hAnsi="Times New Roman" w:cs="Times New Roman"/>
          <w:sz w:val="24"/>
          <w:szCs w:val="24"/>
          <w:lang w:val="ru-RU"/>
        </w:rPr>
        <w:t>ого</w:t>
      </w:r>
      <w:r w:rsidRPr="001713B1">
        <w:rPr>
          <w:rFonts w:ascii="Times New Roman" w:hAnsi="Times New Roman" w:cs="Times New Roman"/>
          <w:sz w:val="24"/>
          <w:szCs w:val="24"/>
          <w:lang w:val="ru-RU"/>
        </w:rPr>
        <w:t xml:space="preserve"> анализ</w:t>
      </w:r>
      <w:r w:rsidR="00EE3F07" w:rsidRPr="001713B1">
        <w:rPr>
          <w:rFonts w:ascii="Times New Roman" w:hAnsi="Times New Roman" w:cs="Times New Roman"/>
          <w:sz w:val="24"/>
          <w:szCs w:val="24"/>
          <w:lang w:val="ru-RU"/>
        </w:rPr>
        <w:t>а</w:t>
      </w:r>
      <w:r w:rsidRPr="001713B1">
        <w:rPr>
          <w:rFonts w:ascii="Times New Roman" w:hAnsi="Times New Roman" w:cs="Times New Roman"/>
          <w:sz w:val="24"/>
          <w:szCs w:val="24"/>
          <w:lang w:val="ru-RU"/>
        </w:rPr>
        <w:t xml:space="preserve"> и оценки энергоэффективности, так и внешние отчеты,</w:t>
      </w:r>
      <w:r w:rsidR="005F4ED7" w:rsidRPr="001713B1">
        <w:rPr>
          <w:rFonts w:ascii="Times New Roman" w:hAnsi="Times New Roman" w:cs="Times New Roman"/>
          <w:sz w:val="24"/>
          <w:szCs w:val="24"/>
          <w:lang w:val="ru-RU"/>
        </w:rPr>
        <w:t xml:space="preserve"> </w:t>
      </w:r>
      <w:r w:rsidRPr="001713B1">
        <w:rPr>
          <w:rFonts w:ascii="Times New Roman" w:hAnsi="Times New Roman" w:cs="Times New Roman"/>
          <w:sz w:val="24"/>
          <w:szCs w:val="24"/>
          <w:lang w:val="ru-RU"/>
        </w:rPr>
        <w:t>раскрываю</w:t>
      </w:r>
      <w:r w:rsidR="005F4ED7" w:rsidRPr="001713B1">
        <w:rPr>
          <w:rFonts w:ascii="Times New Roman" w:hAnsi="Times New Roman" w:cs="Times New Roman"/>
          <w:sz w:val="24"/>
          <w:szCs w:val="24"/>
          <w:lang w:val="ru-RU"/>
        </w:rPr>
        <w:t>щие</w:t>
      </w:r>
      <w:r w:rsidRPr="001713B1">
        <w:rPr>
          <w:rFonts w:ascii="Times New Roman" w:hAnsi="Times New Roman" w:cs="Times New Roman"/>
          <w:sz w:val="24"/>
          <w:szCs w:val="24"/>
          <w:lang w:val="ru-RU"/>
        </w:rPr>
        <w:t xml:space="preserve"> климатическую информацию через такие платформы, как CDP, и соответствую</w:t>
      </w:r>
      <w:r w:rsidR="00187C6D" w:rsidRPr="001713B1">
        <w:rPr>
          <w:rFonts w:ascii="Times New Roman" w:hAnsi="Times New Roman" w:cs="Times New Roman"/>
          <w:sz w:val="24"/>
          <w:szCs w:val="24"/>
          <w:lang w:val="ru-RU"/>
        </w:rPr>
        <w:t>щие</w:t>
      </w:r>
      <w:r w:rsidRPr="001713B1">
        <w:rPr>
          <w:rFonts w:ascii="Times New Roman" w:hAnsi="Times New Roman" w:cs="Times New Roman"/>
          <w:sz w:val="24"/>
          <w:szCs w:val="24"/>
          <w:lang w:val="ru-RU"/>
        </w:rPr>
        <w:t xml:space="preserve"> международным стандартам GRI, </w:t>
      </w:r>
      <w:r w:rsidRPr="001713B1">
        <w:rPr>
          <w:rFonts w:ascii="Times New Roman" w:hAnsi="Times New Roman" w:cs="Times New Roman"/>
          <w:sz w:val="24"/>
          <w:szCs w:val="24"/>
        </w:rPr>
        <w:t>IFRS</w:t>
      </w:r>
      <w:r w:rsidRPr="001713B1">
        <w:rPr>
          <w:rFonts w:ascii="Times New Roman" w:hAnsi="Times New Roman" w:cs="Times New Roman"/>
          <w:sz w:val="24"/>
          <w:szCs w:val="24"/>
          <w:lang w:val="ru-RU"/>
        </w:rPr>
        <w:t xml:space="preserve"> </w:t>
      </w:r>
      <w:r w:rsidRPr="001713B1">
        <w:rPr>
          <w:rFonts w:ascii="Times New Roman" w:hAnsi="Times New Roman" w:cs="Times New Roman"/>
          <w:sz w:val="24"/>
          <w:szCs w:val="24"/>
        </w:rPr>
        <w:t>S</w:t>
      </w:r>
      <w:r w:rsidRPr="001713B1">
        <w:rPr>
          <w:rFonts w:ascii="Times New Roman" w:hAnsi="Times New Roman" w:cs="Times New Roman"/>
          <w:sz w:val="24"/>
          <w:szCs w:val="24"/>
          <w:lang w:val="ru-RU"/>
        </w:rPr>
        <w:t xml:space="preserve">2 и IIRC. </w:t>
      </w:r>
    </w:p>
    <w:p w14:paraId="72A3AEA2" w14:textId="743CB1BF" w:rsidR="00FB0C29" w:rsidRPr="00E0257A" w:rsidRDefault="00FB0C29" w:rsidP="000234D8">
      <w:pPr>
        <w:pStyle w:val="a3"/>
        <w:tabs>
          <w:tab w:val="num" w:pos="2257"/>
        </w:tabs>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Вознаграждение по итогам работы за отчетный период (год) выплачивается членам Правления на основе результатов оценки их деятельности, что мотивирует их к достижению стратегических и приоритетных целей, выраженных в измеримых, взаимосвязанных, логически построенных и сбалансированных </w:t>
      </w:r>
      <w:r w:rsidR="00587904" w:rsidRPr="00E0257A">
        <w:rPr>
          <w:rFonts w:ascii="Times New Roman" w:hAnsi="Times New Roman" w:cs="Times New Roman"/>
          <w:sz w:val="24"/>
          <w:szCs w:val="24"/>
          <w:lang w:val="ru-RU"/>
        </w:rPr>
        <w:t>КПД</w:t>
      </w:r>
      <w:r w:rsidRPr="00E0257A">
        <w:rPr>
          <w:rFonts w:ascii="Times New Roman" w:hAnsi="Times New Roman" w:cs="Times New Roman"/>
          <w:sz w:val="24"/>
          <w:szCs w:val="24"/>
          <w:lang w:val="ru-RU"/>
        </w:rPr>
        <w:t>. Для предварительного рассмотрения вопросов, связанных с формированием эффективной и прозрачной системы вознаграждения, создан Комитет по назначениям и вознаграждениям при Совете директоров.</w:t>
      </w:r>
    </w:p>
    <w:p w14:paraId="0C6F6E12" w14:textId="7D11A0D0" w:rsidR="00FB0C29" w:rsidRPr="00E0257A" w:rsidRDefault="00FB0C29" w:rsidP="000234D8">
      <w:pPr>
        <w:pStyle w:val="a3"/>
        <w:tabs>
          <w:tab w:val="num" w:pos="2257"/>
        </w:tabs>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xml:space="preserve">» включает </w:t>
      </w:r>
      <w:r w:rsidR="00064FCF" w:rsidRPr="00E0257A">
        <w:rPr>
          <w:rFonts w:ascii="Times New Roman" w:hAnsi="Times New Roman" w:cs="Times New Roman"/>
          <w:sz w:val="24"/>
          <w:szCs w:val="24"/>
          <w:lang w:val="ru-RU"/>
        </w:rPr>
        <w:t xml:space="preserve">климатические </w:t>
      </w:r>
      <w:r w:rsidRPr="00E0257A">
        <w:rPr>
          <w:rFonts w:ascii="Times New Roman" w:hAnsi="Times New Roman" w:cs="Times New Roman"/>
          <w:sz w:val="24"/>
          <w:szCs w:val="24"/>
          <w:lang w:val="ru-RU"/>
        </w:rPr>
        <w:t>цели в свою политику вознаграждения. В частности:</w:t>
      </w:r>
    </w:p>
    <w:p w14:paraId="29DE6DB3" w14:textId="70C22CC4" w:rsidR="00FB0C29" w:rsidRPr="00E0257A" w:rsidRDefault="007A667B" w:rsidP="00FE51DE">
      <w:pPr>
        <w:pStyle w:val="a3"/>
        <w:numPr>
          <w:ilvl w:val="0"/>
          <w:numId w:val="3"/>
        </w:numPr>
        <w:tabs>
          <w:tab w:val="num" w:pos="2477"/>
        </w:tabs>
        <w:spacing w:before="120"/>
        <w:ind w:left="851" w:right="-1" w:hanging="346"/>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Ч</w:t>
      </w:r>
      <w:r w:rsidR="00FB0C29" w:rsidRPr="00E0257A">
        <w:rPr>
          <w:rFonts w:ascii="Times New Roman" w:hAnsi="Times New Roman" w:cs="Times New Roman"/>
          <w:sz w:val="24"/>
          <w:szCs w:val="24"/>
          <w:lang w:val="ru-RU"/>
        </w:rPr>
        <w:t xml:space="preserve">етверть годовой премии заместителя Председателя Правления зависит от </w:t>
      </w:r>
      <w:r w:rsidR="00635FCF" w:rsidRPr="00E0257A">
        <w:rPr>
          <w:rFonts w:ascii="Times New Roman" w:hAnsi="Times New Roman" w:cs="Times New Roman"/>
          <w:sz w:val="24"/>
          <w:szCs w:val="24"/>
          <w:lang w:val="ru-RU"/>
        </w:rPr>
        <w:t>результатов</w:t>
      </w:r>
      <w:r w:rsidR="00FB0C29" w:rsidRPr="00E0257A">
        <w:rPr>
          <w:rFonts w:ascii="Times New Roman" w:hAnsi="Times New Roman" w:cs="Times New Roman"/>
          <w:sz w:val="24"/>
          <w:szCs w:val="24"/>
          <w:lang w:val="ru-RU"/>
        </w:rPr>
        <w:t xml:space="preserve"> ESG-рейтинга;</w:t>
      </w:r>
    </w:p>
    <w:p w14:paraId="433F5E36" w14:textId="42D827B6" w:rsidR="00FB0C29" w:rsidRPr="00E0257A" w:rsidRDefault="007A667B" w:rsidP="00FE51DE">
      <w:pPr>
        <w:pStyle w:val="a3"/>
        <w:numPr>
          <w:ilvl w:val="0"/>
          <w:numId w:val="3"/>
        </w:numPr>
        <w:tabs>
          <w:tab w:val="num" w:pos="2477"/>
        </w:tabs>
        <w:spacing w:before="120" w:after="120"/>
        <w:ind w:left="851" w:right="-1" w:hanging="346"/>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w:t>
      </w:r>
      <w:r w:rsidR="00FB0C29" w:rsidRPr="00E0257A">
        <w:rPr>
          <w:rFonts w:ascii="Times New Roman" w:hAnsi="Times New Roman" w:cs="Times New Roman"/>
          <w:sz w:val="24"/>
          <w:szCs w:val="24"/>
          <w:lang w:val="ru-RU"/>
        </w:rPr>
        <w:t xml:space="preserve"> </w:t>
      </w:r>
      <w:r w:rsidR="00C74FEF" w:rsidRPr="00E0257A">
        <w:rPr>
          <w:rFonts w:ascii="Times New Roman" w:hAnsi="Times New Roman" w:cs="Times New Roman"/>
          <w:sz w:val="24"/>
          <w:szCs w:val="24"/>
          <w:lang w:val="ru-RU"/>
        </w:rPr>
        <w:t>ИЦА</w:t>
      </w:r>
      <w:r w:rsidR="00FB0C29" w:rsidRPr="00E0257A">
        <w:rPr>
          <w:rFonts w:ascii="Times New Roman" w:hAnsi="Times New Roman" w:cs="Times New Roman"/>
          <w:sz w:val="24"/>
          <w:szCs w:val="24"/>
          <w:lang w:val="ru-RU"/>
        </w:rPr>
        <w:t xml:space="preserve"> и </w:t>
      </w:r>
      <w:r w:rsidR="00C74FEF" w:rsidRPr="00E0257A">
        <w:rPr>
          <w:rFonts w:ascii="Times New Roman" w:hAnsi="Times New Roman" w:cs="Times New Roman"/>
          <w:sz w:val="24"/>
          <w:szCs w:val="24"/>
          <w:lang w:val="ru-RU"/>
        </w:rPr>
        <w:t>АГП</w:t>
      </w:r>
      <w:r w:rsidR="00FB0C29" w:rsidRPr="00E0257A">
        <w:rPr>
          <w:rFonts w:ascii="Times New Roman" w:hAnsi="Times New Roman" w:cs="Times New Roman"/>
          <w:sz w:val="24"/>
          <w:szCs w:val="24"/>
          <w:lang w:val="ru-RU"/>
        </w:rPr>
        <w:t xml:space="preserve"> </w:t>
      </w:r>
      <w:r w:rsidR="00CD6B5A" w:rsidRPr="00E0257A">
        <w:rPr>
          <w:rFonts w:ascii="Times New Roman" w:hAnsi="Times New Roman" w:cs="Times New Roman"/>
          <w:sz w:val="24"/>
          <w:szCs w:val="24"/>
          <w:lang w:val="ru-RU"/>
        </w:rPr>
        <w:t xml:space="preserve">годовая премия </w:t>
      </w:r>
      <w:r w:rsidR="00FB0C29" w:rsidRPr="00E0257A">
        <w:rPr>
          <w:rFonts w:ascii="Times New Roman" w:hAnsi="Times New Roman" w:cs="Times New Roman"/>
          <w:sz w:val="24"/>
          <w:szCs w:val="24"/>
          <w:lang w:val="ru-RU"/>
        </w:rPr>
        <w:t>член</w:t>
      </w:r>
      <w:r w:rsidR="0024599F" w:rsidRPr="00E0257A">
        <w:rPr>
          <w:rFonts w:ascii="Times New Roman" w:hAnsi="Times New Roman" w:cs="Times New Roman"/>
          <w:sz w:val="24"/>
          <w:szCs w:val="24"/>
          <w:lang w:val="ru-RU"/>
        </w:rPr>
        <w:t>ов</w:t>
      </w:r>
      <w:r w:rsidR="00FB0C29" w:rsidRPr="00E0257A">
        <w:rPr>
          <w:rFonts w:ascii="Times New Roman" w:hAnsi="Times New Roman" w:cs="Times New Roman"/>
          <w:sz w:val="24"/>
          <w:szCs w:val="24"/>
          <w:lang w:val="ru-RU"/>
        </w:rPr>
        <w:t xml:space="preserve"> Правления</w:t>
      </w:r>
      <w:r w:rsidR="00CD6B5A" w:rsidRPr="00E0257A">
        <w:rPr>
          <w:rFonts w:ascii="Times New Roman" w:hAnsi="Times New Roman" w:cs="Times New Roman"/>
          <w:sz w:val="24"/>
          <w:szCs w:val="24"/>
          <w:lang w:val="ru-RU"/>
        </w:rPr>
        <w:t xml:space="preserve"> зависит от </w:t>
      </w:r>
      <w:r w:rsidR="00A7237F" w:rsidRPr="00E0257A">
        <w:rPr>
          <w:rFonts w:ascii="Times New Roman" w:hAnsi="Times New Roman" w:cs="Times New Roman"/>
          <w:sz w:val="24"/>
          <w:szCs w:val="24"/>
          <w:lang w:val="ru-RU"/>
        </w:rPr>
        <w:t>достижения целей по уменьшению углеродного следа, в частности</w:t>
      </w:r>
      <w:r w:rsidR="00FB0C29" w:rsidRPr="00E0257A">
        <w:rPr>
          <w:rFonts w:ascii="Times New Roman" w:hAnsi="Times New Roman" w:cs="Times New Roman"/>
          <w:sz w:val="24"/>
          <w:szCs w:val="24"/>
          <w:lang w:val="ru-RU"/>
        </w:rPr>
        <w:t xml:space="preserve"> 15% и 5% </w:t>
      </w:r>
      <w:r w:rsidR="00A7237F" w:rsidRPr="00E0257A">
        <w:rPr>
          <w:rFonts w:ascii="Times New Roman" w:hAnsi="Times New Roman" w:cs="Times New Roman"/>
          <w:sz w:val="24"/>
          <w:szCs w:val="24"/>
          <w:lang w:val="ru-RU"/>
        </w:rPr>
        <w:t>вознаграждения</w:t>
      </w:r>
      <w:r w:rsidR="00FB0C29" w:rsidRPr="00E0257A">
        <w:rPr>
          <w:rFonts w:ascii="Times New Roman" w:hAnsi="Times New Roman" w:cs="Times New Roman"/>
          <w:sz w:val="24"/>
          <w:szCs w:val="24"/>
          <w:lang w:val="ru-RU"/>
        </w:rPr>
        <w:t xml:space="preserve"> соответственно</w:t>
      </w:r>
      <w:r w:rsidR="0024599F" w:rsidRPr="00E0257A">
        <w:rPr>
          <w:rFonts w:ascii="Times New Roman" w:hAnsi="Times New Roman" w:cs="Times New Roman"/>
          <w:sz w:val="24"/>
          <w:szCs w:val="24"/>
          <w:lang w:val="ru-RU"/>
        </w:rPr>
        <w:t xml:space="preserve"> зависит от </w:t>
      </w:r>
      <w:r w:rsidR="00986855" w:rsidRPr="00E0257A">
        <w:rPr>
          <w:rFonts w:ascii="Times New Roman" w:hAnsi="Times New Roman" w:cs="Times New Roman"/>
          <w:sz w:val="24"/>
          <w:szCs w:val="24"/>
          <w:lang w:val="ru-RU"/>
        </w:rPr>
        <w:t>выполнения целевых показателей</w:t>
      </w:r>
      <w:r w:rsidR="00B54924" w:rsidRPr="00E0257A">
        <w:rPr>
          <w:rFonts w:ascii="Times New Roman" w:hAnsi="Times New Roman" w:cs="Times New Roman"/>
          <w:sz w:val="24"/>
          <w:szCs w:val="24"/>
          <w:lang w:val="ru-RU"/>
        </w:rPr>
        <w:t xml:space="preserve"> по сокращению выбросов ПГ.</w:t>
      </w:r>
    </w:p>
    <w:p w14:paraId="510D3835" w14:textId="5C7D16C1" w:rsidR="003027E9" w:rsidRPr="00E0257A" w:rsidRDefault="00FB0C29" w:rsidP="000234D8">
      <w:pPr>
        <w:pStyle w:val="a3"/>
        <w:tabs>
          <w:tab w:val="num" w:pos="2257"/>
        </w:tabs>
        <w:spacing w:after="120"/>
        <w:ind w:right="-1" w:firstLine="567"/>
        <w:jc w:val="both"/>
        <w:rPr>
          <w:rFonts w:ascii="Times New Roman" w:eastAsia="Times New Roman" w:hAnsi="Times New Roman" w:cs="Times New Roman"/>
          <w:sz w:val="24"/>
          <w:szCs w:val="24"/>
          <w:lang w:val="ru-RU" w:bidi="ar-SA"/>
        </w:rPr>
      </w:pPr>
      <w:r w:rsidRPr="00E0257A">
        <w:rPr>
          <w:rFonts w:ascii="Times New Roman" w:hAnsi="Times New Roman" w:cs="Times New Roman"/>
          <w:sz w:val="24"/>
          <w:szCs w:val="24"/>
          <w:lang w:val="ru-RU"/>
        </w:rPr>
        <w:t>Условия и порядок выплаты вознаграждений членам Совета директоров определяются решением Единственного акционера</w:t>
      </w:r>
      <w:r w:rsidR="007D1CC9" w:rsidRPr="00E0257A">
        <w:rPr>
          <w:rFonts w:ascii="Times New Roman" w:hAnsi="Times New Roman" w:cs="Times New Roman"/>
          <w:sz w:val="24"/>
          <w:szCs w:val="24"/>
          <w:lang w:val="ru-RU"/>
        </w:rPr>
        <w:t>.</w:t>
      </w:r>
      <w:bookmarkStart w:id="35" w:name="2.3._Интеграция_вопросов,_связанных_с_из"/>
      <w:bookmarkEnd w:id="35"/>
      <w:r w:rsidR="00861E55" w:rsidRPr="00E0257A">
        <w:rPr>
          <w:rFonts w:ascii="Times New Roman" w:hAnsi="Times New Roman" w:cs="Times New Roman"/>
          <w:sz w:val="24"/>
          <w:szCs w:val="24"/>
          <w:lang w:val="ru-RU"/>
        </w:rPr>
        <w:t xml:space="preserve"> </w:t>
      </w:r>
      <w:r w:rsidR="00876555" w:rsidRPr="00E0257A">
        <w:rPr>
          <w:rFonts w:ascii="Times New Roman" w:hAnsi="Times New Roman" w:cs="Times New Roman"/>
          <w:sz w:val="24"/>
          <w:szCs w:val="24"/>
          <w:lang w:val="ru-RU"/>
        </w:rPr>
        <w:fldChar w:fldCharType="begin"/>
      </w:r>
      <w:r w:rsidR="00876555" w:rsidRPr="00E0257A">
        <w:rPr>
          <w:rFonts w:ascii="Times New Roman" w:hAnsi="Times New Roman" w:cs="Times New Roman"/>
          <w:sz w:val="24"/>
          <w:szCs w:val="24"/>
          <w:lang w:val="ru-RU"/>
        </w:rPr>
        <w:instrText xml:space="preserve"> REF _Ref184118382 \p \h </w:instrText>
      </w:r>
      <w:r w:rsidR="00EB3C32" w:rsidRPr="00E0257A">
        <w:rPr>
          <w:rFonts w:ascii="Times New Roman" w:hAnsi="Times New Roman" w:cs="Times New Roman"/>
          <w:sz w:val="24"/>
          <w:szCs w:val="24"/>
          <w:lang w:val="ru-RU"/>
        </w:rPr>
        <w:instrText xml:space="preserve"> \* MERGEFORMAT </w:instrText>
      </w:r>
      <w:r w:rsidR="00876555" w:rsidRPr="00E0257A">
        <w:rPr>
          <w:rFonts w:ascii="Times New Roman" w:hAnsi="Times New Roman" w:cs="Times New Roman"/>
          <w:sz w:val="24"/>
          <w:szCs w:val="24"/>
          <w:lang w:val="ru-RU"/>
        </w:rPr>
      </w:r>
      <w:r w:rsidR="00876555" w:rsidRPr="00E0257A">
        <w:rPr>
          <w:rFonts w:ascii="Times New Roman" w:hAnsi="Times New Roman" w:cs="Times New Roman"/>
          <w:sz w:val="24"/>
          <w:szCs w:val="24"/>
          <w:lang w:val="ru-RU"/>
        </w:rPr>
        <w:fldChar w:fldCharType="separate"/>
      </w:r>
      <w:r w:rsidR="004D3768">
        <w:rPr>
          <w:rFonts w:ascii="Times New Roman" w:hAnsi="Times New Roman" w:cs="Times New Roman"/>
          <w:sz w:val="24"/>
          <w:szCs w:val="24"/>
          <w:lang w:val="ru-RU"/>
        </w:rPr>
        <w:t>ниже</w:t>
      </w:r>
      <w:r w:rsidR="00876555" w:rsidRPr="00E0257A">
        <w:rPr>
          <w:rFonts w:ascii="Times New Roman" w:hAnsi="Times New Roman" w:cs="Times New Roman"/>
          <w:sz w:val="24"/>
          <w:szCs w:val="24"/>
          <w:lang w:val="ru-RU"/>
        </w:rPr>
        <w:fldChar w:fldCharType="end"/>
      </w:r>
      <w:r w:rsidR="00876555" w:rsidRPr="00E0257A">
        <w:rPr>
          <w:rFonts w:ascii="Times New Roman" w:hAnsi="Times New Roman" w:cs="Times New Roman"/>
          <w:sz w:val="24"/>
          <w:szCs w:val="24"/>
          <w:lang w:val="ru-RU"/>
        </w:rPr>
        <w:t xml:space="preserve"> </w:t>
      </w:r>
      <w:r w:rsidR="00FD1B43" w:rsidRPr="00E0257A">
        <w:rPr>
          <w:rFonts w:ascii="Times New Roman" w:hAnsi="Times New Roman" w:cs="Times New Roman"/>
          <w:sz w:val="24"/>
          <w:szCs w:val="24"/>
          <w:lang w:val="ru-RU"/>
        </w:rPr>
        <w:t>представлена схема организационной структуры управления вопросами изменения климата и устойчивого развития группы компаний</w:t>
      </w:r>
      <w:r w:rsidR="007A0D71" w:rsidRPr="00E0257A">
        <w:rPr>
          <w:rFonts w:ascii="Times New Roman" w:hAnsi="Times New Roman" w:cs="Times New Roman"/>
          <w:sz w:val="24"/>
          <w:szCs w:val="24"/>
          <w:lang w:val="ru-RU"/>
        </w:rPr>
        <w:t xml:space="preserve"> АО «НК «</w:t>
      </w:r>
      <w:proofErr w:type="spellStart"/>
      <w:r w:rsidR="00FD1B43" w:rsidRPr="00E0257A">
        <w:rPr>
          <w:rFonts w:ascii="Times New Roman" w:hAnsi="Times New Roman" w:cs="Times New Roman"/>
          <w:sz w:val="24"/>
          <w:szCs w:val="24"/>
          <w:lang w:val="ru-RU"/>
        </w:rPr>
        <w:t>QazaqGaz</w:t>
      </w:r>
      <w:proofErr w:type="spellEnd"/>
      <w:r w:rsidR="007A0D71" w:rsidRPr="00E0257A">
        <w:rPr>
          <w:rFonts w:ascii="Times New Roman" w:hAnsi="Times New Roman" w:cs="Times New Roman"/>
          <w:sz w:val="24"/>
          <w:szCs w:val="24"/>
          <w:lang w:val="ru-RU"/>
        </w:rPr>
        <w:t>»</w:t>
      </w:r>
      <w:r w:rsidR="00FD1B43" w:rsidRPr="00E0257A">
        <w:rPr>
          <w:rFonts w:ascii="Times New Roman" w:hAnsi="Times New Roman" w:cs="Times New Roman"/>
          <w:sz w:val="24"/>
          <w:szCs w:val="24"/>
          <w:lang w:val="ru-RU"/>
        </w:rPr>
        <w:t>.</w:t>
      </w:r>
    </w:p>
    <w:p w14:paraId="611E33E9" w14:textId="77777777" w:rsidR="00D23398" w:rsidRPr="00E0257A" w:rsidRDefault="00D23398" w:rsidP="006755C3">
      <w:pPr>
        <w:widowControl/>
        <w:autoSpaceDE/>
        <w:autoSpaceDN/>
        <w:rPr>
          <w:rFonts w:ascii="Times New Roman" w:eastAsia="Times New Roman" w:hAnsi="Times New Roman" w:cs="Times New Roman"/>
          <w:sz w:val="24"/>
          <w:szCs w:val="24"/>
          <w:lang w:val="ru-RU" w:bidi="ar-SA"/>
        </w:rPr>
      </w:pPr>
    </w:p>
    <w:p w14:paraId="0C49104C" w14:textId="77777777" w:rsidR="00D23398" w:rsidRPr="00E0257A" w:rsidRDefault="00D23398" w:rsidP="006755C3">
      <w:pPr>
        <w:widowControl/>
        <w:autoSpaceDE/>
        <w:autoSpaceDN/>
        <w:rPr>
          <w:rFonts w:ascii="Times New Roman" w:eastAsia="Times New Roman" w:hAnsi="Times New Roman" w:cs="Times New Roman"/>
          <w:sz w:val="24"/>
          <w:szCs w:val="24"/>
          <w:lang w:val="ru-RU" w:bidi="ar-SA"/>
        </w:rPr>
        <w:sectPr w:rsidR="00D23398" w:rsidRPr="00E0257A" w:rsidSect="000234D8">
          <w:pgSz w:w="12240" w:h="15840"/>
          <w:pgMar w:top="1060" w:right="900" w:bottom="280" w:left="1418" w:header="720" w:footer="720" w:gutter="0"/>
          <w:cols w:space="720"/>
        </w:sectPr>
      </w:pPr>
    </w:p>
    <w:p w14:paraId="07707CC1" w14:textId="7BDA69CE" w:rsidR="00A47C9D" w:rsidRPr="005B74D9" w:rsidRDefault="004D5D6D" w:rsidP="004D5D6D">
      <w:pPr>
        <w:pStyle w:val="af0"/>
        <w:rPr>
          <w:rFonts w:ascii="Times New Roman" w:hAnsi="Times New Roman" w:cs="Times New Roman"/>
          <w:b/>
          <w:bCs/>
          <w:i w:val="0"/>
          <w:iCs w:val="0"/>
          <w:color w:val="auto"/>
          <w:sz w:val="24"/>
          <w:szCs w:val="24"/>
          <w:lang w:val="ru-RU"/>
        </w:rPr>
      </w:pPr>
      <w:bookmarkStart w:id="36" w:name="_Ref184118382"/>
      <w:r w:rsidRPr="005B74D9">
        <w:rPr>
          <w:rFonts w:ascii="Times New Roman" w:hAnsi="Times New Roman" w:cs="Times New Roman"/>
          <w:b/>
          <w:bCs/>
          <w:i w:val="0"/>
          <w:iCs w:val="0"/>
          <w:color w:val="auto"/>
          <w:sz w:val="24"/>
          <w:szCs w:val="24"/>
          <w:lang w:val="ru-RU"/>
        </w:rPr>
        <w:lastRenderedPageBreak/>
        <w:t xml:space="preserve">Рисунок </w:t>
      </w:r>
      <w:r w:rsidR="005B74D9" w:rsidRPr="005B74D9">
        <w:rPr>
          <w:rFonts w:ascii="Times New Roman" w:hAnsi="Times New Roman" w:cs="Times New Roman"/>
          <w:b/>
          <w:bCs/>
          <w:i w:val="0"/>
          <w:iCs w:val="0"/>
          <w:color w:val="auto"/>
          <w:sz w:val="24"/>
          <w:szCs w:val="24"/>
          <w:lang w:val="ru-RU"/>
        </w:rPr>
        <w:t>3</w:t>
      </w:r>
      <w:r w:rsidRPr="005B74D9">
        <w:rPr>
          <w:rFonts w:ascii="Times New Roman" w:hAnsi="Times New Roman" w:cs="Times New Roman"/>
          <w:b/>
          <w:bCs/>
          <w:i w:val="0"/>
          <w:iCs w:val="0"/>
          <w:color w:val="auto"/>
          <w:sz w:val="24"/>
          <w:szCs w:val="24"/>
          <w:lang w:val="ru-RU"/>
        </w:rPr>
        <w:t>.  Организационная структура управления вопросами устойчивого развития и изменения климата АО «НК «</w:t>
      </w:r>
      <w:proofErr w:type="spellStart"/>
      <w:r w:rsidRPr="005B74D9">
        <w:rPr>
          <w:rFonts w:ascii="Times New Roman" w:hAnsi="Times New Roman" w:cs="Times New Roman"/>
          <w:b/>
          <w:bCs/>
          <w:i w:val="0"/>
          <w:iCs w:val="0"/>
          <w:color w:val="auto"/>
          <w:sz w:val="24"/>
          <w:szCs w:val="24"/>
          <w:lang w:val="ru-RU"/>
        </w:rPr>
        <w:t>QazaqGaz</w:t>
      </w:r>
      <w:proofErr w:type="spellEnd"/>
      <w:r w:rsidRPr="005B74D9">
        <w:rPr>
          <w:rFonts w:ascii="Times New Roman" w:hAnsi="Times New Roman" w:cs="Times New Roman"/>
          <w:b/>
          <w:bCs/>
          <w:i w:val="0"/>
          <w:iCs w:val="0"/>
          <w:color w:val="auto"/>
          <w:sz w:val="24"/>
          <w:szCs w:val="24"/>
          <w:lang w:val="ru-RU"/>
        </w:rPr>
        <w:t>»</w:t>
      </w:r>
      <w:bookmarkEnd w:id="36"/>
    </w:p>
    <w:p w14:paraId="7B74004D" w14:textId="73BD41DE" w:rsidR="004176BD" w:rsidRPr="00E0257A" w:rsidRDefault="00622B3C" w:rsidP="00E4216D">
      <w:pPr>
        <w:widowControl/>
        <w:autoSpaceDE/>
        <w:autoSpaceDN/>
        <w:jc w:val="center"/>
        <w:rPr>
          <w:rFonts w:ascii="Times New Roman" w:eastAsia="Times New Roman" w:hAnsi="Times New Roman" w:cs="Times New Roman"/>
          <w:sz w:val="24"/>
          <w:szCs w:val="24"/>
          <w:lang w:bidi="ar-SA"/>
        </w:rPr>
      </w:pPr>
      <w:r w:rsidRPr="00E0257A">
        <w:rPr>
          <w:rFonts w:ascii="Times New Roman" w:eastAsia="Times New Roman" w:hAnsi="Times New Roman" w:cs="Times New Roman"/>
          <w:noProof/>
          <w:sz w:val="24"/>
          <w:szCs w:val="24"/>
          <w:lang w:bidi="ar-SA"/>
        </w:rPr>
        <w:drawing>
          <wp:inline distT="0" distB="0" distL="0" distR="0" wp14:anchorId="54CA72F3" wp14:editId="0D393A12">
            <wp:extent cx="7598560" cy="5191125"/>
            <wp:effectExtent l="0" t="0" r="2540" b="0"/>
            <wp:docPr id="1581331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71421" cy="5240902"/>
                    </a:xfrm>
                    <a:prstGeom prst="rect">
                      <a:avLst/>
                    </a:prstGeom>
                    <a:noFill/>
                    <a:ln>
                      <a:noFill/>
                    </a:ln>
                  </pic:spPr>
                </pic:pic>
              </a:graphicData>
            </a:graphic>
          </wp:inline>
        </w:drawing>
      </w:r>
    </w:p>
    <w:p w14:paraId="6A02F10C" w14:textId="60A82F1D" w:rsidR="003027E9" w:rsidRPr="00E0257A" w:rsidRDefault="003027E9" w:rsidP="00E4216D">
      <w:pPr>
        <w:widowControl/>
        <w:autoSpaceDE/>
        <w:autoSpaceDN/>
        <w:jc w:val="center"/>
        <w:rPr>
          <w:rFonts w:ascii="Times New Roman" w:eastAsia="Times New Roman" w:hAnsi="Times New Roman" w:cs="Times New Roman"/>
          <w:sz w:val="24"/>
          <w:szCs w:val="24"/>
          <w:lang w:val="ru-RU" w:bidi="ar-SA"/>
        </w:rPr>
        <w:sectPr w:rsidR="003027E9" w:rsidRPr="00E0257A" w:rsidSect="00E4216D">
          <w:pgSz w:w="15840" w:h="12240" w:orient="landscape"/>
          <w:pgMar w:top="1483" w:right="1066" w:bottom="619" w:left="274" w:header="720" w:footer="720" w:gutter="0"/>
          <w:cols w:space="720"/>
        </w:sectPr>
      </w:pPr>
    </w:p>
    <w:p w14:paraId="7882145F" w14:textId="0085EAE5" w:rsidR="00B51483" w:rsidRPr="005B74D9" w:rsidRDefault="007D1CC9" w:rsidP="00FE51DE">
      <w:pPr>
        <w:keepNext/>
        <w:widowControl/>
        <w:numPr>
          <w:ilvl w:val="0"/>
          <w:numId w:val="51"/>
        </w:numPr>
        <w:tabs>
          <w:tab w:val="left" w:pos="0"/>
        </w:tabs>
        <w:autoSpaceDE/>
        <w:autoSpaceDN/>
        <w:spacing w:after="240"/>
        <w:ind w:left="993" w:hanging="426"/>
        <w:jc w:val="both"/>
        <w:outlineLvl w:val="1"/>
        <w:rPr>
          <w:rFonts w:ascii="Times New Roman" w:eastAsia="Times New Roman" w:hAnsi="Times New Roman" w:cs="Times New Roman"/>
          <w:b/>
          <w:sz w:val="24"/>
          <w:szCs w:val="24"/>
          <w:lang w:val="ru-RU" w:eastAsia="ru-RU" w:bidi="ar-SA"/>
        </w:rPr>
      </w:pPr>
      <w:bookmarkStart w:id="37" w:name="3._Стратегия"/>
      <w:bookmarkStart w:id="38" w:name="_Ref184244636"/>
      <w:bookmarkStart w:id="39" w:name="_Ref184244638"/>
      <w:bookmarkStart w:id="40" w:name="_Ref184244640"/>
      <w:bookmarkStart w:id="41" w:name="_Toc206366371"/>
      <w:bookmarkEnd w:id="37"/>
      <w:r w:rsidRPr="005B74D9">
        <w:rPr>
          <w:rFonts w:ascii="Times New Roman" w:eastAsia="Times New Roman" w:hAnsi="Times New Roman" w:cs="Times New Roman"/>
          <w:b/>
          <w:sz w:val="24"/>
          <w:szCs w:val="24"/>
          <w:lang w:val="ru-RU" w:eastAsia="ru-RU" w:bidi="ar-SA"/>
        </w:rPr>
        <w:lastRenderedPageBreak/>
        <w:t>Стратегия</w:t>
      </w:r>
      <w:bookmarkEnd w:id="38"/>
      <w:bookmarkEnd w:id="39"/>
      <w:bookmarkEnd w:id="40"/>
      <w:bookmarkEnd w:id="41"/>
    </w:p>
    <w:p w14:paraId="22D5E3F4" w14:textId="333B7E74" w:rsidR="00B56427" w:rsidRPr="00E0257A" w:rsidRDefault="00B56427" w:rsidP="000234D8">
      <w:pPr>
        <w:tabs>
          <w:tab w:val="left" w:pos="9639"/>
        </w:tabs>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АО «НК «</w:t>
      </w:r>
      <w:proofErr w:type="spellStart"/>
      <w:r w:rsidRPr="00E0257A">
        <w:rPr>
          <w:rFonts w:ascii="Times New Roman" w:hAnsi="Times New Roman" w:cs="Times New Roman"/>
          <w:sz w:val="24"/>
          <w:szCs w:val="24"/>
        </w:rPr>
        <w:t>QazaqGaz</w:t>
      </w:r>
      <w:proofErr w:type="spellEnd"/>
      <w:r w:rsidRPr="00E0257A">
        <w:rPr>
          <w:rFonts w:ascii="Times New Roman" w:hAnsi="Times New Roman" w:cs="Times New Roman"/>
          <w:sz w:val="24"/>
          <w:szCs w:val="24"/>
          <w:lang w:val="ru-RU"/>
        </w:rPr>
        <w:t xml:space="preserve">» </w:t>
      </w:r>
      <w:r w:rsidR="00493863" w:rsidRPr="00E0257A">
        <w:rPr>
          <w:rFonts w:ascii="Times New Roman" w:hAnsi="Times New Roman" w:cs="Times New Roman"/>
          <w:sz w:val="24"/>
          <w:szCs w:val="24"/>
          <w:lang w:val="ru-RU"/>
        </w:rPr>
        <w:t xml:space="preserve">уделяет особое внимание совершенствованию </w:t>
      </w:r>
      <w:r w:rsidRPr="00E0257A">
        <w:rPr>
          <w:rFonts w:ascii="Times New Roman" w:hAnsi="Times New Roman" w:cs="Times New Roman"/>
          <w:sz w:val="24"/>
          <w:szCs w:val="24"/>
          <w:lang w:val="ru-RU"/>
        </w:rPr>
        <w:t>стратеги</w:t>
      </w:r>
      <w:r w:rsidR="00493863" w:rsidRPr="00E0257A">
        <w:rPr>
          <w:rFonts w:ascii="Times New Roman" w:hAnsi="Times New Roman" w:cs="Times New Roman"/>
          <w:sz w:val="24"/>
          <w:szCs w:val="24"/>
          <w:lang w:val="ru-RU"/>
        </w:rPr>
        <w:t>и</w:t>
      </w:r>
      <w:r w:rsidRPr="00E0257A">
        <w:rPr>
          <w:rFonts w:ascii="Times New Roman" w:hAnsi="Times New Roman" w:cs="Times New Roman"/>
          <w:sz w:val="24"/>
          <w:szCs w:val="24"/>
          <w:lang w:val="ru-RU"/>
        </w:rPr>
        <w:t xml:space="preserve"> устойчивого развития, </w:t>
      </w:r>
      <w:r w:rsidR="00F418DD" w:rsidRPr="00E0257A">
        <w:rPr>
          <w:rFonts w:ascii="Times New Roman" w:hAnsi="Times New Roman" w:cs="Times New Roman"/>
          <w:sz w:val="24"/>
          <w:szCs w:val="24"/>
          <w:lang w:val="ru-RU"/>
        </w:rPr>
        <w:t xml:space="preserve">интегрируя климатические </w:t>
      </w:r>
      <w:r w:rsidRPr="00E0257A">
        <w:rPr>
          <w:rFonts w:ascii="Times New Roman" w:hAnsi="Times New Roman" w:cs="Times New Roman"/>
          <w:sz w:val="24"/>
          <w:szCs w:val="24"/>
          <w:lang w:val="ru-RU"/>
        </w:rPr>
        <w:t>фактор</w:t>
      </w:r>
      <w:r w:rsidR="00F418DD" w:rsidRPr="00E0257A">
        <w:rPr>
          <w:rFonts w:ascii="Times New Roman" w:hAnsi="Times New Roman" w:cs="Times New Roman"/>
          <w:sz w:val="24"/>
          <w:szCs w:val="24"/>
          <w:lang w:val="ru-RU"/>
        </w:rPr>
        <w:t>ы</w:t>
      </w:r>
      <w:r w:rsidRPr="00E0257A">
        <w:rPr>
          <w:rFonts w:ascii="Times New Roman" w:hAnsi="Times New Roman" w:cs="Times New Roman"/>
          <w:sz w:val="24"/>
          <w:szCs w:val="24"/>
          <w:lang w:val="ru-RU"/>
        </w:rPr>
        <w:t xml:space="preserve"> в бизнес-процессы и </w:t>
      </w:r>
      <w:r w:rsidR="00E935A4" w:rsidRPr="00E0257A">
        <w:rPr>
          <w:rFonts w:ascii="Times New Roman" w:hAnsi="Times New Roman" w:cs="Times New Roman"/>
          <w:sz w:val="24"/>
          <w:szCs w:val="24"/>
          <w:lang w:val="ru-RU"/>
        </w:rPr>
        <w:t xml:space="preserve">внедряя меры </w:t>
      </w:r>
      <w:r w:rsidR="006D4379" w:rsidRPr="00E0257A">
        <w:rPr>
          <w:rFonts w:ascii="Times New Roman" w:hAnsi="Times New Roman" w:cs="Times New Roman"/>
          <w:sz w:val="24"/>
          <w:szCs w:val="24"/>
          <w:lang w:val="ru-RU"/>
        </w:rPr>
        <w:t xml:space="preserve">по </w:t>
      </w:r>
      <w:r w:rsidR="00E935A4" w:rsidRPr="00E0257A">
        <w:rPr>
          <w:rFonts w:ascii="Times New Roman" w:hAnsi="Times New Roman" w:cs="Times New Roman"/>
          <w:sz w:val="24"/>
          <w:szCs w:val="24"/>
          <w:lang w:val="ru-RU"/>
        </w:rPr>
        <w:t>адаптации к изменению климата</w:t>
      </w:r>
      <w:r w:rsidRPr="00E0257A">
        <w:rPr>
          <w:rFonts w:ascii="Times New Roman" w:hAnsi="Times New Roman" w:cs="Times New Roman"/>
          <w:sz w:val="24"/>
          <w:szCs w:val="24"/>
          <w:lang w:val="ru-RU"/>
        </w:rPr>
        <w:t xml:space="preserve">. </w:t>
      </w:r>
    </w:p>
    <w:p w14:paraId="51F60AE8" w14:textId="33DBC21D" w:rsidR="00B56427" w:rsidRPr="00E0257A" w:rsidRDefault="00B56427" w:rsidP="000234D8">
      <w:pPr>
        <w:tabs>
          <w:tab w:val="left" w:pos="9639"/>
        </w:tabs>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В 2023 году </w:t>
      </w:r>
      <w:r w:rsidR="00854648" w:rsidRPr="00E0257A">
        <w:rPr>
          <w:rFonts w:ascii="Times New Roman" w:hAnsi="Times New Roman" w:cs="Times New Roman"/>
          <w:sz w:val="24"/>
          <w:szCs w:val="24"/>
          <w:lang w:val="ru-RU"/>
        </w:rPr>
        <w:t xml:space="preserve">объем транспортировки </w:t>
      </w:r>
      <w:r w:rsidR="003D5D95" w:rsidRPr="00E0257A">
        <w:rPr>
          <w:rFonts w:ascii="Times New Roman" w:hAnsi="Times New Roman" w:cs="Times New Roman"/>
          <w:sz w:val="24"/>
          <w:szCs w:val="24"/>
          <w:lang w:val="ru-RU"/>
        </w:rPr>
        <w:t xml:space="preserve">достиг </w:t>
      </w:r>
      <w:r w:rsidRPr="00E0257A">
        <w:rPr>
          <w:rFonts w:ascii="Times New Roman" w:hAnsi="Times New Roman" w:cs="Times New Roman"/>
          <w:sz w:val="24"/>
          <w:szCs w:val="24"/>
          <w:lang w:val="ru-RU"/>
        </w:rPr>
        <w:t xml:space="preserve">более </w:t>
      </w:r>
      <w:r w:rsidR="002C657B" w:rsidRPr="00E0257A">
        <w:rPr>
          <w:rFonts w:ascii="Times New Roman" w:hAnsi="Times New Roman" w:cs="Times New Roman"/>
          <w:sz w:val="24"/>
          <w:szCs w:val="24"/>
          <w:lang w:val="ru-RU"/>
        </w:rPr>
        <w:t>8</w:t>
      </w:r>
      <w:r w:rsidR="001A76ED" w:rsidRPr="00E0257A">
        <w:rPr>
          <w:rFonts w:ascii="Times New Roman" w:hAnsi="Times New Roman" w:cs="Times New Roman"/>
          <w:sz w:val="24"/>
          <w:szCs w:val="24"/>
          <w:lang w:val="ru-RU"/>
        </w:rPr>
        <w:t>8,4</w:t>
      </w:r>
      <w:r w:rsidRPr="00E0257A">
        <w:rPr>
          <w:rFonts w:ascii="Times New Roman" w:hAnsi="Times New Roman" w:cs="Times New Roman"/>
          <w:sz w:val="24"/>
          <w:szCs w:val="24"/>
          <w:lang w:val="ru-RU"/>
        </w:rPr>
        <w:t xml:space="preserve"> миллиард</w:t>
      </w:r>
      <w:r w:rsidR="00B80F17" w:rsidRPr="00E0257A">
        <w:rPr>
          <w:rFonts w:ascii="Times New Roman" w:hAnsi="Times New Roman" w:cs="Times New Roman"/>
          <w:sz w:val="24"/>
          <w:szCs w:val="24"/>
          <w:lang w:val="ru-RU"/>
        </w:rPr>
        <w:t>ов</w:t>
      </w:r>
      <w:r w:rsidRPr="00E0257A">
        <w:rPr>
          <w:rFonts w:ascii="Times New Roman" w:hAnsi="Times New Roman" w:cs="Times New Roman"/>
          <w:sz w:val="24"/>
          <w:szCs w:val="24"/>
          <w:lang w:val="ru-RU"/>
        </w:rPr>
        <w:t xml:space="preserve"> </w:t>
      </w:r>
      <w:r w:rsidR="00EF169F" w:rsidRPr="00E0257A">
        <w:rPr>
          <w:rFonts w:ascii="Times New Roman" w:hAnsi="Times New Roman" w:cs="Times New Roman"/>
          <w:sz w:val="24"/>
          <w:szCs w:val="24"/>
          <w:lang w:val="ru-RU"/>
        </w:rPr>
        <w:t>м3</w:t>
      </w:r>
      <w:r w:rsidRPr="00E0257A">
        <w:rPr>
          <w:rFonts w:ascii="Times New Roman" w:hAnsi="Times New Roman" w:cs="Times New Roman"/>
          <w:sz w:val="24"/>
          <w:szCs w:val="24"/>
          <w:lang w:val="ru-RU"/>
        </w:rPr>
        <w:t xml:space="preserve">, включая </w:t>
      </w:r>
      <w:r w:rsidR="00E32FFF" w:rsidRPr="00E0257A">
        <w:rPr>
          <w:rFonts w:ascii="Times New Roman" w:hAnsi="Times New Roman" w:cs="Times New Roman"/>
          <w:sz w:val="24"/>
          <w:szCs w:val="24"/>
          <w:lang w:val="ru-RU"/>
        </w:rPr>
        <w:t>51,8</w:t>
      </w:r>
      <w:r w:rsidRPr="00E0257A">
        <w:rPr>
          <w:rFonts w:ascii="Times New Roman" w:hAnsi="Times New Roman" w:cs="Times New Roman"/>
          <w:sz w:val="24"/>
          <w:szCs w:val="24"/>
          <w:lang w:val="ru-RU"/>
        </w:rPr>
        <w:t xml:space="preserve"> миллиарда </w:t>
      </w:r>
      <w:r w:rsidR="00EF169F" w:rsidRPr="00E0257A">
        <w:rPr>
          <w:rFonts w:ascii="Times New Roman" w:hAnsi="Times New Roman" w:cs="Times New Roman"/>
          <w:sz w:val="24"/>
          <w:szCs w:val="24"/>
          <w:lang w:val="ru-RU"/>
        </w:rPr>
        <w:t xml:space="preserve">м3 </w:t>
      </w:r>
      <w:r w:rsidRPr="00E0257A">
        <w:rPr>
          <w:rFonts w:ascii="Times New Roman" w:hAnsi="Times New Roman" w:cs="Times New Roman"/>
          <w:sz w:val="24"/>
          <w:szCs w:val="24"/>
          <w:lang w:val="ru-RU"/>
        </w:rPr>
        <w:t>транзита, что подчеркивает ключевую роль АО «НК «</w:t>
      </w:r>
      <w:proofErr w:type="spellStart"/>
      <w:r w:rsidRPr="00E0257A">
        <w:rPr>
          <w:rFonts w:ascii="Times New Roman" w:hAnsi="Times New Roman" w:cs="Times New Roman"/>
          <w:sz w:val="24"/>
          <w:szCs w:val="24"/>
        </w:rPr>
        <w:t>QazaqGaz</w:t>
      </w:r>
      <w:proofErr w:type="spellEnd"/>
      <w:r w:rsidRPr="00E0257A">
        <w:rPr>
          <w:rFonts w:ascii="Times New Roman" w:hAnsi="Times New Roman" w:cs="Times New Roman"/>
          <w:sz w:val="24"/>
          <w:szCs w:val="24"/>
          <w:lang w:val="ru-RU"/>
        </w:rPr>
        <w:t xml:space="preserve">» в </w:t>
      </w:r>
      <w:r w:rsidR="00234FBE" w:rsidRPr="00E0257A">
        <w:rPr>
          <w:rFonts w:ascii="Times New Roman" w:hAnsi="Times New Roman" w:cs="Times New Roman"/>
          <w:sz w:val="24"/>
          <w:szCs w:val="24"/>
          <w:lang w:val="ru-RU"/>
        </w:rPr>
        <w:t>энергетическом переходе</w:t>
      </w:r>
      <w:r w:rsidRPr="00E0257A">
        <w:rPr>
          <w:rFonts w:ascii="Times New Roman" w:hAnsi="Times New Roman" w:cs="Times New Roman"/>
          <w:sz w:val="24"/>
          <w:szCs w:val="24"/>
          <w:lang w:val="ru-RU"/>
        </w:rPr>
        <w:t>.</w:t>
      </w:r>
      <w:r w:rsidR="009B685D" w:rsidRPr="00E0257A">
        <w:rPr>
          <w:rFonts w:ascii="Times New Roman" w:hAnsi="Times New Roman" w:cs="Times New Roman"/>
          <w:sz w:val="24"/>
          <w:szCs w:val="24"/>
          <w:lang w:val="ru-RU"/>
        </w:rPr>
        <w:t xml:space="preserve"> </w:t>
      </w:r>
      <w:r w:rsidR="00D610B1" w:rsidRPr="00E0257A">
        <w:rPr>
          <w:rFonts w:ascii="Times New Roman" w:hAnsi="Times New Roman" w:cs="Times New Roman"/>
          <w:sz w:val="24"/>
          <w:szCs w:val="24"/>
          <w:lang w:val="ru-RU"/>
        </w:rPr>
        <w:t>Согласно данным МЭА,</w:t>
      </w:r>
      <w:r w:rsidRPr="00E0257A">
        <w:rPr>
          <w:rFonts w:ascii="Times New Roman" w:hAnsi="Times New Roman" w:cs="Times New Roman"/>
          <w:sz w:val="24"/>
          <w:szCs w:val="24"/>
          <w:lang w:val="ru-RU"/>
        </w:rPr>
        <w:t xml:space="preserve"> природный газ останется важной частью мировой энергетической системы, обеспечивая переход к </w:t>
      </w:r>
      <w:proofErr w:type="spellStart"/>
      <w:r w:rsidRPr="00E0257A">
        <w:rPr>
          <w:rFonts w:ascii="Times New Roman" w:hAnsi="Times New Roman" w:cs="Times New Roman"/>
          <w:sz w:val="24"/>
          <w:szCs w:val="24"/>
          <w:lang w:val="ru-RU"/>
        </w:rPr>
        <w:t>низкоуглеродным</w:t>
      </w:r>
      <w:proofErr w:type="spellEnd"/>
      <w:r w:rsidRPr="00E0257A">
        <w:rPr>
          <w:rFonts w:ascii="Times New Roman" w:hAnsi="Times New Roman" w:cs="Times New Roman"/>
          <w:sz w:val="24"/>
          <w:szCs w:val="24"/>
          <w:lang w:val="ru-RU"/>
        </w:rPr>
        <w:t xml:space="preserve"> источникам энергии. В условиях естественного сокращения запасов и ресурсов углеводородов </w:t>
      </w:r>
      <w:r w:rsidR="00061067" w:rsidRPr="00E0257A">
        <w:rPr>
          <w:rFonts w:ascii="Times New Roman" w:hAnsi="Times New Roman" w:cs="Times New Roman"/>
          <w:sz w:val="24"/>
          <w:szCs w:val="24"/>
          <w:lang w:val="ru-RU"/>
        </w:rPr>
        <w:t>К</w:t>
      </w:r>
      <w:r w:rsidRPr="00E0257A">
        <w:rPr>
          <w:rFonts w:ascii="Times New Roman" w:hAnsi="Times New Roman" w:cs="Times New Roman"/>
          <w:sz w:val="24"/>
          <w:szCs w:val="24"/>
          <w:lang w:val="ru-RU"/>
        </w:rPr>
        <w:t xml:space="preserve">омпания считает необходимым продолжение инвестиций в разработку новых месторождений и модернизацию газотранспортной инфраструктуры. </w:t>
      </w:r>
    </w:p>
    <w:p w14:paraId="17B040ED" w14:textId="53386631" w:rsidR="009C20F1" w:rsidRPr="00E0257A" w:rsidRDefault="00B56427" w:rsidP="000234D8">
      <w:pPr>
        <w:tabs>
          <w:tab w:val="left" w:pos="9639"/>
        </w:tabs>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В рамках </w:t>
      </w:r>
      <w:r w:rsidR="007D218E" w:rsidRPr="00E0257A">
        <w:rPr>
          <w:rFonts w:ascii="Times New Roman" w:hAnsi="Times New Roman" w:cs="Times New Roman"/>
          <w:sz w:val="24"/>
          <w:szCs w:val="24"/>
          <w:lang w:val="ru-RU"/>
        </w:rPr>
        <w:t>Программы по управлению климатическими рисками</w:t>
      </w:r>
      <w:r w:rsidRPr="00E0257A">
        <w:rPr>
          <w:rFonts w:ascii="Times New Roman" w:hAnsi="Times New Roman" w:cs="Times New Roman"/>
          <w:sz w:val="24"/>
          <w:szCs w:val="24"/>
          <w:lang w:val="ru-RU"/>
        </w:rPr>
        <w:t xml:space="preserve"> </w:t>
      </w:r>
      <w:r w:rsidR="00061067" w:rsidRPr="00E0257A">
        <w:rPr>
          <w:rFonts w:ascii="Times New Roman" w:hAnsi="Times New Roman" w:cs="Times New Roman"/>
          <w:sz w:val="24"/>
          <w:szCs w:val="24"/>
          <w:lang w:val="ru-RU"/>
        </w:rPr>
        <w:t>К</w:t>
      </w:r>
      <w:r w:rsidRPr="00E0257A">
        <w:rPr>
          <w:rFonts w:ascii="Times New Roman" w:hAnsi="Times New Roman" w:cs="Times New Roman"/>
          <w:sz w:val="24"/>
          <w:szCs w:val="24"/>
          <w:lang w:val="ru-RU"/>
        </w:rPr>
        <w:t>омпания проводит комплексный анализ климатических рисков и возможностей</w:t>
      </w:r>
      <w:r w:rsidR="00FB4747" w:rsidRPr="00E0257A">
        <w:rPr>
          <w:rFonts w:ascii="Times New Roman" w:hAnsi="Times New Roman" w:cs="Times New Roman"/>
          <w:sz w:val="24"/>
          <w:szCs w:val="24"/>
          <w:lang w:val="ru-RU"/>
        </w:rPr>
        <w:t>, охватывающий как</w:t>
      </w:r>
      <w:r w:rsidRPr="00E0257A">
        <w:rPr>
          <w:rFonts w:ascii="Times New Roman" w:hAnsi="Times New Roman" w:cs="Times New Roman"/>
          <w:sz w:val="24"/>
          <w:szCs w:val="24"/>
          <w:lang w:val="ru-RU"/>
        </w:rPr>
        <w:t xml:space="preserve"> физические</w:t>
      </w:r>
      <w:r w:rsidR="00FB4747" w:rsidRPr="00E0257A">
        <w:rPr>
          <w:rFonts w:ascii="Times New Roman" w:hAnsi="Times New Roman" w:cs="Times New Roman"/>
          <w:sz w:val="24"/>
          <w:szCs w:val="24"/>
          <w:lang w:val="ru-RU"/>
        </w:rPr>
        <w:t>, так</w:t>
      </w:r>
      <w:r w:rsidRPr="00E0257A">
        <w:rPr>
          <w:rFonts w:ascii="Times New Roman" w:hAnsi="Times New Roman" w:cs="Times New Roman"/>
          <w:sz w:val="24"/>
          <w:szCs w:val="24"/>
          <w:lang w:val="ru-RU"/>
        </w:rPr>
        <w:t xml:space="preserve"> и переходные риски. </w:t>
      </w:r>
      <w:r w:rsidR="00A03C1B" w:rsidRPr="00E0257A">
        <w:rPr>
          <w:rFonts w:ascii="Times New Roman" w:hAnsi="Times New Roman" w:cs="Times New Roman"/>
          <w:sz w:val="24"/>
          <w:szCs w:val="24"/>
          <w:lang w:val="ru-RU"/>
        </w:rPr>
        <w:t>Данный</w:t>
      </w:r>
      <w:r w:rsidRPr="00E0257A">
        <w:rPr>
          <w:rFonts w:ascii="Times New Roman" w:hAnsi="Times New Roman" w:cs="Times New Roman"/>
          <w:sz w:val="24"/>
          <w:szCs w:val="24"/>
          <w:lang w:val="ru-RU"/>
        </w:rPr>
        <w:t xml:space="preserve"> анализ позволяет прогнозировать влияние климатических факторов на все этапы цепочки создания стоимости: от добычи и </w:t>
      </w:r>
      <w:r w:rsidR="00C80848" w:rsidRPr="00E0257A">
        <w:rPr>
          <w:rFonts w:ascii="Times New Roman" w:hAnsi="Times New Roman" w:cs="Times New Roman"/>
          <w:sz w:val="24"/>
          <w:szCs w:val="24"/>
          <w:lang w:val="ru-RU"/>
        </w:rPr>
        <w:t>геологоразведки</w:t>
      </w:r>
      <w:r w:rsidRPr="00E0257A">
        <w:rPr>
          <w:rFonts w:ascii="Times New Roman" w:hAnsi="Times New Roman" w:cs="Times New Roman"/>
          <w:sz w:val="24"/>
          <w:szCs w:val="24"/>
          <w:lang w:val="ru-RU"/>
        </w:rPr>
        <w:t xml:space="preserve"> до реализации </w:t>
      </w:r>
      <w:r w:rsidR="00C80848" w:rsidRPr="00E0257A">
        <w:rPr>
          <w:rFonts w:ascii="Times New Roman" w:hAnsi="Times New Roman" w:cs="Times New Roman"/>
          <w:sz w:val="24"/>
          <w:szCs w:val="24"/>
          <w:lang w:val="ru-RU"/>
        </w:rPr>
        <w:t>конечным потребителям</w:t>
      </w:r>
      <w:r w:rsidRPr="00E0257A">
        <w:rPr>
          <w:rFonts w:ascii="Times New Roman" w:hAnsi="Times New Roman" w:cs="Times New Roman"/>
          <w:sz w:val="24"/>
          <w:szCs w:val="24"/>
          <w:lang w:val="ru-RU"/>
        </w:rPr>
        <w:t>.</w:t>
      </w:r>
      <w:r w:rsidR="00D639FC"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lang w:val="ru-RU"/>
        </w:rPr>
        <w:t xml:space="preserve">Для оценки рисков используются международные стандарты и сценарии, включая </w:t>
      </w:r>
      <w:r w:rsidR="00D242B5" w:rsidRPr="00E0257A">
        <w:rPr>
          <w:rFonts w:ascii="Times New Roman" w:hAnsi="Times New Roman" w:cs="Times New Roman"/>
          <w:sz w:val="24"/>
          <w:szCs w:val="24"/>
          <w:lang w:val="ru-RU"/>
        </w:rPr>
        <w:t>IPCC (</w:t>
      </w:r>
      <w:r w:rsidRPr="00E0257A">
        <w:rPr>
          <w:rFonts w:ascii="Times New Roman" w:hAnsi="Times New Roman" w:cs="Times New Roman"/>
          <w:sz w:val="24"/>
          <w:szCs w:val="24"/>
        </w:rPr>
        <w:t>SSP</w:t>
      </w:r>
      <w:r w:rsidRPr="00E0257A">
        <w:rPr>
          <w:rFonts w:ascii="Times New Roman" w:hAnsi="Times New Roman" w:cs="Times New Roman"/>
          <w:sz w:val="24"/>
          <w:szCs w:val="24"/>
          <w:lang w:val="ru-RU"/>
        </w:rPr>
        <w:t xml:space="preserve">126 и </w:t>
      </w:r>
      <w:r w:rsidRPr="00E0257A">
        <w:rPr>
          <w:rFonts w:ascii="Times New Roman" w:hAnsi="Times New Roman" w:cs="Times New Roman"/>
          <w:sz w:val="24"/>
          <w:szCs w:val="24"/>
        </w:rPr>
        <w:t>SSP</w:t>
      </w:r>
      <w:r w:rsidR="003A66FB" w:rsidRPr="00E0257A">
        <w:rPr>
          <w:rFonts w:ascii="Times New Roman" w:hAnsi="Times New Roman" w:cs="Times New Roman"/>
          <w:sz w:val="24"/>
          <w:szCs w:val="24"/>
          <w:lang w:val="ru-RU"/>
        </w:rPr>
        <w:t>245</w:t>
      </w:r>
      <w:r w:rsidR="00D242B5" w:rsidRPr="00E0257A">
        <w:rPr>
          <w:rFonts w:ascii="Times New Roman" w:hAnsi="Times New Roman" w:cs="Times New Roman"/>
          <w:sz w:val="24"/>
          <w:szCs w:val="24"/>
          <w:lang w:val="ru-RU"/>
        </w:rPr>
        <w:t>)</w:t>
      </w:r>
      <w:r w:rsidR="003A66FB"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lang w:val="ru-RU"/>
        </w:rPr>
        <w:t xml:space="preserve">для физических рисков, а также </w:t>
      </w:r>
      <w:r w:rsidRPr="00E0257A">
        <w:rPr>
          <w:rFonts w:ascii="Times New Roman" w:hAnsi="Times New Roman" w:cs="Times New Roman"/>
          <w:sz w:val="24"/>
          <w:szCs w:val="24"/>
        </w:rPr>
        <w:t>IEA</w:t>
      </w:r>
      <w:r w:rsidRPr="00E0257A">
        <w:rPr>
          <w:rFonts w:ascii="Times New Roman" w:hAnsi="Times New Roman" w:cs="Times New Roman"/>
          <w:sz w:val="24"/>
          <w:szCs w:val="24"/>
          <w:lang w:val="ru-RU"/>
        </w:rPr>
        <w:t xml:space="preserve"> </w:t>
      </w:r>
      <w:r w:rsidR="00C05A8A" w:rsidRPr="00E0257A">
        <w:rPr>
          <w:rFonts w:ascii="Times New Roman" w:hAnsi="Times New Roman" w:cs="Times New Roman"/>
          <w:sz w:val="24"/>
          <w:szCs w:val="24"/>
        </w:rPr>
        <w:t>NZE</w:t>
      </w:r>
      <w:r w:rsidRPr="00E0257A">
        <w:rPr>
          <w:rFonts w:ascii="Times New Roman" w:hAnsi="Times New Roman" w:cs="Times New Roman"/>
          <w:sz w:val="24"/>
          <w:szCs w:val="24"/>
          <w:lang w:val="ru-RU"/>
        </w:rPr>
        <w:t xml:space="preserve"> </w:t>
      </w:r>
      <w:r w:rsidR="004234A8" w:rsidRPr="00E0257A">
        <w:rPr>
          <w:rFonts w:ascii="Times New Roman" w:hAnsi="Times New Roman" w:cs="Times New Roman"/>
          <w:sz w:val="24"/>
          <w:szCs w:val="24"/>
          <w:lang w:val="ru-RU"/>
        </w:rPr>
        <w:t xml:space="preserve">и </w:t>
      </w:r>
      <w:r w:rsidR="00D242B5" w:rsidRPr="00E0257A">
        <w:rPr>
          <w:rFonts w:ascii="Times New Roman" w:hAnsi="Times New Roman" w:cs="Times New Roman"/>
          <w:sz w:val="24"/>
          <w:szCs w:val="24"/>
        </w:rPr>
        <w:t>IES</w:t>
      </w:r>
      <w:r w:rsidR="004234A8" w:rsidRPr="00E0257A">
        <w:rPr>
          <w:rFonts w:ascii="Times New Roman" w:hAnsi="Times New Roman" w:cs="Times New Roman"/>
          <w:sz w:val="24"/>
          <w:szCs w:val="24"/>
          <w:lang w:val="ru-RU"/>
        </w:rPr>
        <w:t xml:space="preserve"> </w:t>
      </w:r>
      <w:r w:rsidR="004234A8" w:rsidRPr="00E0257A">
        <w:rPr>
          <w:rFonts w:ascii="Times New Roman" w:hAnsi="Times New Roman" w:cs="Times New Roman"/>
          <w:sz w:val="24"/>
          <w:szCs w:val="24"/>
        </w:rPr>
        <w:t>APS</w:t>
      </w:r>
      <w:r w:rsidR="004234A8"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lang w:val="ru-RU"/>
        </w:rPr>
        <w:t>для переходных рисков</w:t>
      </w:r>
      <w:r w:rsidR="004234A8" w:rsidRPr="00E0257A">
        <w:rPr>
          <w:rFonts w:ascii="Times New Roman" w:hAnsi="Times New Roman" w:cs="Times New Roman"/>
          <w:sz w:val="24"/>
          <w:szCs w:val="24"/>
          <w:lang w:val="ru-RU"/>
        </w:rPr>
        <w:t xml:space="preserve">, чтобы </w:t>
      </w:r>
      <w:r w:rsidRPr="00E0257A">
        <w:rPr>
          <w:rFonts w:ascii="Times New Roman" w:hAnsi="Times New Roman" w:cs="Times New Roman"/>
          <w:sz w:val="24"/>
          <w:szCs w:val="24"/>
          <w:lang w:val="ru-RU"/>
        </w:rPr>
        <w:t xml:space="preserve">учитывать краткосрочные (до 2030 года) и долгосрочные (до 2050 года) перспективы воздействия климатических факторов на операционную деятельность </w:t>
      </w:r>
      <w:r w:rsidR="00A84667" w:rsidRPr="00E0257A">
        <w:rPr>
          <w:rFonts w:ascii="Times New Roman" w:hAnsi="Times New Roman" w:cs="Times New Roman"/>
          <w:sz w:val="24"/>
          <w:szCs w:val="24"/>
          <w:lang w:val="ru-RU"/>
        </w:rPr>
        <w:t>К</w:t>
      </w:r>
      <w:r w:rsidRPr="00E0257A">
        <w:rPr>
          <w:rFonts w:ascii="Times New Roman" w:hAnsi="Times New Roman" w:cs="Times New Roman"/>
          <w:sz w:val="24"/>
          <w:szCs w:val="24"/>
          <w:lang w:val="ru-RU"/>
        </w:rPr>
        <w:t>омпании.</w:t>
      </w:r>
      <w:r w:rsidR="00DE6D86" w:rsidRPr="00E0257A">
        <w:rPr>
          <w:rFonts w:ascii="Times New Roman" w:hAnsi="Times New Roman" w:cs="Times New Roman"/>
          <w:sz w:val="24"/>
          <w:szCs w:val="24"/>
          <w:lang w:val="ru-RU"/>
        </w:rPr>
        <w:t xml:space="preserve"> </w:t>
      </w:r>
      <w:r w:rsidR="009C20F1" w:rsidRPr="00E0257A">
        <w:rPr>
          <w:rFonts w:ascii="Times New Roman" w:hAnsi="Times New Roman" w:cs="Times New Roman"/>
          <w:sz w:val="24"/>
          <w:szCs w:val="24"/>
          <w:lang w:val="ru-RU"/>
        </w:rPr>
        <w:t xml:space="preserve">Для </w:t>
      </w:r>
      <w:r w:rsidR="00234396" w:rsidRPr="00E0257A">
        <w:rPr>
          <w:rFonts w:ascii="Times New Roman" w:hAnsi="Times New Roman" w:cs="Times New Roman"/>
          <w:sz w:val="24"/>
          <w:szCs w:val="24"/>
          <w:lang w:val="ru-RU"/>
        </w:rPr>
        <w:t>точного</w:t>
      </w:r>
      <w:r w:rsidR="009C20F1" w:rsidRPr="00E0257A">
        <w:rPr>
          <w:rFonts w:ascii="Times New Roman" w:hAnsi="Times New Roman" w:cs="Times New Roman"/>
          <w:sz w:val="24"/>
          <w:szCs w:val="24"/>
          <w:lang w:val="ru-RU"/>
        </w:rPr>
        <w:t xml:space="preserve"> понимания воздействия изменения климата на деятельность </w:t>
      </w:r>
      <w:r w:rsidR="00234396" w:rsidRPr="00E0257A">
        <w:rPr>
          <w:rFonts w:ascii="Times New Roman" w:hAnsi="Times New Roman" w:cs="Times New Roman"/>
          <w:sz w:val="24"/>
          <w:szCs w:val="24"/>
          <w:lang w:val="ru-RU"/>
        </w:rPr>
        <w:t>К</w:t>
      </w:r>
      <w:r w:rsidR="009C20F1" w:rsidRPr="00E0257A">
        <w:rPr>
          <w:rFonts w:ascii="Times New Roman" w:hAnsi="Times New Roman" w:cs="Times New Roman"/>
          <w:sz w:val="24"/>
          <w:szCs w:val="24"/>
          <w:lang w:val="ru-RU"/>
        </w:rPr>
        <w:t xml:space="preserve">омпании была проведена финансовая оценка климатических рисков и возможностей. </w:t>
      </w:r>
      <w:r w:rsidR="008A257E" w:rsidRPr="00E0257A">
        <w:rPr>
          <w:rFonts w:ascii="Times New Roman" w:hAnsi="Times New Roman" w:cs="Times New Roman"/>
          <w:sz w:val="24"/>
          <w:szCs w:val="24"/>
          <w:lang w:val="ru-RU"/>
        </w:rPr>
        <w:t>В процессе оценки</w:t>
      </w:r>
      <w:r w:rsidR="009C20F1" w:rsidRPr="00E0257A">
        <w:rPr>
          <w:rFonts w:ascii="Times New Roman" w:hAnsi="Times New Roman" w:cs="Times New Roman"/>
          <w:sz w:val="24"/>
          <w:szCs w:val="24"/>
          <w:lang w:val="ru-RU"/>
        </w:rPr>
        <w:t xml:space="preserve"> </w:t>
      </w:r>
      <w:r w:rsidR="008A257E" w:rsidRPr="00E0257A">
        <w:rPr>
          <w:rFonts w:ascii="Times New Roman" w:hAnsi="Times New Roman" w:cs="Times New Roman"/>
          <w:sz w:val="24"/>
          <w:szCs w:val="24"/>
          <w:lang w:val="ru-RU"/>
        </w:rPr>
        <w:t>были</w:t>
      </w:r>
      <w:r w:rsidR="009C20F1" w:rsidRPr="00E0257A">
        <w:rPr>
          <w:rFonts w:ascii="Times New Roman" w:hAnsi="Times New Roman" w:cs="Times New Roman"/>
          <w:sz w:val="24"/>
          <w:szCs w:val="24"/>
          <w:lang w:val="ru-RU"/>
        </w:rPr>
        <w:t xml:space="preserve"> определ</w:t>
      </w:r>
      <w:r w:rsidR="008A257E" w:rsidRPr="00E0257A">
        <w:rPr>
          <w:rFonts w:ascii="Times New Roman" w:hAnsi="Times New Roman" w:cs="Times New Roman"/>
          <w:sz w:val="24"/>
          <w:szCs w:val="24"/>
          <w:lang w:val="ru-RU"/>
        </w:rPr>
        <w:t xml:space="preserve">ены </w:t>
      </w:r>
      <w:r w:rsidR="009C20F1" w:rsidRPr="00E0257A">
        <w:rPr>
          <w:rFonts w:ascii="Times New Roman" w:hAnsi="Times New Roman" w:cs="Times New Roman"/>
          <w:sz w:val="24"/>
          <w:szCs w:val="24"/>
          <w:lang w:val="ru-RU"/>
        </w:rPr>
        <w:t xml:space="preserve">потенциальные финансовые потери от климатических рисков, а также </w:t>
      </w:r>
      <w:r w:rsidR="008A257E" w:rsidRPr="00E0257A">
        <w:rPr>
          <w:rFonts w:ascii="Times New Roman" w:hAnsi="Times New Roman" w:cs="Times New Roman"/>
          <w:sz w:val="24"/>
          <w:szCs w:val="24"/>
          <w:lang w:val="ru-RU"/>
        </w:rPr>
        <w:t>оценены</w:t>
      </w:r>
      <w:r w:rsidR="009C20F1" w:rsidRPr="00E0257A">
        <w:rPr>
          <w:rFonts w:ascii="Times New Roman" w:hAnsi="Times New Roman" w:cs="Times New Roman"/>
          <w:sz w:val="24"/>
          <w:szCs w:val="24"/>
          <w:lang w:val="ru-RU"/>
        </w:rPr>
        <w:t xml:space="preserve"> возможные экономические выгоды от реализации климатических возможностей</w:t>
      </w:r>
      <w:r w:rsidR="008A257E" w:rsidRPr="00E0257A">
        <w:rPr>
          <w:rFonts w:ascii="Times New Roman" w:hAnsi="Times New Roman" w:cs="Times New Roman"/>
          <w:sz w:val="24"/>
          <w:szCs w:val="24"/>
          <w:lang w:val="ru-RU"/>
        </w:rPr>
        <w:t>.</w:t>
      </w:r>
    </w:p>
    <w:p w14:paraId="265A55DE" w14:textId="35E441C2" w:rsidR="00D50401" w:rsidRPr="00E0257A" w:rsidRDefault="00B56427" w:rsidP="000234D8">
      <w:pPr>
        <w:tabs>
          <w:tab w:val="left" w:pos="9639"/>
        </w:tabs>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АО «НК «</w:t>
      </w:r>
      <w:proofErr w:type="spellStart"/>
      <w:r w:rsidRPr="00E0257A">
        <w:rPr>
          <w:rFonts w:ascii="Times New Roman" w:hAnsi="Times New Roman" w:cs="Times New Roman"/>
          <w:sz w:val="24"/>
          <w:szCs w:val="24"/>
        </w:rPr>
        <w:t>QazaqGaz</w:t>
      </w:r>
      <w:proofErr w:type="spellEnd"/>
      <w:r w:rsidRPr="00E0257A">
        <w:rPr>
          <w:rFonts w:ascii="Times New Roman" w:hAnsi="Times New Roman" w:cs="Times New Roman"/>
          <w:sz w:val="24"/>
          <w:szCs w:val="24"/>
          <w:lang w:val="ru-RU"/>
        </w:rPr>
        <w:t xml:space="preserve">» видит значительные перспективы в развитии газовой отрасли как ключевого элемента перехода к </w:t>
      </w:r>
      <w:proofErr w:type="spellStart"/>
      <w:r w:rsidRPr="00E0257A">
        <w:rPr>
          <w:rFonts w:ascii="Times New Roman" w:hAnsi="Times New Roman" w:cs="Times New Roman"/>
          <w:sz w:val="24"/>
          <w:szCs w:val="24"/>
          <w:lang w:val="ru-RU"/>
        </w:rPr>
        <w:t>низкоуглеродной</w:t>
      </w:r>
      <w:proofErr w:type="spellEnd"/>
      <w:r w:rsidRPr="00E0257A">
        <w:rPr>
          <w:rFonts w:ascii="Times New Roman" w:hAnsi="Times New Roman" w:cs="Times New Roman"/>
          <w:sz w:val="24"/>
          <w:szCs w:val="24"/>
          <w:lang w:val="ru-RU"/>
        </w:rPr>
        <w:t xml:space="preserve"> экономике. </w:t>
      </w:r>
    </w:p>
    <w:p w14:paraId="78821460" w14:textId="4803B177" w:rsidR="00B51483" w:rsidRPr="005B74D9" w:rsidRDefault="007D1CC9" w:rsidP="00FE51DE">
      <w:pPr>
        <w:pStyle w:val="2"/>
        <w:numPr>
          <w:ilvl w:val="1"/>
          <w:numId w:val="54"/>
        </w:numPr>
        <w:tabs>
          <w:tab w:val="left" w:pos="1441"/>
          <w:tab w:val="left" w:pos="9639"/>
        </w:tabs>
        <w:spacing w:before="58" w:after="120"/>
        <w:ind w:right="-1"/>
        <w:rPr>
          <w:rFonts w:ascii="Times New Roman" w:hAnsi="Times New Roman" w:cs="Times New Roman"/>
          <w:b/>
          <w:bCs/>
          <w:sz w:val="24"/>
          <w:szCs w:val="24"/>
        </w:rPr>
      </w:pPr>
      <w:bookmarkStart w:id="42" w:name="3.1._Сценарный_анализ"/>
      <w:bookmarkStart w:id="43" w:name="_Ref184116560"/>
      <w:bookmarkStart w:id="44" w:name="_Ref184116561"/>
      <w:bookmarkStart w:id="45" w:name="_Ref184116562"/>
      <w:bookmarkStart w:id="46" w:name="_Toc206366372"/>
      <w:bookmarkEnd w:id="42"/>
      <w:proofErr w:type="spellStart"/>
      <w:r w:rsidRPr="005B74D9">
        <w:rPr>
          <w:rFonts w:ascii="Times New Roman" w:hAnsi="Times New Roman" w:cs="Times New Roman"/>
          <w:b/>
          <w:bCs/>
          <w:sz w:val="24"/>
          <w:szCs w:val="24"/>
        </w:rPr>
        <w:t>Сценарный</w:t>
      </w:r>
      <w:proofErr w:type="spellEnd"/>
      <w:r w:rsidRPr="005B74D9">
        <w:rPr>
          <w:rFonts w:ascii="Times New Roman" w:hAnsi="Times New Roman" w:cs="Times New Roman"/>
          <w:b/>
          <w:bCs/>
          <w:spacing w:val="-4"/>
          <w:sz w:val="24"/>
          <w:szCs w:val="24"/>
        </w:rPr>
        <w:t xml:space="preserve"> </w:t>
      </w:r>
      <w:proofErr w:type="spellStart"/>
      <w:r w:rsidRPr="005B74D9">
        <w:rPr>
          <w:rFonts w:ascii="Times New Roman" w:hAnsi="Times New Roman" w:cs="Times New Roman"/>
          <w:b/>
          <w:bCs/>
          <w:sz w:val="24"/>
          <w:szCs w:val="24"/>
        </w:rPr>
        <w:t>анализ</w:t>
      </w:r>
      <w:bookmarkEnd w:id="43"/>
      <w:bookmarkEnd w:id="44"/>
      <w:bookmarkEnd w:id="45"/>
      <w:bookmarkEnd w:id="46"/>
      <w:proofErr w:type="spellEnd"/>
    </w:p>
    <w:p w14:paraId="59371E75" w14:textId="62125F8E" w:rsidR="00CA418D" w:rsidRPr="00E0257A" w:rsidRDefault="00CA418D" w:rsidP="000234D8">
      <w:pPr>
        <w:tabs>
          <w:tab w:val="left" w:pos="9639"/>
        </w:tabs>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Компания провела оценку физически</w:t>
      </w:r>
      <w:r w:rsidR="006C2490" w:rsidRPr="00E0257A">
        <w:rPr>
          <w:rFonts w:ascii="Times New Roman" w:hAnsi="Times New Roman" w:cs="Times New Roman"/>
          <w:sz w:val="24"/>
          <w:szCs w:val="24"/>
          <w:lang w:val="ru-RU"/>
        </w:rPr>
        <w:t>х</w:t>
      </w:r>
      <w:r w:rsidRPr="00E0257A">
        <w:rPr>
          <w:rFonts w:ascii="Times New Roman" w:hAnsi="Times New Roman" w:cs="Times New Roman"/>
          <w:sz w:val="24"/>
          <w:szCs w:val="24"/>
          <w:lang w:val="ru-RU"/>
        </w:rPr>
        <w:t xml:space="preserve"> и переходны</w:t>
      </w:r>
      <w:r w:rsidR="006C2490" w:rsidRPr="00E0257A">
        <w:rPr>
          <w:rFonts w:ascii="Times New Roman" w:hAnsi="Times New Roman" w:cs="Times New Roman"/>
          <w:sz w:val="24"/>
          <w:szCs w:val="24"/>
          <w:lang w:val="ru-RU"/>
        </w:rPr>
        <w:t>х рисков</w:t>
      </w:r>
      <w:r w:rsidRPr="00E0257A">
        <w:rPr>
          <w:rFonts w:ascii="Times New Roman" w:hAnsi="Times New Roman" w:cs="Times New Roman"/>
          <w:sz w:val="24"/>
          <w:szCs w:val="24"/>
          <w:lang w:val="ru-RU"/>
        </w:rPr>
        <w:t xml:space="preserve">, </w:t>
      </w:r>
      <w:r w:rsidR="00C10811" w:rsidRPr="00E0257A">
        <w:rPr>
          <w:rFonts w:ascii="Times New Roman" w:hAnsi="Times New Roman" w:cs="Times New Roman"/>
          <w:sz w:val="24"/>
          <w:szCs w:val="24"/>
          <w:lang w:val="ru-RU"/>
        </w:rPr>
        <w:t>основываясь на двух</w:t>
      </w:r>
      <w:r w:rsidRPr="00E0257A">
        <w:rPr>
          <w:rFonts w:ascii="Times New Roman" w:hAnsi="Times New Roman" w:cs="Times New Roman"/>
          <w:sz w:val="24"/>
          <w:szCs w:val="24"/>
          <w:lang w:val="ru-RU"/>
        </w:rPr>
        <w:t xml:space="preserve"> климатических </w:t>
      </w:r>
      <w:r w:rsidR="00C10811" w:rsidRPr="00E0257A">
        <w:rPr>
          <w:rFonts w:ascii="Times New Roman" w:hAnsi="Times New Roman" w:cs="Times New Roman"/>
          <w:sz w:val="24"/>
          <w:szCs w:val="24"/>
          <w:lang w:val="ru-RU"/>
        </w:rPr>
        <w:t>сценариях</w:t>
      </w:r>
      <w:r w:rsidRPr="00E0257A">
        <w:rPr>
          <w:rFonts w:ascii="Times New Roman" w:hAnsi="Times New Roman" w:cs="Times New Roman"/>
          <w:sz w:val="24"/>
          <w:szCs w:val="24"/>
          <w:lang w:val="ru-RU"/>
        </w:rPr>
        <w:t xml:space="preserve"> Межправительственной группы экспертов по изменению климата (МГЭИК</w:t>
      </w:r>
      <w:r w:rsidR="00C10811" w:rsidRPr="00E0257A">
        <w:rPr>
          <w:rFonts w:ascii="Times New Roman" w:hAnsi="Times New Roman" w:cs="Times New Roman"/>
          <w:sz w:val="24"/>
          <w:szCs w:val="24"/>
          <w:lang w:val="ru-RU"/>
        </w:rPr>
        <w:t>) из серии</w:t>
      </w:r>
      <w:r w:rsidRPr="00E0257A">
        <w:rPr>
          <w:rFonts w:ascii="Times New Roman" w:hAnsi="Times New Roman" w:cs="Times New Roman"/>
          <w:sz w:val="24"/>
          <w:szCs w:val="24"/>
          <w:lang w:val="ru-RU"/>
        </w:rPr>
        <w:t xml:space="preserve"> «Общие социально-экономические пути» (SSP): SSP1-2.6 и SSP2-4.5. Эти сценарии основаны на последних научных достижениях в области климатологии и включают качественные прогнозы социальных характеристик общества, количественные показатели экономического развития и климатические данные. Они отражают потенциальные изменения в глобальных выбросах парниковых газов, использовании энергии, контроле загрязнения воздуха, землепользовании и других сопутствующих факторах.</w:t>
      </w:r>
      <w:r w:rsidR="00AA7064" w:rsidRPr="00E0257A">
        <w:rPr>
          <w:rFonts w:ascii="Times New Roman" w:hAnsi="Times New Roman" w:cs="Times New Roman"/>
          <w:sz w:val="24"/>
          <w:szCs w:val="24"/>
          <w:lang w:val="ru-RU"/>
        </w:rPr>
        <w:t xml:space="preserve"> </w:t>
      </w:r>
      <w:r w:rsidR="005D6099" w:rsidRPr="00E0257A">
        <w:rPr>
          <w:rFonts w:ascii="Times New Roman" w:hAnsi="Times New Roman" w:cs="Times New Roman"/>
          <w:sz w:val="24"/>
          <w:szCs w:val="24"/>
          <w:lang w:val="ru-RU"/>
        </w:rPr>
        <w:t>С</w:t>
      </w:r>
      <w:r w:rsidRPr="00E0257A">
        <w:rPr>
          <w:rFonts w:ascii="Times New Roman" w:hAnsi="Times New Roman" w:cs="Times New Roman"/>
          <w:sz w:val="24"/>
          <w:szCs w:val="24"/>
          <w:lang w:val="ru-RU"/>
        </w:rPr>
        <w:t xml:space="preserve">ценарии SSP позволяют оценить, как повышение глобальной температуры на 2–2,5°C к 2050 году и увеличение осадков могут повлиять на инфраструктуру и операции компании. </w:t>
      </w:r>
    </w:p>
    <w:p w14:paraId="24266D2F" w14:textId="414D9EF6" w:rsidR="00D65BFD" w:rsidRPr="00E0257A" w:rsidRDefault="00CA418D" w:rsidP="000234D8">
      <w:pPr>
        <w:tabs>
          <w:tab w:val="left" w:pos="9639"/>
        </w:tabs>
        <w:spacing w:after="120"/>
        <w:ind w:right="-1" w:firstLine="567"/>
        <w:jc w:val="both"/>
        <w:rPr>
          <w:rFonts w:ascii="Times New Roman" w:hAnsi="Times New Roman" w:cs="Times New Roman"/>
          <w:sz w:val="24"/>
          <w:szCs w:val="24"/>
          <w:lang w:val="ru-RU"/>
        </w:rPr>
        <w:sectPr w:rsidR="00D65BFD" w:rsidRPr="00E0257A" w:rsidSect="000234D8">
          <w:pgSz w:w="12240" w:h="15840"/>
          <w:pgMar w:top="1140" w:right="900" w:bottom="280" w:left="1418" w:header="720" w:footer="720" w:gutter="0"/>
          <w:cols w:space="720"/>
        </w:sectPr>
      </w:pPr>
      <w:r w:rsidRPr="00E0257A">
        <w:rPr>
          <w:rFonts w:ascii="Times New Roman" w:hAnsi="Times New Roman" w:cs="Times New Roman"/>
          <w:sz w:val="24"/>
          <w:szCs w:val="24"/>
          <w:lang w:val="ru-RU"/>
        </w:rPr>
        <w:t xml:space="preserve">Для анализа переходных рисков и возможностей </w:t>
      </w:r>
      <w:r w:rsidR="006F7BB7" w:rsidRPr="00E0257A">
        <w:rPr>
          <w:rFonts w:ascii="Times New Roman" w:hAnsi="Times New Roman" w:cs="Times New Roman"/>
          <w:sz w:val="24"/>
          <w:szCs w:val="24"/>
          <w:lang w:val="ru-RU"/>
        </w:rPr>
        <w:t>К</w:t>
      </w:r>
      <w:r w:rsidRPr="00E0257A">
        <w:rPr>
          <w:rFonts w:ascii="Times New Roman" w:hAnsi="Times New Roman" w:cs="Times New Roman"/>
          <w:sz w:val="24"/>
          <w:szCs w:val="24"/>
          <w:lang w:val="ru-RU"/>
        </w:rPr>
        <w:t xml:space="preserve">омпания использовала климатические сценарии Международного энергетического агентства (МЭА), а именно Сценарий объявленных политик (APS) и Сценарий нулевых выбросов к 2050 году (NZE). </w:t>
      </w:r>
      <w:r w:rsidR="006F7BB7" w:rsidRPr="00E0257A">
        <w:rPr>
          <w:rFonts w:ascii="Times New Roman" w:hAnsi="Times New Roman" w:cs="Times New Roman"/>
          <w:sz w:val="24"/>
          <w:szCs w:val="24"/>
          <w:lang w:val="ru-RU"/>
        </w:rPr>
        <w:t>Перечисленные</w:t>
      </w:r>
      <w:r w:rsidRPr="00E0257A">
        <w:rPr>
          <w:rFonts w:ascii="Times New Roman" w:hAnsi="Times New Roman" w:cs="Times New Roman"/>
          <w:sz w:val="24"/>
          <w:szCs w:val="24"/>
          <w:lang w:val="ru-RU"/>
        </w:rPr>
        <w:t xml:space="preserve"> сценарии предоставляют детальный анализ различных уровней усилий, предпринимаемых странами для перехода к </w:t>
      </w:r>
      <w:proofErr w:type="spellStart"/>
      <w:r w:rsidRPr="00E0257A">
        <w:rPr>
          <w:rFonts w:ascii="Times New Roman" w:hAnsi="Times New Roman" w:cs="Times New Roman"/>
          <w:sz w:val="24"/>
          <w:szCs w:val="24"/>
          <w:lang w:val="ru-RU"/>
        </w:rPr>
        <w:t>низкоуглеродной</w:t>
      </w:r>
      <w:proofErr w:type="spellEnd"/>
      <w:r w:rsidRPr="00E0257A">
        <w:rPr>
          <w:rFonts w:ascii="Times New Roman" w:hAnsi="Times New Roman" w:cs="Times New Roman"/>
          <w:sz w:val="24"/>
          <w:szCs w:val="24"/>
          <w:lang w:val="ru-RU"/>
        </w:rPr>
        <w:t xml:space="preserve"> </w:t>
      </w:r>
      <w:proofErr w:type="gramStart"/>
      <w:r w:rsidRPr="00E0257A">
        <w:rPr>
          <w:rFonts w:ascii="Times New Roman" w:hAnsi="Times New Roman" w:cs="Times New Roman"/>
          <w:sz w:val="24"/>
          <w:szCs w:val="24"/>
          <w:lang w:val="ru-RU"/>
        </w:rPr>
        <w:t>экономике</w:t>
      </w:r>
      <w:proofErr w:type="gramEnd"/>
      <w:r w:rsidRPr="00E0257A">
        <w:rPr>
          <w:rFonts w:ascii="Times New Roman" w:hAnsi="Times New Roman" w:cs="Times New Roman"/>
          <w:sz w:val="24"/>
          <w:szCs w:val="24"/>
          <w:lang w:val="ru-RU"/>
        </w:rPr>
        <w:t xml:space="preserve"> и помогают оценить влияние изменений в политике, углеродного ценообразования и рыночных тенденций на бизнес.</w:t>
      </w:r>
      <w:r w:rsidR="006C2490" w:rsidRPr="00E0257A">
        <w:rPr>
          <w:rFonts w:ascii="Times New Roman" w:hAnsi="Times New Roman" w:cs="Times New Roman"/>
          <w:sz w:val="24"/>
          <w:szCs w:val="24"/>
          <w:lang w:val="ru-RU"/>
        </w:rPr>
        <w:t xml:space="preserve"> </w:t>
      </w:r>
    </w:p>
    <w:p w14:paraId="7E9FB172" w14:textId="2790E322" w:rsidR="00933C5B" w:rsidRPr="005B74D9" w:rsidRDefault="004D5D6D" w:rsidP="004D5D6D">
      <w:pPr>
        <w:pStyle w:val="af0"/>
        <w:rPr>
          <w:rFonts w:ascii="Times New Roman" w:hAnsi="Times New Roman" w:cs="Times New Roman"/>
          <w:b/>
          <w:bCs/>
          <w:i w:val="0"/>
          <w:iCs w:val="0"/>
          <w:color w:val="auto"/>
          <w:sz w:val="24"/>
          <w:szCs w:val="24"/>
          <w:lang w:val="ru-RU"/>
        </w:rPr>
      </w:pPr>
      <w:r w:rsidRPr="005B74D9">
        <w:rPr>
          <w:rFonts w:ascii="Times New Roman" w:hAnsi="Times New Roman" w:cs="Times New Roman"/>
          <w:b/>
          <w:bCs/>
          <w:i w:val="0"/>
          <w:iCs w:val="0"/>
          <w:color w:val="auto"/>
          <w:sz w:val="24"/>
          <w:szCs w:val="24"/>
          <w:lang w:val="ru-RU"/>
        </w:rPr>
        <w:lastRenderedPageBreak/>
        <w:t xml:space="preserve">Таблица </w:t>
      </w:r>
      <w:r w:rsidR="005B74D9" w:rsidRPr="005B74D9">
        <w:rPr>
          <w:rFonts w:ascii="Times New Roman" w:hAnsi="Times New Roman" w:cs="Times New Roman"/>
          <w:b/>
          <w:bCs/>
          <w:i w:val="0"/>
          <w:iCs w:val="0"/>
          <w:color w:val="auto"/>
          <w:sz w:val="24"/>
          <w:szCs w:val="24"/>
          <w:lang w:val="ru-RU"/>
        </w:rPr>
        <w:t>3</w:t>
      </w:r>
      <w:r w:rsidRPr="005B74D9">
        <w:rPr>
          <w:rFonts w:ascii="Times New Roman" w:hAnsi="Times New Roman" w:cs="Times New Roman"/>
          <w:b/>
          <w:bCs/>
          <w:i w:val="0"/>
          <w:iCs w:val="0"/>
          <w:color w:val="auto"/>
          <w:sz w:val="24"/>
          <w:szCs w:val="24"/>
          <w:lang w:val="ru-RU"/>
        </w:rPr>
        <w:t xml:space="preserve">. Климатические сценарии, используемые при оценке </w:t>
      </w:r>
      <w:r w:rsidR="000F2ABD" w:rsidRPr="005B74D9">
        <w:rPr>
          <w:rFonts w:ascii="Times New Roman" w:hAnsi="Times New Roman" w:cs="Times New Roman"/>
          <w:b/>
          <w:bCs/>
          <w:i w:val="0"/>
          <w:iCs w:val="0"/>
          <w:color w:val="auto"/>
          <w:sz w:val="24"/>
          <w:szCs w:val="24"/>
          <w:lang w:val="ru-RU"/>
        </w:rPr>
        <w:t xml:space="preserve">климатических рисков и возможностей </w:t>
      </w:r>
      <w:r w:rsidR="00094410" w:rsidRPr="005B74D9">
        <w:rPr>
          <w:rFonts w:ascii="Times New Roman" w:hAnsi="Times New Roman" w:cs="Times New Roman"/>
          <w:b/>
          <w:bCs/>
          <w:i w:val="0"/>
          <w:iCs w:val="0"/>
          <w:color w:val="auto"/>
          <w:sz w:val="24"/>
          <w:szCs w:val="24"/>
          <w:lang w:val="ru-RU"/>
        </w:rPr>
        <w:t>АО «НК «</w:t>
      </w:r>
      <w:proofErr w:type="spellStart"/>
      <w:r w:rsidR="000F2ABD" w:rsidRPr="005B74D9">
        <w:rPr>
          <w:rFonts w:ascii="Times New Roman" w:hAnsi="Times New Roman" w:cs="Times New Roman"/>
          <w:b/>
          <w:bCs/>
          <w:i w:val="0"/>
          <w:iCs w:val="0"/>
          <w:color w:val="auto"/>
          <w:sz w:val="24"/>
          <w:szCs w:val="24"/>
        </w:rPr>
        <w:t>QazaqGaz</w:t>
      </w:r>
      <w:proofErr w:type="spellEnd"/>
      <w:r w:rsidR="00094410" w:rsidRPr="005B74D9">
        <w:rPr>
          <w:rFonts w:ascii="Times New Roman" w:hAnsi="Times New Roman" w:cs="Times New Roman"/>
          <w:b/>
          <w:bCs/>
          <w:i w:val="0"/>
          <w:iCs w:val="0"/>
          <w:color w:val="auto"/>
          <w:sz w:val="24"/>
          <w:szCs w:val="24"/>
          <w:lang w:val="ru-RU"/>
        </w:rPr>
        <w:t>»</w:t>
      </w:r>
    </w:p>
    <w:tbl>
      <w:tblPr>
        <w:tblStyle w:val="af"/>
        <w:tblW w:w="14755" w:type="dxa"/>
        <w:tblLook w:val="04A0" w:firstRow="1" w:lastRow="0" w:firstColumn="1" w:lastColumn="0" w:noHBand="0" w:noVBand="1"/>
      </w:tblPr>
      <w:tblGrid>
        <w:gridCol w:w="2364"/>
        <w:gridCol w:w="3097"/>
        <w:gridCol w:w="3098"/>
        <w:gridCol w:w="3098"/>
        <w:gridCol w:w="3098"/>
      </w:tblGrid>
      <w:tr w:rsidR="00974AAB" w:rsidRPr="00E0257A" w14:paraId="392A2195" w14:textId="16A15D76" w:rsidTr="007803D8">
        <w:tc>
          <w:tcPr>
            <w:tcW w:w="2364" w:type="dxa"/>
            <w:vAlign w:val="center"/>
          </w:tcPr>
          <w:p w14:paraId="7F47D5D5" w14:textId="3120FFAB" w:rsidR="00FB020E" w:rsidRPr="00E0257A" w:rsidRDefault="00FB020E" w:rsidP="00A80D43">
            <w:pPr>
              <w:rPr>
                <w:rFonts w:ascii="Times New Roman" w:hAnsi="Times New Roman" w:cs="Times New Roman"/>
                <w:b/>
                <w:sz w:val="20"/>
                <w:szCs w:val="20"/>
                <w:lang w:val="ru-RU"/>
              </w:rPr>
            </w:pPr>
            <w:r w:rsidRPr="00E0257A">
              <w:rPr>
                <w:rFonts w:ascii="Times New Roman" w:hAnsi="Times New Roman" w:cs="Times New Roman"/>
                <w:b/>
                <w:sz w:val="20"/>
                <w:szCs w:val="20"/>
                <w:lang w:val="ru-RU"/>
              </w:rPr>
              <w:t>Климатические сценарии</w:t>
            </w:r>
          </w:p>
        </w:tc>
        <w:tc>
          <w:tcPr>
            <w:tcW w:w="3097" w:type="dxa"/>
          </w:tcPr>
          <w:p w14:paraId="01E359FF" w14:textId="1B3ECD5D" w:rsidR="00FB020E" w:rsidRPr="00E0257A" w:rsidRDefault="00FB020E" w:rsidP="007803D8">
            <w:pPr>
              <w:spacing w:before="120" w:after="120"/>
              <w:jc w:val="center"/>
              <w:rPr>
                <w:rFonts w:ascii="Times New Roman" w:hAnsi="Times New Roman" w:cs="Times New Roman"/>
                <w:b/>
                <w:sz w:val="20"/>
                <w:szCs w:val="20"/>
              </w:rPr>
            </w:pPr>
            <w:r w:rsidRPr="00E0257A">
              <w:rPr>
                <w:rFonts w:ascii="Times New Roman" w:hAnsi="Times New Roman" w:cs="Times New Roman"/>
                <w:b/>
                <w:sz w:val="20"/>
                <w:szCs w:val="20"/>
              </w:rPr>
              <w:t>SSP126</w:t>
            </w:r>
          </w:p>
        </w:tc>
        <w:tc>
          <w:tcPr>
            <w:tcW w:w="3098" w:type="dxa"/>
          </w:tcPr>
          <w:p w14:paraId="0A004ACE" w14:textId="3F911157" w:rsidR="00FB020E" w:rsidRPr="00E0257A" w:rsidRDefault="00FB020E" w:rsidP="007803D8">
            <w:pPr>
              <w:spacing w:before="120" w:after="120"/>
              <w:jc w:val="center"/>
              <w:rPr>
                <w:rFonts w:ascii="Times New Roman" w:hAnsi="Times New Roman" w:cs="Times New Roman"/>
                <w:b/>
                <w:sz w:val="20"/>
                <w:szCs w:val="20"/>
              </w:rPr>
            </w:pPr>
            <w:r w:rsidRPr="00E0257A">
              <w:rPr>
                <w:rFonts w:ascii="Times New Roman" w:hAnsi="Times New Roman" w:cs="Times New Roman"/>
                <w:b/>
                <w:sz w:val="20"/>
                <w:szCs w:val="20"/>
              </w:rPr>
              <w:t>SSP245</w:t>
            </w:r>
          </w:p>
        </w:tc>
        <w:tc>
          <w:tcPr>
            <w:tcW w:w="3098" w:type="dxa"/>
          </w:tcPr>
          <w:p w14:paraId="48427909" w14:textId="12C4ABFA" w:rsidR="00FB020E" w:rsidRPr="00E0257A" w:rsidRDefault="00FB020E" w:rsidP="007803D8">
            <w:pPr>
              <w:spacing w:before="120" w:after="120"/>
              <w:jc w:val="center"/>
              <w:rPr>
                <w:rFonts w:ascii="Times New Roman" w:hAnsi="Times New Roman" w:cs="Times New Roman"/>
                <w:b/>
                <w:sz w:val="20"/>
                <w:szCs w:val="20"/>
              </w:rPr>
            </w:pPr>
            <w:r w:rsidRPr="00E0257A">
              <w:rPr>
                <w:rFonts w:ascii="Times New Roman" w:hAnsi="Times New Roman" w:cs="Times New Roman"/>
                <w:b/>
                <w:sz w:val="20"/>
                <w:szCs w:val="20"/>
              </w:rPr>
              <w:t>IEA APS</w:t>
            </w:r>
          </w:p>
        </w:tc>
        <w:tc>
          <w:tcPr>
            <w:tcW w:w="3098" w:type="dxa"/>
          </w:tcPr>
          <w:p w14:paraId="478B421F" w14:textId="6C83CFDC" w:rsidR="00FB020E" w:rsidRPr="00E0257A" w:rsidRDefault="001D16A6" w:rsidP="007803D8">
            <w:pPr>
              <w:spacing w:before="120" w:after="120"/>
              <w:jc w:val="center"/>
              <w:rPr>
                <w:rFonts w:ascii="Times New Roman" w:hAnsi="Times New Roman" w:cs="Times New Roman"/>
                <w:b/>
                <w:sz w:val="20"/>
                <w:szCs w:val="20"/>
              </w:rPr>
            </w:pPr>
            <w:r w:rsidRPr="00E0257A">
              <w:rPr>
                <w:rFonts w:ascii="Times New Roman" w:hAnsi="Times New Roman" w:cs="Times New Roman"/>
                <w:b/>
                <w:sz w:val="20"/>
                <w:szCs w:val="20"/>
              </w:rPr>
              <w:t>IEA NZE</w:t>
            </w:r>
          </w:p>
        </w:tc>
      </w:tr>
      <w:tr w:rsidR="00974AAB" w:rsidRPr="00E0257A" w14:paraId="3795D0F1" w14:textId="39E911F6" w:rsidTr="007803D8">
        <w:trPr>
          <w:trHeight w:val="523"/>
        </w:trPr>
        <w:tc>
          <w:tcPr>
            <w:tcW w:w="2364" w:type="dxa"/>
            <w:vAlign w:val="center"/>
          </w:tcPr>
          <w:p w14:paraId="20571B16" w14:textId="3EB0C8DE" w:rsidR="00FC09D1" w:rsidRPr="00E0257A" w:rsidRDefault="00084709" w:rsidP="00A80D43">
            <w:pPr>
              <w:rPr>
                <w:rFonts w:ascii="Times New Roman" w:hAnsi="Times New Roman" w:cs="Times New Roman"/>
                <w:sz w:val="20"/>
                <w:szCs w:val="20"/>
                <w:lang w:val="ru-RU"/>
              </w:rPr>
            </w:pPr>
            <w:r w:rsidRPr="00E0257A">
              <w:rPr>
                <w:rFonts w:ascii="Times New Roman" w:hAnsi="Times New Roman" w:cs="Times New Roman"/>
                <w:sz w:val="20"/>
                <w:szCs w:val="20"/>
                <w:lang w:val="ru-RU"/>
              </w:rPr>
              <w:t>Повышение температуры к 2100 г.</w:t>
            </w:r>
          </w:p>
        </w:tc>
        <w:tc>
          <w:tcPr>
            <w:tcW w:w="3097" w:type="dxa"/>
            <w:vAlign w:val="center"/>
          </w:tcPr>
          <w:p w14:paraId="48B6D92F" w14:textId="7F9F9781" w:rsidR="00FC09D1" w:rsidRPr="00E0257A" w:rsidRDefault="00EF6234" w:rsidP="007803D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1.</w:t>
            </w:r>
            <w:r w:rsidR="00570304" w:rsidRPr="00E0257A">
              <w:rPr>
                <w:rFonts w:ascii="Times New Roman" w:hAnsi="Times New Roman" w:cs="Times New Roman"/>
                <w:sz w:val="20"/>
                <w:szCs w:val="20"/>
              </w:rPr>
              <w:t>8</w:t>
            </w:r>
            <w:r w:rsidRPr="00E0257A">
              <w:rPr>
                <w:rFonts w:ascii="Times New Roman" w:hAnsi="Times New Roman" w:cs="Times New Roman"/>
                <w:sz w:val="20"/>
                <w:szCs w:val="20"/>
                <w:lang w:val="ru-RU"/>
              </w:rPr>
              <w:t>ºC  </w:t>
            </w:r>
          </w:p>
        </w:tc>
        <w:tc>
          <w:tcPr>
            <w:tcW w:w="3098" w:type="dxa"/>
            <w:vAlign w:val="center"/>
          </w:tcPr>
          <w:p w14:paraId="29B6B0C6" w14:textId="22FFA4D4" w:rsidR="00FC09D1" w:rsidRPr="00E0257A" w:rsidRDefault="00570304" w:rsidP="007803D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2.</w:t>
            </w:r>
            <w:r w:rsidR="00050D62" w:rsidRPr="00E0257A">
              <w:rPr>
                <w:rFonts w:ascii="Times New Roman" w:hAnsi="Times New Roman" w:cs="Times New Roman"/>
                <w:sz w:val="20"/>
                <w:szCs w:val="20"/>
                <w:lang w:val="ru-RU"/>
              </w:rPr>
              <w:t>8</w:t>
            </w:r>
            <w:r w:rsidRPr="00E0257A">
              <w:rPr>
                <w:rFonts w:ascii="Times New Roman" w:hAnsi="Times New Roman" w:cs="Times New Roman"/>
                <w:sz w:val="20"/>
                <w:szCs w:val="20"/>
                <w:lang w:val="ru-RU"/>
              </w:rPr>
              <w:t>ºC</w:t>
            </w:r>
          </w:p>
        </w:tc>
        <w:tc>
          <w:tcPr>
            <w:tcW w:w="3098" w:type="dxa"/>
            <w:vAlign w:val="center"/>
          </w:tcPr>
          <w:p w14:paraId="60A86775" w14:textId="130DFA47" w:rsidR="00FC09D1" w:rsidRPr="00E0257A" w:rsidRDefault="00476B87" w:rsidP="007803D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1.6ºC - 1.9ºC  </w:t>
            </w:r>
          </w:p>
        </w:tc>
        <w:tc>
          <w:tcPr>
            <w:tcW w:w="3098" w:type="dxa"/>
            <w:vAlign w:val="center"/>
          </w:tcPr>
          <w:p w14:paraId="3D62D9B7" w14:textId="3FA0FBD3" w:rsidR="00FC09D1" w:rsidRPr="00E0257A" w:rsidRDefault="00FA28E7" w:rsidP="007803D8">
            <w:pPr>
              <w:jc w:val="center"/>
              <w:rPr>
                <w:rFonts w:ascii="Times New Roman" w:hAnsi="Times New Roman" w:cs="Times New Roman"/>
                <w:sz w:val="20"/>
                <w:szCs w:val="20"/>
              </w:rPr>
            </w:pPr>
            <w:r w:rsidRPr="00E0257A">
              <w:rPr>
                <w:rFonts w:ascii="Times New Roman" w:hAnsi="Times New Roman" w:cs="Times New Roman"/>
                <w:sz w:val="20"/>
                <w:szCs w:val="20"/>
                <w:lang w:val="ru-RU"/>
              </w:rPr>
              <w:t xml:space="preserve">1.5°C </w:t>
            </w:r>
          </w:p>
        </w:tc>
      </w:tr>
      <w:tr w:rsidR="00974AAB" w:rsidRPr="001560C4" w14:paraId="52D43B0F" w14:textId="11583C40" w:rsidTr="007803D8">
        <w:tc>
          <w:tcPr>
            <w:tcW w:w="2364" w:type="dxa"/>
            <w:vAlign w:val="center"/>
          </w:tcPr>
          <w:p w14:paraId="097D7470" w14:textId="0A953563" w:rsidR="00FC09D1" w:rsidRPr="00E0257A" w:rsidRDefault="00215255" w:rsidP="00A80D43">
            <w:pPr>
              <w:rPr>
                <w:rFonts w:ascii="Times New Roman" w:hAnsi="Times New Roman" w:cs="Times New Roman"/>
                <w:sz w:val="20"/>
                <w:szCs w:val="20"/>
                <w:lang w:val="ru-RU"/>
              </w:rPr>
            </w:pPr>
            <w:r w:rsidRPr="00E0257A">
              <w:rPr>
                <w:rFonts w:ascii="Times New Roman" w:hAnsi="Times New Roman" w:cs="Times New Roman"/>
                <w:sz w:val="20"/>
                <w:szCs w:val="20"/>
                <w:lang w:val="ru-RU"/>
              </w:rPr>
              <w:t>Описание</w:t>
            </w:r>
            <w:r w:rsidR="002926EC" w:rsidRPr="00E0257A">
              <w:rPr>
                <w:rFonts w:ascii="Times New Roman" w:hAnsi="Times New Roman" w:cs="Times New Roman"/>
                <w:sz w:val="20"/>
                <w:szCs w:val="20"/>
                <w:lang w:val="ru-RU"/>
              </w:rPr>
              <w:t xml:space="preserve"> сценария</w:t>
            </w:r>
          </w:p>
        </w:tc>
        <w:tc>
          <w:tcPr>
            <w:tcW w:w="3097" w:type="dxa"/>
          </w:tcPr>
          <w:p w14:paraId="5F00C3A3" w14:textId="3B5E1DAF" w:rsidR="004B3A92" w:rsidRPr="00E0257A" w:rsidRDefault="004B3A92"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u w:val="single"/>
                <w:lang w:val="ru-RU"/>
              </w:rPr>
              <w:t xml:space="preserve">Низкий уровень </w:t>
            </w:r>
            <w:r w:rsidRPr="00E0257A">
              <w:rPr>
                <w:rFonts w:ascii="Times New Roman" w:hAnsi="Times New Roman" w:cs="Times New Roman"/>
                <w:sz w:val="20"/>
                <w:szCs w:val="20"/>
                <w:lang w:val="ru-RU"/>
              </w:rPr>
              <w:t xml:space="preserve">необходимости </w:t>
            </w:r>
            <w:proofErr w:type="spellStart"/>
            <w:r w:rsidRPr="00E0257A">
              <w:rPr>
                <w:rFonts w:ascii="Times New Roman" w:hAnsi="Times New Roman" w:cs="Times New Roman"/>
                <w:sz w:val="20"/>
                <w:szCs w:val="20"/>
                <w:lang w:val="ru-RU"/>
              </w:rPr>
              <w:t>митигации</w:t>
            </w:r>
            <w:proofErr w:type="spellEnd"/>
            <w:r w:rsidRPr="00E0257A">
              <w:rPr>
                <w:rFonts w:ascii="Times New Roman" w:hAnsi="Times New Roman" w:cs="Times New Roman"/>
                <w:sz w:val="20"/>
                <w:szCs w:val="20"/>
                <w:lang w:val="ru-RU"/>
              </w:rPr>
              <w:t xml:space="preserve"> и адаптации к изменению климата</w:t>
            </w:r>
          </w:p>
          <w:p w14:paraId="7D7CA6E5" w14:textId="77777777" w:rsidR="004B3A92" w:rsidRPr="00E0257A" w:rsidRDefault="004B3A92"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Постепенный и повсеместный переход на устойчивое развитие.</w:t>
            </w:r>
          </w:p>
          <w:p w14:paraId="75FCC774" w14:textId="321BA5D7" w:rsidR="004B3A92" w:rsidRPr="00E0257A" w:rsidRDefault="004B3A92"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Приверженность целям устойчивого развития ООН</w:t>
            </w:r>
          </w:p>
          <w:p w14:paraId="725195BB" w14:textId="3EEA1E38" w:rsidR="004B3A92" w:rsidRPr="00E0257A" w:rsidRDefault="004B3A92"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Фокус на разумное потребление, потребление товаров с низким углеродным следом</w:t>
            </w:r>
          </w:p>
          <w:p w14:paraId="1306F849" w14:textId="77777777" w:rsidR="004B3A92" w:rsidRPr="00E0257A" w:rsidRDefault="004B3A92"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Снижение неравенства как внутри страны, так и в мире</w:t>
            </w:r>
          </w:p>
          <w:p w14:paraId="6620CA8A" w14:textId="0D6FCE6E" w:rsidR="004B3A92" w:rsidRPr="00E0257A" w:rsidRDefault="004B3A92"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Смещение фокуса с сугубо экономического роста на благосостояние человека.</w:t>
            </w:r>
          </w:p>
          <w:p w14:paraId="2CE899B9" w14:textId="6D54F9C4" w:rsidR="00FC09D1" w:rsidRPr="00E0257A" w:rsidRDefault="00FC09D1" w:rsidP="004B3A92">
            <w:pPr>
              <w:pStyle w:val="a5"/>
              <w:ind w:left="340" w:firstLine="0"/>
              <w:rPr>
                <w:rFonts w:ascii="Times New Roman" w:hAnsi="Times New Roman" w:cs="Times New Roman"/>
                <w:sz w:val="20"/>
                <w:szCs w:val="20"/>
                <w:lang w:val="ru-RU"/>
              </w:rPr>
            </w:pPr>
          </w:p>
        </w:tc>
        <w:tc>
          <w:tcPr>
            <w:tcW w:w="3098" w:type="dxa"/>
          </w:tcPr>
          <w:p w14:paraId="2BE43762" w14:textId="77777777" w:rsidR="002B3832" w:rsidRPr="00E0257A" w:rsidRDefault="002B3832"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u w:val="single"/>
                <w:lang w:val="ru-RU"/>
              </w:rPr>
              <w:t xml:space="preserve">Средний уровень </w:t>
            </w:r>
            <w:r w:rsidRPr="00E0257A">
              <w:rPr>
                <w:rFonts w:ascii="Times New Roman" w:hAnsi="Times New Roman" w:cs="Times New Roman"/>
                <w:sz w:val="20"/>
                <w:szCs w:val="20"/>
                <w:lang w:val="ru-RU"/>
              </w:rPr>
              <w:t xml:space="preserve">проблем, связанных с </w:t>
            </w:r>
            <w:proofErr w:type="spellStart"/>
            <w:r w:rsidRPr="00E0257A">
              <w:rPr>
                <w:rFonts w:ascii="Times New Roman" w:hAnsi="Times New Roman" w:cs="Times New Roman"/>
                <w:sz w:val="20"/>
                <w:szCs w:val="20"/>
                <w:lang w:val="ru-RU"/>
              </w:rPr>
              <w:t>митигацией</w:t>
            </w:r>
            <w:proofErr w:type="spellEnd"/>
            <w:r w:rsidRPr="00E0257A">
              <w:rPr>
                <w:rFonts w:ascii="Times New Roman" w:hAnsi="Times New Roman" w:cs="Times New Roman"/>
                <w:sz w:val="20"/>
                <w:szCs w:val="20"/>
                <w:lang w:val="ru-RU"/>
              </w:rPr>
              <w:t xml:space="preserve"> и адаптацией к изменению климата</w:t>
            </w:r>
          </w:p>
          <w:p w14:paraId="75DF25A0" w14:textId="77777777" w:rsidR="00DF5051" w:rsidRPr="00E0257A" w:rsidRDefault="00DF5051"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Медленное достижение ЦУР национальными и международными институтами.</w:t>
            </w:r>
          </w:p>
          <w:p w14:paraId="0CB3724D" w14:textId="77777777" w:rsidR="00DF5051" w:rsidRPr="00E0257A" w:rsidRDefault="00DF5051" w:rsidP="00FE51DE">
            <w:pPr>
              <w:pStyle w:val="a5"/>
              <w:numPr>
                <w:ilvl w:val="0"/>
                <w:numId w:val="26"/>
              </w:numPr>
              <w:rPr>
                <w:rFonts w:ascii="Times New Roman" w:hAnsi="Times New Roman" w:cs="Times New Roman"/>
                <w:sz w:val="20"/>
                <w:szCs w:val="20"/>
              </w:rPr>
            </w:pPr>
            <w:r w:rsidRPr="00E0257A">
              <w:rPr>
                <w:rFonts w:ascii="Times New Roman" w:hAnsi="Times New Roman" w:cs="Times New Roman"/>
                <w:sz w:val="20"/>
                <w:szCs w:val="20"/>
                <w:lang w:val="ru-RU"/>
              </w:rPr>
              <w:t>Наблюдается деградация экосистем</w:t>
            </w:r>
          </w:p>
          <w:p w14:paraId="74E207BE" w14:textId="77777777" w:rsidR="00E7645C" w:rsidRPr="00E0257A" w:rsidRDefault="00E7645C" w:rsidP="00FE51DE">
            <w:pPr>
              <w:pStyle w:val="a5"/>
              <w:numPr>
                <w:ilvl w:val="0"/>
                <w:numId w:val="26"/>
              </w:numPr>
              <w:rPr>
                <w:rFonts w:ascii="Times New Roman" w:hAnsi="Times New Roman" w:cs="Times New Roman"/>
                <w:sz w:val="20"/>
                <w:szCs w:val="20"/>
              </w:rPr>
            </w:pPr>
            <w:r w:rsidRPr="00E0257A">
              <w:rPr>
                <w:rFonts w:ascii="Times New Roman" w:hAnsi="Times New Roman" w:cs="Times New Roman"/>
                <w:sz w:val="20"/>
                <w:szCs w:val="20"/>
                <w:lang w:val="ru-RU"/>
              </w:rPr>
              <w:t>Неравномерное развитие стран</w:t>
            </w:r>
          </w:p>
          <w:p w14:paraId="1E4FEB0D" w14:textId="77777777" w:rsidR="00E7645C" w:rsidRPr="00E0257A" w:rsidRDefault="00E7645C"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Постепенное снижение интенсивности использования ресурсов, в том числе энергетических</w:t>
            </w:r>
          </w:p>
          <w:p w14:paraId="58873CAA" w14:textId="77777777" w:rsidR="00215255" w:rsidRPr="00E0257A" w:rsidRDefault="00215255"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Неравенство доходов населения сохраняется или сокращается медленными темпами</w:t>
            </w:r>
          </w:p>
          <w:p w14:paraId="725E080D" w14:textId="1CB33A46" w:rsidR="00FC09D1" w:rsidRPr="00E0257A" w:rsidRDefault="00215255"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Уязвимость населения к социальным и экологическим изменениям</w:t>
            </w:r>
          </w:p>
        </w:tc>
        <w:tc>
          <w:tcPr>
            <w:tcW w:w="3098" w:type="dxa"/>
          </w:tcPr>
          <w:p w14:paraId="5457C1AC" w14:textId="574B676B" w:rsidR="00F46672" w:rsidRPr="00E0257A" w:rsidRDefault="00F46672"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Пик выбросов в середине 2020-х, ​снижение до 12 </w:t>
            </w:r>
            <w:proofErr w:type="spellStart"/>
            <w:r w:rsidRPr="00E0257A">
              <w:rPr>
                <w:rFonts w:ascii="Times New Roman" w:hAnsi="Times New Roman" w:cs="Times New Roman"/>
                <w:sz w:val="20"/>
                <w:szCs w:val="20"/>
                <w:lang w:val="ru-RU"/>
              </w:rPr>
              <w:t>Гт</w:t>
            </w:r>
            <w:proofErr w:type="spellEnd"/>
            <w:r w:rsidRPr="00E0257A">
              <w:rPr>
                <w:rFonts w:ascii="Times New Roman" w:hAnsi="Times New Roman" w:cs="Times New Roman"/>
                <w:sz w:val="20"/>
                <w:szCs w:val="20"/>
                <w:lang w:val="ru-RU"/>
              </w:rPr>
              <w:t xml:space="preserve"> к 2050 году</w:t>
            </w:r>
            <w:r w:rsidRPr="00E0257A">
              <w:rPr>
                <w:rFonts w:ascii="Times New Roman" w:hAnsi="Times New Roman" w:cs="Times New Roman"/>
                <w:sz w:val="20"/>
                <w:szCs w:val="20"/>
                <w:lang w:val="ru-RU"/>
              </w:rPr>
              <w:tab/>
              <w:t>​</w:t>
            </w:r>
          </w:p>
          <w:p w14:paraId="35368B79" w14:textId="77777777" w:rsidR="00F46672" w:rsidRPr="00E0257A" w:rsidRDefault="00F46672"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Снижение спроса на все виды ископаемых топлива к 2030 году​</w:t>
            </w:r>
          </w:p>
          <w:p w14:paraId="4D663535" w14:textId="77777777" w:rsidR="00F46672" w:rsidRPr="00E0257A" w:rsidRDefault="00F46672"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Увеличение инвестиций для выполнения климатических обязательств, значительное повышение до 2030 года</w:t>
            </w:r>
            <w:r w:rsidRPr="00E0257A">
              <w:rPr>
                <w:rFonts w:ascii="Times New Roman" w:hAnsi="Times New Roman" w:cs="Times New Roman"/>
                <w:sz w:val="20"/>
                <w:szCs w:val="20"/>
                <w:lang w:val="ru-RU"/>
              </w:rPr>
              <w:tab/>
              <w:t>​</w:t>
            </w:r>
          </w:p>
          <w:p w14:paraId="4DA7E050" w14:textId="77777777" w:rsidR="00F46672" w:rsidRPr="00E0257A" w:rsidRDefault="00F46672"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Снижение спроса на все виды ископаемых топлива к 2030 году, уголь и газ начинают снижаться​</w:t>
            </w:r>
          </w:p>
          <w:p w14:paraId="1C67BD42" w14:textId="284FF534" w:rsidR="00FC09D1" w:rsidRPr="00E0257A" w:rsidRDefault="00FC09D1" w:rsidP="00F46672">
            <w:pPr>
              <w:pStyle w:val="a5"/>
              <w:ind w:left="340" w:firstLine="0"/>
              <w:rPr>
                <w:rFonts w:ascii="Times New Roman" w:hAnsi="Times New Roman" w:cs="Times New Roman"/>
                <w:sz w:val="20"/>
                <w:szCs w:val="20"/>
                <w:lang w:val="ru-RU"/>
              </w:rPr>
            </w:pPr>
          </w:p>
        </w:tc>
        <w:tc>
          <w:tcPr>
            <w:tcW w:w="3098" w:type="dxa"/>
          </w:tcPr>
          <w:p w14:paraId="70E0E9B1" w14:textId="77777777" w:rsidR="00864D92" w:rsidRPr="00E0257A" w:rsidRDefault="00864D92" w:rsidP="00FE51DE">
            <w:pPr>
              <w:pStyle w:val="a5"/>
              <w:numPr>
                <w:ilvl w:val="0"/>
                <w:numId w:val="27"/>
              </w:numP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Быстрое снижение выбросов до 0 </w:t>
            </w:r>
            <w:proofErr w:type="spellStart"/>
            <w:r w:rsidRPr="00E0257A">
              <w:rPr>
                <w:rFonts w:ascii="Times New Roman" w:hAnsi="Times New Roman" w:cs="Times New Roman"/>
                <w:sz w:val="20"/>
                <w:szCs w:val="20"/>
                <w:lang w:val="ru-RU"/>
              </w:rPr>
              <w:t>Гт</w:t>
            </w:r>
            <w:proofErr w:type="spellEnd"/>
            <w:r w:rsidRPr="00E0257A">
              <w:rPr>
                <w:rFonts w:ascii="Times New Roman" w:hAnsi="Times New Roman" w:cs="Times New Roman"/>
                <w:sz w:val="20"/>
                <w:szCs w:val="20"/>
                <w:lang w:val="ru-RU"/>
              </w:rPr>
              <w:t xml:space="preserve"> к 2050 году​</w:t>
            </w:r>
          </w:p>
          <w:p w14:paraId="5619325B" w14:textId="77777777" w:rsidR="00864D92" w:rsidRPr="00E0257A" w:rsidRDefault="00864D92" w:rsidP="00FE51DE">
            <w:pPr>
              <w:pStyle w:val="a5"/>
              <w:numPr>
                <w:ilvl w:val="0"/>
                <w:numId w:val="27"/>
              </w:numPr>
              <w:rPr>
                <w:rFonts w:ascii="Times New Roman" w:hAnsi="Times New Roman" w:cs="Times New Roman"/>
                <w:sz w:val="20"/>
                <w:szCs w:val="20"/>
                <w:lang w:val="ru-RU"/>
              </w:rPr>
            </w:pPr>
            <w:r w:rsidRPr="00E0257A">
              <w:rPr>
                <w:rFonts w:ascii="Times New Roman" w:hAnsi="Times New Roman" w:cs="Times New Roman"/>
                <w:sz w:val="20"/>
                <w:szCs w:val="20"/>
                <w:lang w:val="ru-RU"/>
              </w:rPr>
              <w:t>Быстрое снижение спроса на ископаемые виды топлива, достигается нулевой уровень к 2050 году​</w:t>
            </w:r>
          </w:p>
          <w:p w14:paraId="65DCC0B9" w14:textId="77777777" w:rsidR="00864D92" w:rsidRPr="00E0257A" w:rsidRDefault="00864D92" w:rsidP="00FE51DE">
            <w:pPr>
              <w:pStyle w:val="a5"/>
              <w:numPr>
                <w:ilvl w:val="0"/>
                <w:numId w:val="27"/>
              </w:numPr>
              <w:rPr>
                <w:rFonts w:ascii="Times New Roman" w:hAnsi="Times New Roman" w:cs="Times New Roman"/>
                <w:sz w:val="20"/>
                <w:szCs w:val="20"/>
                <w:lang w:val="ru-RU"/>
              </w:rPr>
            </w:pPr>
            <w:r w:rsidRPr="00E0257A">
              <w:rPr>
                <w:rFonts w:ascii="Times New Roman" w:hAnsi="Times New Roman" w:cs="Times New Roman"/>
                <w:sz w:val="20"/>
                <w:szCs w:val="20"/>
                <w:lang w:val="ru-RU"/>
              </w:rPr>
              <w:t>Тройное увеличение инвестиций в чистую энергию и инфраструктуру, особенно в развивающихся странах​</w:t>
            </w:r>
          </w:p>
          <w:p w14:paraId="3465B160" w14:textId="77777777" w:rsidR="00864D92" w:rsidRPr="00E0257A" w:rsidRDefault="00864D92" w:rsidP="00FE51DE">
            <w:pPr>
              <w:pStyle w:val="a5"/>
              <w:numPr>
                <w:ilvl w:val="0"/>
                <w:numId w:val="27"/>
              </w:numPr>
              <w:rPr>
                <w:rFonts w:ascii="Times New Roman" w:hAnsi="Times New Roman" w:cs="Times New Roman"/>
                <w:sz w:val="20"/>
                <w:szCs w:val="20"/>
                <w:lang w:val="ru-RU"/>
              </w:rPr>
            </w:pPr>
            <w:r w:rsidRPr="00E0257A">
              <w:rPr>
                <w:rFonts w:ascii="Times New Roman" w:hAnsi="Times New Roman" w:cs="Times New Roman"/>
                <w:sz w:val="20"/>
                <w:szCs w:val="20"/>
                <w:lang w:val="ru-RU"/>
              </w:rPr>
              <w:t>Быстрое снижение использования ископаемого топлива, переход к полностью возобновляемым источникам энергии​</w:t>
            </w:r>
          </w:p>
          <w:p w14:paraId="010C2950" w14:textId="0F135E95" w:rsidR="00FC09D1" w:rsidRPr="00E0257A" w:rsidRDefault="00FC09D1" w:rsidP="00F46672">
            <w:pPr>
              <w:pStyle w:val="a5"/>
              <w:ind w:left="340" w:firstLine="0"/>
              <w:rPr>
                <w:rFonts w:ascii="Times New Roman" w:hAnsi="Times New Roman" w:cs="Times New Roman"/>
                <w:sz w:val="20"/>
                <w:szCs w:val="20"/>
                <w:lang w:val="ru-RU"/>
              </w:rPr>
            </w:pPr>
          </w:p>
        </w:tc>
      </w:tr>
      <w:tr w:rsidR="00974AAB" w:rsidRPr="001560C4" w14:paraId="5145FF21" w14:textId="7266BAFB" w:rsidTr="007803D8">
        <w:tc>
          <w:tcPr>
            <w:tcW w:w="2364" w:type="dxa"/>
            <w:vAlign w:val="center"/>
          </w:tcPr>
          <w:p w14:paraId="32EA7D20" w14:textId="0BFCF9E8" w:rsidR="00FC09D1" w:rsidRPr="00E0257A" w:rsidRDefault="00FC09D1" w:rsidP="00A80D43">
            <w:pPr>
              <w:rPr>
                <w:rFonts w:ascii="Times New Roman" w:hAnsi="Times New Roman" w:cs="Times New Roman"/>
                <w:sz w:val="20"/>
                <w:szCs w:val="20"/>
                <w:lang w:val="ru-RU"/>
              </w:rPr>
            </w:pPr>
            <w:r w:rsidRPr="00E0257A">
              <w:rPr>
                <w:rFonts w:ascii="Times New Roman" w:hAnsi="Times New Roman" w:cs="Times New Roman"/>
                <w:sz w:val="20"/>
                <w:szCs w:val="20"/>
                <w:lang w:val="ru-RU"/>
              </w:rPr>
              <w:t>Допущения</w:t>
            </w:r>
            <w:r w:rsidR="003C11EF" w:rsidRPr="00E0257A">
              <w:rPr>
                <w:rFonts w:ascii="Times New Roman" w:hAnsi="Times New Roman" w:cs="Times New Roman"/>
                <w:sz w:val="20"/>
                <w:szCs w:val="20"/>
                <w:lang w:val="ru-RU"/>
              </w:rPr>
              <w:t xml:space="preserve"> </w:t>
            </w:r>
            <w:r w:rsidRPr="00E0257A">
              <w:rPr>
                <w:rFonts w:ascii="Times New Roman" w:hAnsi="Times New Roman" w:cs="Times New Roman"/>
                <w:sz w:val="20"/>
                <w:szCs w:val="20"/>
                <w:lang w:val="ru-RU"/>
              </w:rPr>
              <w:t>и ограничения в сценарии</w:t>
            </w:r>
          </w:p>
        </w:tc>
        <w:tc>
          <w:tcPr>
            <w:tcW w:w="3097" w:type="dxa"/>
          </w:tcPr>
          <w:p w14:paraId="36E19223" w14:textId="77777777" w:rsidR="00A80D43" w:rsidRPr="00E0257A" w:rsidRDefault="00A80D43"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Влияние на спрос на энергию, производство и экспорт, особенно в нефтегазовом секторе.</w:t>
            </w:r>
          </w:p>
          <w:p w14:paraId="26181138" w14:textId="77777777" w:rsidR="00A80D43" w:rsidRPr="00E0257A" w:rsidRDefault="00A80D43"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Рост ВВП на 3,5% в год до 2030 года.</w:t>
            </w:r>
          </w:p>
          <w:p w14:paraId="04595E00" w14:textId="77777777" w:rsidR="00A80D43" w:rsidRPr="00E0257A" w:rsidRDefault="00A80D43"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Увеличение спроса на </w:t>
            </w:r>
            <w:r w:rsidRPr="00E0257A">
              <w:rPr>
                <w:rFonts w:ascii="Times New Roman" w:hAnsi="Times New Roman" w:cs="Times New Roman"/>
                <w:sz w:val="20"/>
                <w:szCs w:val="20"/>
                <w:lang w:val="ru-RU"/>
              </w:rPr>
              <w:lastRenderedPageBreak/>
              <w:t>энергию на 20% к 2035 году, что связано с урбанизацией и необходимостью модернизации инфраструктуры.</w:t>
            </w:r>
          </w:p>
          <w:p w14:paraId="57B64E1C" w14:textId="77777777" w:rsidR="00A80D43" w:rsidRPr="00E0257A" w:rsidRDefault="00A80D43"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Требуется модернизация газотранспортной системы, включая перегруженный газопровод Бейнеу-</w:t>
            </w:r>
            <w:proofErr w:type="spellStart"/>
            <w:r w:rsidRPr="00E0257A">
              <w:rPr>
                <w:rFonts w:ascii="Times New Roman" w:hAnsi="Times New Roman" w:cs="Times New Roman"/>
                <w:sz w:val="20"/>
                <w:szCs w:val="20"/>
                <w:lang w:val="ru-RU"/>
              </w:rPr>
              <w:t>Бозой</w:t>
            </w:r>
            <w:proofErr w:type="spellEnd"/>
            <w:r w:rsidRPr="00E0257A">
              <w:rPr>
                <w:rFonts w:ascii="Times New Roman" w:hAnsi="Times New Roman" w:cs="Times New Roman"/>
                <w:sz w:val="20"/>
                <w:szCs w:val="20"/>
                <w:lang w:val="ru-RU"/>
              </w:rPr>
              <w:t>-Шымкент.</w:t>
            </w:r>
          </w:p>
          <w:p w14:paraId="07DF653D" w14:textId="77777777" w:rsidR="00A80D43" w:rsidRPr="00E0257A" w:rsidRDefault="00A80D43"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Задержки проектов биогаза и водорода до 5 лет из-за регуляторных и инфраструктурных проблем.</w:t>
            </w:r>
          </w:p>
          <w:p w14:paraId="203B7934" w14:textId="77777777" w:rsidR="00A80D43" w:rsidRPr="00E0257A" w:rsidRDefault="00A80D43"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Инвестиции в технологии CCUS для улавливания 1–2 млн тонн CO2 ежегодно к 2035 году.</w:t>
            </w:r>
          </w:p>
          <w:p w14:paraId="1506B504" w14:textId="77777777" w:rsidR="00A80D43" w:rsidRPr="00E0257A" w:rsidRDefault="00A80D43"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Доля ВИЭ в энергобалансе возрастет до 20–25% к 2030 году (с 10% в 2022 году).</w:t>
            </w:r>
          </w:p>
          <w:p w14:paraId="63310420" w14:textId="076A2B02" w:rsidR="00A80D43" w:rsidRPr="00E0257A" w:rsidRDefault="00A80D43"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Сокращение добычи газа на 3,18% ежегодно до 2031 года.</w:t>
            </w:r>
          </w:p>
          <w:p w14:paraId="6A782A19" w14:textId="77777777" w:rsidR="00A80D43" w:rsidRPr="00E0257A" w:rsidRDefault="00A80D43"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Нехватка газа между 2023–2025 годами из-за роста спроса и задержек на проектах Кашаган и </w:t>
            </w:r>
            <w:proofErr w:type="spellStart"/>
            <w:r w:rsidRPr="00E0257A">
              <w:rPr>
                <w:rFonts w:ascii="Times New Roman" w:hAnsi="Times New Roman" w:cs="Times New Roman"/>
                <w:sz w:val="20"/>
                <w:szCs w:val="20"/>
                <w:lang w:val="ru-RU"/>
              </w:rPr>
              <w:t>Карачаганак</w:t>
            </w:r>
            <w:proofErr w:type="spellEnd"/>
            <w:r w:rsidRPr="00E0257A">
              <w:rPr>
                <w:rFonts w:ascii="Times New Roman" w:hAnsi="Times New Roman" w:cs="Times New Roman"/>
                <w:sz w:val="20"/>
                <w:szCs w:val="20"/>
                <w:lang w:val="ru-RU"/>
              </w:rPr>
              <w:t>.</w:t>
            </w:r>
          </w:p>
          <w:p w14:paraId="2BAD3FF1" w14:textId="23A35A84" w:rsidR="00A80D43" w:rsidRPr="00E0257A" w:rsidRDefault="00A80D43"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70% газа поступает из трех мегапроектов, что вызывает нестабильность ресурсов.</w:t>
            </w:r>
          </w:p>
          <w:p w14:paraId="710FD727" w14:textId="71F3D9AC" w:rsidR="00A80D43" w:rsidRPr="00E0257A" w:rsidRDefault="00A80D43"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Введение углеродного налога ($10–20 за тонну к 2025 году, $50–70 к 2035 году) для сокращения выбросов.</w:t>
            </w:r>
          </w:p>
          <w:p w14:paraId="68CF03D2" w14:textId="07BDF22D" w:rsidR="00FC09D1" w:rsidRPr="00E0257A" w:rsidRDefault="00A80D43"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Низкие цены на газ </w:t>
            </w:r>
            <w:r w:rsidRPr="00E0257A">
              <w:rPr>
                <w:rFonts w:ascii="Times New Roman" w:hAnsi="Times New Roman" w:cs="Times New Roman"/>
                <w:sz w:val="20"/>
                <w:szCs w:val="20"/>
                <w:lang w:val="ru-RU"/>
              </w:rPr>
              <w:lastRenderedPageBreak/>
              <w:t xml:space="preserve">ограничивают возможности </w:t>
            </w:r>
            <w:proofErr w:type="spellStart"/>
            <w:r w:rsidRPr="00E0257A">
              <w:rPr>
                <w:rFonts w:ascii="Times New Roman" w:hAnsi="Times New Roman" w:cs="Times New Roman"/>
                <w:sz w:val="20"/>
                <w:szCs w:val="20"/>
                <w:lang w:val="ru-RU"/>
              </w:rPr>
              <w:t>QazaqGaz</w:t>
            </w:r>
            <w:proofErr w:type="spellEnd"/>
            <w:r w:rsidRPr="00E0257A">
              <w:rPr>
                <w:rFonts w:ascii="Times New Roman" w:hAnsi="Times New Roman" w:cs="Times New Roman"/>
                <w:sz w:val="20"/>
                <w:szCs w:val="20"/>
                <w:lang w:val="ru-RU"/>
              </w:rPr>
              <w:t xml:space="preserve"> по модернизации инфраструктуры без реформ.</w:t>
            </w:r>
          </w:p>
        </w:tc>
        <w:tc>
          <w:tcPr>
            <w:tcW w:w="3098" w:type="dxa"/>
          </w:tcPr>
          <w:p w14:paraId="2524DCDB" w14:textId="7C39592A" w:rsidR="00287727" w:rsidRPr="00E0257A" w:rsidRDefault="00287727"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lastRenderedPageBreak/>
              <w:t>Повышение температуры на 2–2,</w:t>
            </w:r>
            <w:r w:rsidR="00185540" w:rsidRPr="00E0257A">
              <w:rPr>
                <w:rFonts w:ascii="Times New Roman" w:hAnsi="Times New Roman" w:cs="Times New Roman"/>
                <w:sz w:val="20"/>
                <w:szCs w:val="20"/>
                <w:lang w:val="ru-RU"/>
              </w:rPr>
              <w:t>8</w:t>
            </w:r>
            <w:r w:rsidRPr="00E0257A">
              <w:rPr>
                <w:rFonts w:ascii="Times New Roman" w:hAnsi="Times New Roman" w:cs="Times New Roman"/>
                <w:sz w:val="20"/>
                <w:szCs w:val="20"/>
                <w:lang w:val="ru-RU"/>
              </w:rPr>
              <w:t>°C к 2050 году и рост осадков на 15% увеличат спрос на охлаждение, риск наводнений и повреждение газопроводов.</w:t>
            </w:r>
          </w:p>
          <w:p w14:paraId="7DC3CA4B" w14:textId="6C77142C" w:rsidR="00287727" w:rsidRPr="00E0257A" w:rsidRDefault="00287727"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Изменения в землепользовании </w:t>
            </w:r>
            <w:r w:rsidRPr="00E0257A">
              <w:rPr>
                <w:rFonts w:ascii="Times New Roman" w:hAnsi="Times New Roman" w:cs="Times New Roman"/>
                <w:sz w:val="20"/>
                <w:szCs w:val="20"/>
                <w:lang w:val="ru-RU"/>
              </w:rPr>
              <w:lastRenderedPageBreak/>
              <w:t>(лесовосстановление) могут повлиять на газовые проекты.</w:t>
            </w:r>
          </w:p>
          <w:p w14:paraId="1DECE843" w14:textId="51E5BC06" w:rsidR="00287727" w:rsidRPr="00E0257A" w:rsidRDefault="00287727"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Задержки в интеграции </w:t>
            </w:r>
            <w:proofErr w:type="spellStart"/>
            <w:r w:rsidRPr="00E0257A">
              <w:rPr>
                <w:rFonts w:ascii="Times New Roman" w:hAnsi="Times New Roman" w:cs="Times New Roman"/>
                <w:sz w:val="20"/>
                <w:szCs w:val="20"/>
                <w:lang w:val="ru-RU"/>
              </w:rPr>
              <w:t>низкоуглеродных</w:t>
            </w:r>
            <w:proofErr w:type="spellEnd"/>
            <w:r w:rsidRPr="00E0257A">
              <w:rPr>
                <w:rFonts w:ascii="Times New Roman" w:hAnsi="Times New Roman" w:cs="Times New Roman"/>
                <w:sz w:val="20"/>
                <w:szCs w:val="20"/>
                <w:lang w:val="ru-RU"/>
              </w:rPr>
              <w:t xml:space="preserve"> технологий до 2030 года из-за инфраструктурных проблем.</w:t>
            </w:r>
          </w:p>
          <w:p w14:paraId="54A3ABED" w14:textId="77777777" w:rsidR="00287727" w:rsidRPr="00E0257A" w:rsidRDefault="00287727"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Возможная нехватка газа в 2023–2025 годах из-за недостаточной мощности на заводах Кашаган и </w:t>
            </w:r>
            <w:proofErr w:type="spellStart"/>
            <w:r w:rsidRPr="00E0257A">
              <w:rPr>
                <w:rFonts w:ascii="Times New Roman" w:hAnsi="Times New Roman" w:cs="Times New Roman"/>
                <w:sz w:val="20"/>
                <w:szCs w:val="20"/>
                <w:lang w:val="ru-RU"/>
              </w:rPr>
              <w:t>Карачаганак</w:t>
            </w:r>
            <w:proofErr w:type="spellEnd"/>
            <w:r w:rsidRPr="00E0257A">
              <w:rPr>
                <w:rFonts w:ascii="Times New Roman" w:hAnsi="Times New Roman" w:cs="Times New Roman"/>
                <w:sz w:val="20"/>
                <w:szCs w:val="20"/>
                <w:lang w:val="ru-RU"/>
              </w:rPr>
              <w:t>.</w:t>
            </w:r>
          </w:p>
          <w:p w14:paraId="6894BA7B" w14:textId="77777777" w:rsidR="00931BBF" w:rsidRPr="00E0257A" w:rsidRDefault="00931BBF"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Сопротивление со стороны отраслей и сообществ, зависящих от ископаемого топлива, может замедлить принятие политики и инвестиции в чистую энергию.</w:t>
            </w:r>
          </w:p>
          <w:p w14:paraId="2CC2FF77" w14:textId="77777777" w:rsidR="00931BBF" w:rsidRPr="00E0257A" w:rsidRDefault="00931BBF"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Повышенный риск для трубопроводов и объектов из-за таяния вечной мерзлоты, колебаний температуры и экстремальных погодных явлений.</w:t>
            </w:r>
          </w:p>
          <w:p w14:paraId="68D28F44" w14:textId="4FCF3898" w:rsidR="00FC09D1" w:rsidRPr="00E0257A" w:rsidRDefault="00931BBF" w:rsidP="00FE51DE">
            <w:pPr>
              <w:pStyle w:val="a5"/>
              <w:numPr>
                <w:ilvl w:val="0"/>
                <w:numId w:val="26"/>
              </w:numPr>
              <w:rPr>
                <w:rFonts w:ascii="Times New Roman" w:hAnsi="Times New Roman" w:cs="Times New Roman"/>
                <w:sz w:val="20"/>
                <w:szCs w:val="20"/>
                <w:lang w:val="ru-RU"/>
              </w:rPr>
            </w:pPr>
            <w:r w:rsidRPr="00E0257A">
              <w:rPr>
                <w:rFonts w:ascii="Times New Roman" w:hAnsi="Times New Roman" w:cs="Times New Roman"/>
                <w:sz w:val="20"/>
                <w:szCs w:val="20"/>
                <w:lang w:val="ru-RU"/>
              </w:rPr>
              <w:t>Нехватка воды в Казахстане может ограничить целесообразность производства водорода и охлаждения электростанций.</w:t>
            </w:r>
          </w:p>
        </w:tc>
        <w:tc>
          <w:tcPr>
            <w:tcW w:w="3098" w:type="dxa"/>
          </w:tcPr>
          <w:p w14:paraId="7BDDD79F" w14:textId="4FAF30EA" w:rsidR="00D65BFD" w:rsidRPr="00E0257A" w:rsidRDefault="00D65BFD" w:rsidP="00FE51DE">
            <w:pPr>
              <w:pStyle w:val="a5"/>
              <w:numPr>
                <w:ilvl w:val="0"/>
                <w:numId w:val="25"/>
              </w:numPr>
              <w:rPr>
                <w:rFonts w:ascii="Times New Roman" w:hAnsi="Times New Roman" w:cs="Times New Roman"/>
                <w:sz w:val="20"/>
                <w:szCs w:val="20"/>
                <w:lang w:val="ru-RU"/>
              </w:rPr>
            </w:pPr>
            <w:r w:rsidRPr="00E0257A">
              <w:rPr>
                <w:rFonts w:ascii="Times New Roman" w:hAnsi="Times New Roman" w:cs="Times New Roman"/>
                <w:sz w:val="20"/>
                <w:szCs w:val="20"/>
                <w:lang w:val="ru-RU"/>
              </w:rPr>
              <w:lastRenderedPageBreak/>
              <w:t>Казахстан стремится к углеродной нейтральности к 2060 году, следуя сценарию APS.</w:t>
            </w:r>
          </w:p>
          <w:p w14:paraId="1FC8B541" w14:textId="77777777" w:rsidR="00D65BFD" w:rsidRPr="00E0257A" w:rsidRDefault="00D65BFD" w:rsidP="00FE51DE">
            <w:pPr>
              <w:pStyle w:val="a5"/>
              <w:numPr>
                <w:ilvl w:val="0"/>
                <w:numId w:val="25"/>
              </w:numPr>
              <w:rPr>
                <w:rFonts w:ascii="Times New Roman" w:hAnsi="Times New Roman" w:cs="Times New Roman"/>
                <w:sz w:val="20"/>
                <w:szCs w:val="20"/>
                <w:lang w:val="ru-RU"/>
              </w:rPr>
            </w:pPr>
            <w:r w:rsidRPr="00E0257A">
              <w:rPr>
                <w:rFonts w:ascii="Times New Roman" w:hAnsi="Times New Roman" w:cs="Times New Roman"/>
                <w:sz w:val="20"/>
                <w:szCs w:val="20"/>
                <w:lang w:val="ru-RU"/>
              </w:rPr>
              <w:t>Повышение температуры на 2–2,5°C к 2050 году в Южном Казахстане увеличит спрос на охлаждение.</w:t>
            </w:r>
          </w:p>
          <w:p w14:paraId="3726751A" w14:textId="77777777" w:rsidR="00D65BFD" w:rsidRPr="00E0257A" w:rsidRDefault="00D65BFD" w:rsidP="00FE51DE">
            <w:pPr>
              <w:pStyle w:val="a5"/>
              <w:numPr>
                <w:ilvl w:val="0"/>
                <w:numId w:val="25"/>
              </w:numPr>
              <w:rPr>
                <w:rFonts w:ascii="Times New Roman" w:hAnsi="Times New Roman" w:cs="Times New Roman"/>
                <w:sz w:val="20"/>
                <w:szCs w:val="20"/>
                <w:lang w:val="ru-RU"/>
              </w:rPr>
            </w:pPr>
            <w:r w:rsidRPr="00E0257A">
              <w:rPr>
                <w:rFonts w:ascii="Times New Roman" w:hAnsi="Times New Roman" w:cs="Times New Roman"/>
                <w:sz w:val="20"/>
                <w:szCs w:val="20"/>
                <w:lang w:val="ru-RU"/>
              </w:rPr>
              <w:lastRenderedPageBreak/>
              <w:t>Углеродное ценообразование увеличит операционные затраты на 3–5% ежегодно.</w:t>
            </w:r>
          </w:p>
          <w:p w14:paraId="5967363E" w14:textId="77777777" w:rsidR="00D65BFD" w:rsidRPr="00E0257A" w:rsidRDefault="00D65BFD" w:rsidP="00FE51DE">
            <w:pPr>
              <w:pStyle w:val="a5"/>
              <w:numPr>
                <w:ilvl w:val="0"/>
                <w:numId w:val="25"/>
              </w:numPr>
              <w:rPr>
                <w:rFonts w:ascii="Times New Roman" w:hAnsi="Times New Roman" w:cs="Times New Roman"/>
                <w:sz w:val="20"/>
                <w:szCs w:val="20"/>
                <w:lang w:val="ru-RU"/>
              </w:rPr>
            </w:pPr>
            <w:r w:rsidRPr="00E0257A">
              <w:rPr>
                <w:rFonts w:ascii="Times New Roman" w:hAnsi="Times New Roman" w:cs="Times New Roman"/>
                <w:sz w:val="20"/>
                <w:szCs w:val="20"/>
                <w:lang w:val="ru-RU"/>
              </w:rPr>
              <w:t>Экстремальные погодные условия могут снизить эффективность компрессорных станций на 15–20% и нарушить работу газопроводов.</w:t>
            </w:r>
          </w:p>
          <w:p w14:paraId="07D2B260" w14:textId="77777777" w:rsidR="007F0597" w:rsidRPr="00E0257A" w:rsidRDefault="007F0597" w:rsidP="00FE51DE">
            <w:pPr>
              <w:pStyle w:val="a5"/>
              <w:numPr>
                <w:ilvl w:val="0"/>
                <w:numId w:val="25"/>
              </w:numP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Экономика Казахстана в значительной степени зависит от экспорта ископаемого топлива, что ограничивает доступное финансирование для перехода на </w:t>
            </w:r>
            <w:proofErr w:type="spellStart"/>
            <w:r w:rsidRPr="00E0257A">
              <w:rPr>
                <w:rFonts w:ascii="Times New Roman" w:hAnsi="Times New Roman" w:cs="Times New Roman"/>
                <w:sz w:val="20"/>
                <w:szCs w:val="20"/>
                <w:lang w:val="ru-RU"/>
              </w:rPr>
              <w:t>низкоуглеродные</w:t>
            </w:r>
            <w:proofErr w:type="spellEnd"/>
            <w:r w:rsidRPr="00E0257A">
              <w:rPr>
                <w:rFonts w:ascii="Times New Roman" w:hAnsi="Times New Roman" w:cs="Times New Roman"/>
                <w:sz w:val="20"/>
                <w:szCs w:val="20"/>
                <w:lang w:val="ru-RU"/>
              </w:rPr>
              <w:t xml:space="preserve"> технологии.</w:t>
            </w:r>
          </w:p>
          <w:p w14:paraId="792CACF1" w14:textId="2E7B183C" w:rsidR="007F0597" w:rsidRPr="00E0257A" w:rsidRDefault="007F0597" w:rsidP="00FE51DE">
            <w:pPr>
              <w:pStyle w:val="a5"/>
              <w:numPr>
                <w:ilvl w:val="0"/>
                <w:numId w:val="25"/>
              </w:numP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Спрос на газ достигает пика до 2030 года во всем мире, но </w:t>
            </w:r>
            <w:r w:rsidR="005C0E47" w:rsidRPr="00E0257A">
              <w:rPr>
                <w:rFonts w:ascii="Times New Roman" w:hAnsi="Times New Roman" w:cs="Times New Roman"/>
                <w:sz w:val="20"/>
                <w:szCs w:val="20"/>
                <w:lang w:val="ru-RU"/>
              </w:rPr>
              <w:t>буде</w:t>
            </w:r>
            <w:r w:rsidR="00D16164" w:rsidRPr="00E0257A">
              <w:rPr>
                <w:rFonts w:ascii="Times New Roman" w:hAnsi="Times New Roman" w:cs="Times New Roman"/>
                <w:sz w:val="20"/>
                <w:szCs w:val="20"/>
                <w:lang w:val="ru-RU"/>
              </w:rPr>
              <w:t xml:space="preserve">т </w:t>
            </w:r>
            <w:r w:rsidRPr="00E0257A">
              <w:rPr>
                <w:rFonts w:ascii="Times New Roman" w:hAnsi="Times New Roman" w:cs="Times New Roman"/>
                <w:sz w:val="20"/>
                <w:szCs w:val="20"/>
                <w:lang w:val="ru-RU"/>
              </w:rPr>
              <w:t>снижат</w:t>
            </w:r>
            <w:r w:rsidR="00D16164" w:rsidRPr="00E0257A">
              <w:rPr>
                <w:rFonts w:ascii="Times New Roman" w:hAnsi="Times New Roman" w:cs="Times New Roman"/>
                <w:sz w:val="20"/>
                <w:szCs w:val="20"/>
                <w:lang w:val="ru-RU"/>
              </w:rPr>
              <w:t>ь</w:t>
            </w:r>
            <w:r w:rsidRPr="00E0257A">
              <w:rPr>
                <w:rFonts w:ascii="Times New Roman" w:hAnsi="Times New Roman" w:cs="Times New Roman"/>
                <w:sz w:val="20"/>
                <w:szCs w:val="20"/>
                <w:lang w:val="ru-RU"/>
              </w:rPr>
              <w:t>ся медленнее в развивающихся регионах, таких как Центральная Азия.</w:t>
            </w:r>
          </w:p>
          <w:p w14:paraId="41F39256" w14:textId="77777777" w:rsidR="007F0597" w:rsidRPr="00E0257A" w:rsidRDefault="007F0597" w:rsidP="00FE51DE">
            <w:pPr>
              <w:pStyle w:val="a5"/>
              <w:numPr>
                <w:ilvl w:val="0"/>
                <w:numId w:val="25"/>
              </w:numPr>
              <w:rPr>
                <w:rFonts w:ascii="Times New Roman" w:hAnsi="Times New Roman" w:cs="Times New Roman"/>
                <w:sz w:val="20"/>
                <w:szCs w:val="20"/>
                <w:lang w:val="ru-RU"/>
              </w:rPr>
            </w:pPr>
            <w:r w:rsidRPr="00E0257A">
              <w:rPr>
                <w:rFonts w:ascii="Times New Roman" w:hAnsi="Times New Roman" w:cs="Times New Roman"/>
                <w:sz w:val="20"/>
                <w:szCs w:val="20"/>
                <w:lang w:val="ru-RU"/>
              </w:rPr>
              <w:t>Страны могут отложить или ослабить свои обязательства из-за геополитической напряженности или внутренних приоритетов.</w:t>
            </w:r>
          </w:p>
          <w:p w14:paraId="70CF06D5" w14:textId="38A3BFF6" w:rsidR="00FC09D1" w:rsidRPr="00E0257A" w:rsidRDefault="007F0597" w:rsidP="00FE51DE">
            <w:pPr>
              <w:pStyle w:val="a5"/>
              <w:numPr>
                <w:ilvl w:val="0"/>
                <w:numId w:val="25"/>
              </w:numPr>
              <w:rPr>
                <w:rFonts w:ascii="Times New Roman" w:hAnsi="Times New Roman" w:cs="Times New Roman"/>
                <w:sz w:val="20"/>
                <w:szCs w:val="20"/>
                <w:lang w:val="ru-RU"/>
              </w:rPr>
            </w:pPr>
            <w:r w:rsidRPr="00E0257A">
              <w:rPr>
                <w:rFonts w:ascii="Times New Roman" w:hAnsi="Times New Roman" w:cs="Times New Roman"/>
                <w:sz w:val="20"/>
                <w:szCs w:val="20"/>
                <w:lang w:val="ru-RU"/>
              </w:rPr>
              <w:t>Непредсказуемость нормативно-правовой базы может привести к изменению порядка и сроков проведения политики</w:t>
            </w:r>
            <w:r w:rsidR="00375D05" w:rsidRPr="00E0257A">
              <w:rPr>
                <w:rFonts w:ascii="Times New Roman" w:hAnsi="Times New Roman" w:cs="Times New Roman"/>
                <w:sz w:val="20"/>
                <w:szCs w:val="20"/>
                <w:lang w:val="ru-RU"/>
              </w:rPr>
              <w:t xml:space="preserve"> по </w:t>
            </w:r>
            <w:r w:rsidRPr="00E0257A">
              <w:rPr>
                <w:rFonts w:ascii="Times New Roman" w:hAnsi="Times New Roman" w:cs="Times New Roman"/>
                <w:sz w:val="20"/>
                <w:szCs w:val="20"/>
                <w:lang w:val="ru-RU"/>
              </w:rPr>
              <w:t>ценообразовани</w:t>
            </w:r>
            <w:r w:rsidR="00375D05" w:rsidRPr="00E0257A">
              <w:rPr>
                <w:rFonts w:ascii="Times New Roman" w:hAnsi="Times New Roman" w:cs="Times New Roman"/>
                <w:sz w:val="20"/>
                <w:szCs w:val="20"/>
                <w:lang w:val="ru-RU"/>
              </w:rPr>
              <w:t>ю</w:t>
            </w:r>
            <w:r w:rsidRPr="00E0257A">
              <w:rPr>
                <w:rFonts w:ascii="Times New Roman" w:hAnsi="Times New Roman" w:cs="Times New Roman"/>
                <w:sz w:val="20"/>
                <w:szCs w:val="20"/>
                <w:lang w:val="ru-RU"/>
              </w:rPr>
              <w:t xml:space="preserve"> на углерод или регулировани</w:t>
            </w:r>
            <w:r w:rsidR="00375D05" w:rsidRPr="00E0257A">
              <w:rPr>
                <w:rFonts w:ascii="Times New Roman" w:hAnsi="Times New Roman" w:cs="Times New Roman"/>
                <w:sz w:val="20"/>
                <w:szCs w:val="20"/>
                <w:lang w:val="ru-RU"/>
              </w:rPr>
              <w:t>ю</w:t>
            </w:r>
            <w:r w:rsidRPr="00E0257A">
              <w:rPr>
                <w:rFonts w:ascii="Times New Roman" w:hAnsi="Times New Roman" w:cs="Times New Roman"/>
                <w:sz w:val="20"/>
                <w:szCs w:val="20"/>
                <w:lang w:val="ru-RU"/>
              </w:rPr>
              <w:t xml:space="preserve"> выбросов метана.</w:t>
            </w:r>
          </w:p>
        </w:tc>
        <w:tc>
          <w:tcPr>
            <w:tcW w:w="3098" w:type="dxa"/>
          </w:tcPr>
          <w:p w14:paraId="69F54486" w14:textId="2DB8AE5E" w:rsidR="00CC727D" w:rsidRPr="00E0257A" w:rsidRDefault="00566387" w:rsidP="00FE51DE">
            <w:pPr>
              <w:pStyle w:val="a5"/>
              <w:numPr>
                <w:ilvl w:val="0"/>
                <w:numId w:val="25"/>
              </w:numPr>
              <w:rPr>
                <w:rFonts w:ascii="Times New Roman" w:hAnsi="Times New Roman" w:cs="Times New Roman"/>
                <w:sz w:val="20"/>
                <w:szCs w:val="20"/>
                <w:lang w:val="ru-RU"/>
              </w:rPr>
            </w:pPr>
            <w:r w:rsidRPr="00E0257A">
              <w:rPr>
                <w:rFonts w:ascii="Times New Roman" w:hAnsi="Times New Roman" w:cs="Times New Roman"/>
                <w:sz w:val="20"/>
                <w:szCs w:val="20"/>
                <w:lang w:val="ru-RU"/>
              </w:rPr>
              <w:lastRenderedPageBreak/>
              <w:t xml:space="preserve">В сценарии достижения углеродной нейтральности при отсутствии или минимальном превышении температуры чистые выбросы парниковых газов должны быть сокращены на 43 % к 2030 году по </w:t>
            </w:r>
            <w:r w:rsidRPr="00E0257A">
              <w:rPr>
                <w:rFonts w:ascii="Times New Roman" w:hAnsi="Times New Roman" w:cs="Times New Roman"/>
                <w:sz w:val="20"/>
                <w:szCs w:val="20"/>
                <w:lang w:val="ru-RU"/>
              </w:rPr>
              <w:lastRenderedPageBreak/>
              <w:t>сравнению с уровнем 2019 года.</w:t>
            </w:r>
          </w:p>
          <w:p w14:paraId="0089105A" w14:textId="70BEFCCD" w:rsidR="001E5EB9" w:rsidRPr="00E0257A" w:rsidRDefault="001E5EB9" w:rsidP="00FE51DE">
            <w:pPr>
              <w:pStyle w:val="a5"/>
              <w:numPr>
                <w:ilvl w:val="0"/>
                <w:numId w:val="25"/>
              </w:numP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Строгие экологические нормы и поддержка </w:t>
            </w:r>
            <w:proofErr w:type="spellStart"/>
            <w:r w:rsidRPr="00E0257A">
              <w:rPr>
                <w:rFonts w:ascii="Times New Roman" w:hAnsi="Times New Roman" w:cs="Times New Roman"/>
                <w:sz w:val="20"/>
                <w:szCs w:val="20"/>
                <w:lang w:val="ru-RU"/>
              </w:rPr>
              <w:t>низкоуглеродных</w:t>
            </w:r>
            <w:proofErr w:type="spellEnd"/>
            <w:r w:rsidRPr="00E0257A">
              <w:rPr>
                <w:rFonts w:ascii="Times New Roman" w:hAnsi="Times New Roman" w:cs="Times New Roman"/>
                <w:sz w:val="20"/>
                <w:szCs w:val="20"/>
                <w:lang w:val="ru-RU"/>
              </w:rPr>
              <w:t xml:space="preserve"> технологий направлены на снижение выбросов, особенно в нефтегазовом секторе.</w:t>
            </w:r>
          </w:p>
          <w:p w14:paraId="75800C19" w14:textId="77777777" w:rsidR="000C51EC" w:rsidRPr="00E0257A" w:rsidRDefault="000C51EC" w:rsidP="00FE51DE">
            <w:pPr>
              <w:pStyle w:val="a5"/>
              <w:numPr>
                <w:ilvl w:val="0"/>
                <w:numId w:val="25"/>
              </w:numPr>
              <w:rPr>
                <w:rFonts w:ascii="Times New Roman" w:hAnsi="Times New Roman" w:cs="Times New Roman"/>
                <w:sz w:val="20"/>
                <w:szCs w:val="20"/>
                <w:lang w:val="ru-RU"/>
              </w:rPr>
            </w:pPr>
            <w:r w:rsidRPr="00E0257A">
              <w:rPr>
                <w:rFonts w:ascii="Times New Roman" w:hAnsi="Times New Roman" w:cs="Times New Roman"/>
                <w:sz w:val="20"/>
                <w:szCs w:val="20"/>
                <w:lang w:val="ru-RU"/>
              </w:rPr>
              <w:t>Прогнозируемое снижение мирового спроса на природный газ на 55 % к 2050 году по сравнению с 2020 годом.</w:t>
            </w:r>
          </w:p>
          <w:p w14:paraId="4C5D197C" w14:textId="39AFDBDA" w:rsidR="000C51EC" w:rsidRPr="00E0257A" w:rsidRDefault="000C51EC" w:rsidP="00FE51DE">
            <w:pPr>
              <w:pStyle w:val="a5"/>
              <w:numPr>
                <w:ilvl w:val="0"/>
                <w:numId w:val="25"/>
              </w:numP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Увеличение глобальных мощностей </w:t>
            </w:r>
            <w:r w:rsidR="00AA0380" w:rsidRPr="00E0257A">
              <w:rPr>
                <w:rFonts w:ascii="Times New Roman" w:hAnsi="Times New Roman" w:cs="Times New Roman"/>
                <w:sz w:val="20"/>
                <w:szCs w:val="20"/>
                <w:lang w:val="ru-RU"/>
              </w:rPr>
              <w:t>улавливание</w:t>
            </w:r>
            <w:r w:rsidR="00210F9C" w:rsidRPr="00E0257A">
              <w:rPr>
                <w:rFonts w:ascii="Times New Roman" w:hAnsi="Times New Roman" w:cs="Times New Roman"/>
                <w:sz w:val="20"/>
                <w:szCs w:val="20"/>
                <w:lang w:val="ru-RU"/>
              </w:rPr>
              <w:t>, хранение</w:t>
            </w:r>
            <w:r w:rsidR="00AA0380" w:rsidRPr="00E0257A">
              <w:rPr>
                <w:rFonts w:ascii="Times New Roman" w:hAnsi="Times New Roman" w:cs="Times New Roman"/>
                <w:sz w:val="20"/>
                <w:szCs w:val="20"/>
                <w:lang w:val="ru-RU"/>
              </w:rPr>
              <w:t xml:space="preserve"> </w:t>
            </w:r>
            <w:r w:rsidR="00303093" w:rsidRPr="00E0257A">
              <w:rPr>
                <w:rFonts w:ascii="Times New Roman" w:hAnsi="Times New Roman" w:cs="Times New Roman"/>
                <w:sz w:val="20"/>
                <w:szCs w:val="20"/>
                <w:lang w:val="ru-RU"/>
              </w:rPr>
              <w:t>углерода</w:t>
            </w:r>
            <w:r w:rsidRPr="00E0257A">
              <w:rPr>
                <w:rFonts w:ascii="Times New Roman" w:hAnsi="Times New Roman" w:cs="Times New Roman"/>
                <w:sz w:val="20"/>
                <w:szCs w:val="20"/>
                <w:lang w:val="ru-RU"/>
              </w:rPr>
              <w:t xml:space="preserve"> </w:t>
            </w:r>
            <w:r w:rsidR="00303093" w:rsidRPr="00E0257A">
              <w:rPr>
                <w:rFonts w:ascii="Times New Roman" w:hAnsi="Times New Roman" w:cs="Times New Roman"/>
                <w:sz w:val="20"/>
                <w:szCs w:val="20"/>
                <w:lang w:val="ru-RU"/>
              </w:rPr>
              <w:t xml:space="preserve">(УХУ) </w:t>
            </w:r>
            <w:r w:rsidRPr="00E0257A">
              <w:rPr>
                <w:rFonts w:ascii="Times New Roman" w:hAnsi="Times New Roman" w:cs="Times New Roman"/>
                <w:sz w:val="20"/>
                <w:szCs w:val="20"/>
                <w:lang w:val="ru-RU"/>
              </w:rPr>
              <w:t xml:space="preserve">с ~40 миллионов тонн (Мт) CO₂ в год в 2020 году до 7,6 </w:t>
            </w:r>
            <w:proofErr w:type="spellStart"/>
            <w:r w:rsidRPr="00E0257A">
              <w:rPr>
                <w:rFonts w:ascii="Times New Roman" w:hAnsi="Times New Roman" w:cs="Times New Roman"/>
                <w:sz w:val="20"/>
                <w:szCs w:val="20"/>
                <w:lang w:val="ru-RU"/>
              </w:rPr>
              <w:t>гигатонн</w:t>
            </w:r>
            <w:proofErr w:type="spellEnd"/>
            <w:r w:rsidRPr="00E0257A">
              <w:rPr>
                <w:rFonts w:ascii="Times New Roman" w:hAnsi="Times New Roman" w:cs="Times New Roman"/>
                <w:sz w:val="20"/>
                <w:szCs w:val="20"/>
                <w:lang w:val="ru-RU"/>
              </w:rPr>
              <w:t xml:space="preserve"> (</w:t>
            </w:r>
            <w:proofErr w:type="spellStart"/>
            <w:r w:rsidRPr="00E0257A">
              <w:rPr>
                <w:rFonts w:ascii="Times New Roman" w:hAnsi="Times New Roman" w:cs="Times New Roman"/>
                <w:sz w:val="20"/>
                <w:szCs w:val="20"/>
                <w:lang w:val="ru-RU"/>
              </w:rPr>
              <w:t>Гт</w:t>
            </w:r>
            <w:proofErr w:type="spellEnd"/>
            <w:r w:rsidRPr="00E0257A">
              <w:rPr>
                <w:rFonts w:ascii="Times New Roman" w:hAnsi="Times New Roman" w:cs="Times New Roman"/>
                <w:sz w:val="20"/>
                <w:szCs w:val="20"/>
                <w:lang w:val="ru-RU"/>
              </w:rPr>
              <w:t>) в год к 2050 году.</w:t>
            </w:r>
          </w:p>
          <w:p w14:paraId="56980539" w14:textId="16418482" w:rsidR="00DF73A6" w:rsidRPr="00E0257A" w:rsidRDefault="00DF73A6" w:rsidP="00FE51DE">
            <w:pPr>
              <w:pStyle w:val="a5"/>
              <w:numPr>
                <w:ilvl w:val="0"/>
                <w:numId w:val="25"/>
              </w:numPr>
              <w:rPr>
                <w:rFonts w:ascii="Times New Roman" w:hAnsi="Times New Roman" w:cs="Times New Roman"/>
                <w:sz w:val="20"/>
                <w:szCs w:val="20"/>
                <w:lang w:val="ru-RU"/>
              </w:rPr>
            </w:pPr>
            <w:r w:rsidRPr="00E0257A">
              <w:rPr>
                <w:rFonts w:ascii="Times New Roman" w:hAnsi="Times New Roman" w:cs="Times New Roman"/>
                <w:sz w:val="20"/>
                <w:szCs w:val="20"/>
                <w:lang w:val="ru-RU"/>
              </w:rPr>
              <w:t>В соответствии с Концепцией зеленой экономики Казахстана к 2050 году 50% электроэнергии будет производиться из альтернативных или возобновляемых источников.</w:t>
            </w:r>
          </w:p>
          <w:p w14:paraId="76D28CFE" w14:textId="435F6735" w:rsidR="001E5EB9" w:rsidRPr="00E0257A" w:rsidRDefault="000C51EC" w:rsidP="00FE51DE">
            <w:pPr>
              <w:pStyle w:val="a5"/>
              <w:numPr>
                <w:ilvl w:val="0"/>
                <w:numId w:val="25"/>
              </w:numPr>
              <w:rPr>
                <w:rFonts w:ascii="Times New Roman" w:hAnsi="Times New Roman" w:cs="Times New Roman"/>
                <w:sz w:val="20"/>
                <w:szCs w:val="20"/>
                <w:lang w:val="ru-RU"/>
              </w:rPr>
            </w:pPr>
            <w:r w:rsidRPr="00E0257A">
              <w:rPr>
                <w:rFonts w:ascii="Times New Roman" w:hAnsi="Times New Roman" w:cs="Times New Roman"/>
                <w:sz w:val="20"/>
                <w:szCs w:val="20"/>
                <w:lang w:val="ru-RU"/>
              </w:rPr>
              <w:t>Сценарий предполагает, что к 2030 году в странах с развитой экономикой цена на углерод превысит 130 долларов США за тонну CO₂.</w:t>
            </w:r>
          </w:p>
          <w:p w14:paraId="6A202246" w14:textId="3DA744E2" w:rsidR="00FC09D1" w:rsidRPr="00E0257A" w:rsidRDefault="001E5EB9" w:rsidP="00FE51DE">
            <w:pPr>
              <w:pStyle w:val="a5"/>
              <w:numPr>
                <w:ilvl w:val="0"/>
                <w:numId w:val="25"/>
              </w:numPr>
              <w:rPr>
                <w:rFonts w:ascii="Times New Roman" w:hAnsi="Times New Roman" w:cs="Times New Roman"/>
                <w:sz w:val="20"/>
                <w:szCs w:val="20"/>
                <w:lang w:val="ru-RU"/>
              </w:rPr>
            </w:pPr>
            <w:r w:rsidRPr="00E0257A">
              <w:rPr>
                <w:rFonts w:ascii="Times New Roman" w:hAnsi="Times New Roman" w:cs="Times New Roman"/>
                <w:sz w:val="20"/>
                <w:szCs w:val="20"/>
                <w:lang w:val="ru-RU"/>
              </w:rPr>
              <w:t>Рост мирового спроса на газ (3–4% в год до 2030 года) в Китае и Южной Азии может поддерживать доходы.</w:t>
            </w:r>
          </w:p>
        </w:tc>
      </w:tr>
    </w:tbl>
    <w:p w14:paraId="71377957" w14:textId="77777777" w:rsidR="00D65BFD" w:rsidRPr="00E0257A" w:rsidRDefault="00D65BFD" w:rsidP="00360893">
      <w:pPr>
        <w:rPr>
          <w:rFonts w:ascii="Times New Roman" w:hAnsi="Times New Roman" w:cs="Times New Roman"/>
          <w:sz w:val="24"/>
          <w:szCs w:val="24"/>
          <w:lang w:val="ru-RU"/>
        </w:rPr>
        <w:sectPr w:rsidR="00D65BFD" w:rsidRPr="00E0257A" w:rsidSect="007803D8">
          <w:pgSz w:w="15840" w:h="12240" w:orient="landscape"/>
          <w:pgMar w:top="1483" w:right="1138" w:bottom="619" w:left="274" w:header="720" w:footer="720" w:gutter="0"/>
          <w:cols w:space="720"/>
        </w:sectPr>
      </w:pPr>
    </w:p>
    <w:p w14:paraId="78821461" w14:textId="01BA57BB" w:rsidR="00B51483" w:rsidRPr="00DB6FB6" w:rsidRDefault="007D1CC9" w:rsidP="00FE51DE">
      <w:pPr>
        <w:pStyle w:val="2"/>
        <w:numPr>
          <w:ilvl w:val="1"/>
          <w:numId w:val="54"/>
        </w:numPr>
        <w:tabs>
          <w:tab w:val="left" w:pos="1276"/>
        </w:tabs>
        <w:spacing w:before="58" w:after="120"/>
        <w:ind w:left="0" w:firstLine="567"/>
        <w:rPr>
          <w:rFonts w:ascii="Times New Roman" w:hAnsi="Times New Roman" w:cs="Times New Roman"/>
          <w:b/>
          <w:bCs/>
          <w:sz w:val="24"/>
          <w:szCs w:val="24"/>
        </w:rPr>
      </w:pPr>
      <w:bookmarkStart w:id="47" w:name="3.2._Климатические_риски"/>
      <w:bookmarkStart w:id="48" w:name="_Ref184116564"/>
      <w:bookmarkStart w:id="49" w:name="_Ref184116565"/>
      <w:bookmarkStart w:id="50" w:name="_Ref184116566"/>
      <w:bookmarkStart w:id="51" w:name="_Toc206366373"/>
      <w:bookmarkEnd w:id="47"/>
      <w:proofErr w:type="spellStart"/>
      <w:r w:rsidRPr="00DB6FB6">
        <w:rPr>
          <w:rFonts w:ascii="Times New Roman" w:hAnsi="Times New Roman" w:cs="Times New Roman"/>
          <w:b/>
          <w:bCs/>
          <w:sz w:val="24"/>
          <w:szCs w:val="24"/>
        </w:rPr>
        <w:lastRenderedPageBreak/>
        <w:t>Климатические</w:t>
      </w:r>
      <w:proofErr w:type="spellEnd"/>
      <w:r w:rsidRPr="00DB6FB6">
        <w:rPr>
          <w:rFonts w:ascii="Times New Roman" w:hAnsi="Times New Roman" w:cs="Times New Roman"/>
          <w:b/>
          <w:bCs/>
          <w:sz w:val="24"/>
          <w:szCs w:val="24"/>
        </w:rPr>
        <w:t xml:space="preserve"> </w:t>
      </w:r>
      <w:proofErr w:type="spellStart"/>
      <w:r w:rsidRPr="00DB6FB6">
        <w:rPr>
          <w:rFonts w:ascii="Times New Roman" w:hAnsi="Times New Roman" w:cs="Times New Roman"/>
          <w:b/>
          <w:bCs/>
          <w:sz w:val="24"/>
          <w:szCs w:val="24"/>
        </w:rPr>
        <w:t>риски</w:t>
      </w:r>
      <w:bookmarkEnd w:id="48"/>
      <w:bookmarkEnd w:id="49"/>
      <w:bookmarkEnd w:id="50"/>
      <w:bookmarkEnd w:id="51"/>
      <w:proofErr w:type="spellEnd"/>
    </w:p>
    <w:p w14:paraId="78821462" w14:textId="77777777" w:rsidR="00B51483" w:rsidRPr="00E0257A" w:rsidRDefault="007D1CC9" w:rsidP="00FE51DE">
      <w:pPr>
        <w:pStyle w:val="3"/>
        <w:numPr>
          <w:ilvl w:val="2"/>
          <w:numId w:val="54"/>
        </w:numPr>
        <w:spacing w:after="120"/>
        <w:ind w:left="0" w:firstLine="529"/>
        <w:rPr>
          <w:rFonts w:ascii="Times New Roman" w:hAnsi="Times New Roman" w:cs="Times New Roman"/>
          <w:b/>
          <w:bCs/>
          <w:lang w:val="ru-RU"/>
        </w:rPr>
      </w:pPr>
      <w:bookmarkStart w:id="52" w:name="3.2.1._Физические_риски"/>
      <w:bookmarkStart w:id="53" w:name="_Ref184244837"/>
      <w:bookmarkStart w:id="54" w:name="_Ref184244841"/>
      <w:bookmarkStart w:id="55" w:name="_Ref184244850"/>
      <w:bookmarkStart w:id="56" w:name="_Toc206366374"/>
      <w:bookmarkEnd w:id="52"/>
      <w:r w:rsidRPr="00E0257A">
        <w:rPr>
          <w:rFonts w:ascii="Times New Roman" w:hAnsi="Times New Roman" w:cs="Times New Roman"/>
          <w:b/>
          <w:bCs/>
          <w:lang w:val="ru-RU"/>
        </w:rPr>
        <w:t>Физические риски</w:t>
      </w:r>
      <w:bookmarkEnd w:id="53"/>
      <w:bookmarkEnd w:id="54"/>
      <w:bookmarkEnd w:id="55"/>
      <w:bookmarkEnd w:id="56"/>
    </w:p>
    <w:p w14:paraId="7C852829" w14:textId="77777777" w:rsidR="0039115F" w:rsidRPr="00E0257A" w:rsidRDefault="0039115F" w:rsidP="00FE51DE">
      <w:pPr>
        <w:pStyle w:val="a5"/>
        <w:numPr>
          <w:ilvl w:val="0"/>
          <w:numId w:val="38"/>
        </w:numPr>
        <w:outlineLvl w:val="0"/>
        <w:rPr>
          <w:rFonts w:ascii="Times New Roman" w:hAnsi="Times New Roman" w:cs="Times New Roman"/>
          <w:vanish/>
          <w:sz w:val="24"/>
          <w:szCs w:val="24"/>
          <w:lang w:val="ru-RU"/>
        </w:rPr>
      </w:pPr>
      <w:bookmarkStart w:id="57" w:name="3.2.1.1._Физические_риски_в_разрезе_бизн"/>
      <w:bookmarkStart w:id="58" w:name="_Toc204841959"/>
      <w:bookmarkStart w:id="59" w:name="_Toc205201441"/>
      <w:bookmarkStart w:id="60" w:name="_Toc206366375"/>
      <w:bookmarkEnd w:id="57"/>
      <w:bookmarkEnd w:id="58"/>
      <w:bookmarkEnd w:id="59"/>
      <w:bookmarkEnd w:id="60"/>
    </w:p>
    <w:p w14:paraId="34831F3A" w14:textId="77777777" w:rsidR="0039115F" w:rsidRPr="00E0257A" w:rsidRDefault="0039115F" w:rsidP="00FE51DE">
      <w:pPr>
        <w:pStyle w:val="a5"/>
        <w:numPr>
          <w:ilvl w:val="0"/>
          <w:numId w:val="38"/>
        </w:numPr>
        <w:outlineLvl w:val="0"/>
        <w:rPr>
          <w:rFonts w:ascii="Times New Roman" w:hAnsi="Times New Roman" w:cs="Times New Roman"/>
          <w:vanish/>
          <w:sz w:val="24"/>
          <w:szCs w:val="24"/>
          <w:lang w:val="ru-RU"/>
        </w:rPr>
      </w:pPr>
      <w:bookmarkStart w:id="61" w:name="_Toc204841960"/>
      <w:bookmarkStart w:id="62" w:name="_Toc205201442"/>
      <w:bookmarkStart w:id="63" w:name="_Toc206366376"/>
      <w:bookmarkEnd w:id="61"/>
      <w:bookmarkEnd w:id="62"/>
      <w:bookmarkEnd w:id="63"/>
    </w:p>
    <w:p w14:paraId="4AA93F9B" w14:textId="77777777" w:rsidR="0039115F" w:rsidRPr="00E0257A" w:rsidRDefault="0039115F" w:rsidP="00FE51DE">
      <w:pPr>
        <w:pStyle w:val="a5"/>
        <w:numPr>
          <w:ilvl w:val="0"/>
          <w:numId w:val="38"/>
        </w:numPr>
        <w:outlineLvl w:val="0"/>
        <w:rPr>
          <w:rFonts w:ascii="Times New Roman" w:hAnsi="Times New Roman" w:cs="Times New Roman"/>
          <w:vanish/>
          <w:sz w:val="24"/>
          <w:szCs w:val="24"/>
          <w:lang w:val="ru-RU"/>
        </w:rPr>
      </w:pPr>
      <w:bookmarkStart w:id="64" w:name="_Toc204841961"/>
      <w:bookmarkStart w:id="65" w:name="_Toc205201443"/>
      <w:bookmarkStart w:id="66" w:name="_Toc206366377"/>
      <w:bookmarkEnd w:id="64"/>
      <w:bookmarkEnd w:id="65"/>
      <w:bookmarkEnd w:id="66"/>
    </w:p>
    <w:p w14:paraId="1A915412" w14:textId="77777777" w:rsidR="0039115F" w:rsidRPr="00E0257A" w:rsidRDefault="0039115F" w:rsidP="00FE51DE">
      <w:pPr>
        <w:pStyle w:val="a5"/>
        <w:numPr>
          <w:ilvl w:val="1"/>
          <w:numId w:val="38"/>
        </w:numPr>
        <w:outlineLvl w:val="1"/>
        <w:rPr>
          <w:rFonts w:ascii="Times New Roman" w:hAnsi="Times New Roman" w:cs="Times New Roman"/>
          <w:vanish/>
          <w:sz w:val="24"/>
          <w:szCs w:val="24"/>
          <w:lang w:val="ru-RU"/>
        </w:rPr>
      </w:pPr>
      <w:bookmarkStart w:id="67" w:name="_Toc204841962"/>
      <w:bookmarkStart w:id="68" w:name="_Toc205201444"/>
      <w:bookmarkStart w:id="69" w:name="_Toc206366378"/>
      <w:bookmarkEnd w:id="67"/>
      <w:bookmarkEnd w:id="68"/>
      <w:bookmarkEnd w:id="69"/>
    </w:p>
    <w:p w14:paraId="10663966" w14:textId="77777777" w:rsidR="0039115F" w:rsidRPr="00E0257A" w:rsidRDefault="0039115F" w:rsidP="00FE51DE">
      <w:pPr>
        <w:pStyle w:val="a5"/>
        <w:numPr>
          <w:ilvl w:val="1"/>
          <w:numId w:val="38"/>
        </w:numPr>
        <w:outlineLvl w:val="1"/>
        <w:rPr>
          <w:rFonts w:ascii="Times New Roman" w:hAnsi="Times New Roman" w:cs="Times New Roman"/>
          <w:vanish/>
          <w:sz w:val="24"/>
          <w:szCs w:val="24"/>
          <w:lang w:val="ru-RU"/>
        </w:rPr>
      </w:pPr>
      <w:bookmarkStart w:id="70" w:name="_Toc204841963"/>
      <w:bookmarkStart w:id="71" w:name="_Toc205201445"/>
      <w:bookmarkStart w:id="72" w:name="_Toc206366379"/>
      <w:bookmarkEnd w:id="70"/>
      <w:bookmarkEnd w:id="71"/>
      <w:bookmarkEnd w:id="72"/>
    </w:p>
    <w:p w14:paraId="577AB046" w14:textId="77777777" w:rsidR="0039115F" w:rsidRPr="00E0257A" w:rsidRDefault="0039115F" w:rsidP="00FE51DE">
      <w:pPr>
        <w:pStyle w:val="a5"/>
        <w:numPr>
          <w:ilvl w:val="2"/>
          <w:numId w:val="38"/>
        </w:numPr>
        <w:outlineLvl w:val="2"/>
        <w:rPr>
          <w:rFonts w:ascii="Times New Roman" w:hAnsi="Times New Roman" w:cs="Times New Roman"/>
          <w:vanish/>
          <w:sz w:val="24"/>
          <w:szCs w:val="24"/>
          <w:lang w:val="ru-RU"/>
        </w:rPr>
      </w:pPr>
      <w:bookmarkStart w:id="73" w:name="_Toc204841964"/>
      <w:bookmarkStart w:id="74" w:name="_Toc205201446"/>
      <w:bookmarkStart w:id="75" w:name="_Toc206366380"/>
      <w:bookmarkEnd w:id="73"/>
      <w:bookmarkEnd w:id="74"/>
      <w:bookmarkEnd w:id="75"/>
    </w:p>
    <w:p w14:paraId="484B0312" w14:textId="77777777" w:rsidR="000D1528" w:rsidRPr="00E0257A" w:rsidRDefault="000D1528" w:rsidP="00FE51DE">
      <w:pPr>
        <w:pStyle w:val="a5"/>
        <w:numPr>
          <w:ilvl w:val="0"/>
          <w:numId w:val="45"/>
        </w:numPr>
        <w:outlineLvl w:val="0"/>
        <w:rPr>
          <w:rFonts w:ascii="Times New Roman" w:hAnsi="Times New Roman" w:cs="Times New Roman"/>
          <w:vanish/>
          <w:sz w:val="24"/>
          <w:szCs w:val="24"/>
          <w:lang w:val="ru-RU"/>
        </w:rPr>
      </w:pPr>
      <w:bookmarkStart w:id="76" w:name="_Toc204841965"/>
      <w:bookmarkStart w:id="77" w:name="_Toc205201447"/>
      <w:bookmarkStart w:id="78" w:name="_Toc206366381"/>
      <w:bookmarkEnd w:id="76"/>
      <w:bookmarkEnd w:id="77"/>
      <w:bookmarkEnd w:id="78"/>
    </w:p>
    <w:p w14:paraId="1FD66FB7" w14:textId="77777777" w:rsidR="000D1528" w:rsidRPr="00E0257A" w:rsidRDefault="000D1528" w:rsidP="00FE51DE">
      <w:pPr>
        <w:pStyle w:val="a5"/>
        <w:numPr>
          <w:ilvl w:val="0"/>
          <w:numId w:val="45"/>
        </w:numPr>
        <w:outlineLvl w:val="0"/>
        <w:rPr>
          <w:rFonts w:ascii="Times New Roman" w:hAnsi="Times New Roman" w:cs="Times New Roman"/>
          <w:vanish/>
          <w:sz w:val="24"/>
          <w:szCs w:val="24"/>
          <w:lang w:val="ru-RU"/>
        </w:rPr>
      </w:pPr>
      <w:bookmarkStart w:id="79" w:name="_Toc204841966"/>
      <w:bookmarkStart w:id="80" w:name="_Toc205201448"/>
      <w:bookmarkStart w:id="81" w:name="_Toc206366382"/>
      <w:bookmarkEnd w:id="79"/>
      <w:bookmarkEnd w:id="80"/>
      <w:bookmarkEnd w:id="81"/>
    </w:p>
    <w:p w14:paraId="0E9D9372" w14:textId="77777777" w:rsidR="000D1528" w:rsidRPr="00E0257A" w:rsidRDefault="000D1528" w:rsidP="00FE51DE">
      <w:pPr>
        <w:pStyle w:val="a5"/>
        <w:numPr>
          <w:ilvl w:val="0"/>
          <w:numId w:val="45"/>
        </w:numPr>
        <w:outlineLvl w:val="0"/>
        <w:rPr>
          <w:rFonts w:ascii="Times New Roman" w:hAnsi="Times New Roman" w:cs="Times New Roman"/>
          <w:vanish/>
          <w:sz w:val="24"/>
          <w:szCs w:val="24"/>
          <w:lang w:val="ru-RU"/>
        </w:rPr>
      </w:pPr>
      <w:bookmarkStart w:id="82" w:name="_Toc204841967"/>
      <w:bookmarkStart w:id="83" w:name="_Toc205201449"/>
      <w:bookmarkStart w:id="84" w:name="_Toc206366383"/>
      <w:bookmarkEnd w:id="82"/>
      <w:bookmarkEnd w:id="83"/>
      <w:bookmarkEnd w:id="84"/>
    </w:p>
    <w:p w14:paraId="185F776F" w14:textId="77777777" w:rsidR="000D1528" w:rsidRPr="00E0257A" w:rsidRDefault="000D1528" w:rsidP="00FE51DE">
      <w:pPr>
        <w:pStyle w:val="a5"/>
        <w:numPr>
          <w:ilvl w:val="1"/>
          <w:numId w:val="45"/>
        </w:numPr>
        <w:outlineLvl w:val="1"/>
        <w:rPr>
          <w:rFonts w:ascii="Times New Roman" w:hAnsi="Times New Roman" w:cs="Times New Roman"/>
          <w:vanish/>
          <w:sz w:val="24"/>
          <w:szCs w:val="24"/>
          <w:lang w:val="ru-RU"/>
        </w:rPr>
      </w:pPr>
      <w:bookmarkStart w:id="85" w:name="_Toc204841968"/>
      <w:bookmarkStart w:id="86" w:name="_Toc205201450"/>
      <w:bookmarkStart w:id="87" w:name="_Toc206366384"/>
      <w:bookmarkEnd w:id="85"/>
      <w:bookmarkEnd w:id="86"/>
      <w:bookmarkEnd w:id="87"/>
    </w:p>
    <w:p w14:paraId="395476B6" w14:textId="77777777" w:rsidR="000D1528" w:rsidRPr="00E0257A" w:rsidRDefault="000D1528" w:rsidP="00FE51DE">
      <w:pPr>
        <w:pStyle w:val="a5"/>
        <w:numPr>
          <w:ilvl w:val="1"/>
          <w:numId w:val="45"/>
        </w:numPr>
        <w:outlineLvl w:val="1"/>
        <w:rPr>
          <w:rFonts w:ascii="Times New Roman" w:hAnsi="Times New Roman" w:cs="Times New Roman"/>
          <w:vanish/>
          <w:sz w:val="24"/>
          <w:szCs w:val="24"/>
          <w:lang w:val="ru-RU"/>
        </w:rPr>
      </w:pPr>
      <w:bookmarkStart w:id="88" w:name="_Toc204841969"/>
      <w:bookmarkStart w:id="89" w:name="_Toc205201451"/>
      <w:bookmarkStart w:id="90" w:name="_Toc206366385"/>
      <w:bookmarkEnd w:id="88"/>
      <w:bookmarkEnd w:id="89"/>
      <w:bookmarkEnd w:id="90"/>
    </w:p>
    <w:p w14:paraId="761C70B1" w14:textId="77777777" w:rsidR="000D1528" w:rsidRPr="00E0257A" w:rsidRDefault="000D1528" w:rsidP="00FE51DE">
      <w:pPr>
        <w:pStyle w:val="a5"/>
        <w:numPr>
          <w:ilvl w:val="2"/>
          <w:numId w:val="45"/>
        </w:numPr>
        <w:outlineLvl w:val="2"/>
        <w:rPr>
          <w:rFonts w:ascii="Times New Roman" w:hAnsi="Times New Roman" w:cs="Times New Roman"/>
          <w:vanish/>
          <w:sz w:val="24"/>
          <w:szCs w:val="24"/>
          <w:lang w:val="ru-RU"/>
        </w:rPr>
      </w:pPr>
      <w:bookmarkStart w:id="91" w:name="_Toc204841970"/>
      <w:bookmarkStart w:id="92" w:name="_Toc205201452"/>
      <w:bookmarkStart w:id="93" w:name="_Toc206366386"/>
      <w:bookmarkEnd w:id="91"/>
      <w:bookmarkEnd w:id="92"/>
      <w:bookmarkEnd w:id="93"/>
    </w:p>
    <w:p w14:paraId="2976C913" w14:textId="5DA2E8B6" w:rsidR="00A575BE" w:rsidRPr="00E0257A" w:rsidRDefault="007B16D4" w:rsidP="000234D8">
      <w:pPr>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В рамках производственных процессов </w:t>
      </w:r>
      <w:r w:rsidR="00C45190" w:rsidRPr="00E0257A">
        <w:rPr>
          <w:rFonts w:ascii="Times New Roman" w:hAnsi="Times New Roman" w:cs="Times New Roman"/>
          <w:sz w:val="24"/>
          <w:szCs w:val="24"/>
          <w:lang w:val="ru-RU"/>
        </w:rPr>
        <w:t>АО «НК «</w:t>
      </w:r>
      <w:proofErr w:type="spellStart"/>
      <w:r w:rsidR="00C45190" w:rsidRPr="00E0257A">
        <w:rPr>
          <w:rFonts w:ascii="Times New Roman" w:hAnsi="Times New Roman" w:cs="Times New Roman"/>
          <w:sz w:val="24"/>
          <w:szCs w:val="24"/>
        </w:rPr>
        <w:t>QazaqGaz</w:t>
      </w:r>
      <w:proofErr w:type="spellEnd"/>
      <w:r w:rsidR="00C45190" w:rsidRPr="00E0257A">
        <w:rPr>
          <w:rFonts w:ascii="Times New Roman" w:hAnsi="Times New Roman" w:cs="Times New Roman"/>
          <w:sz w:val="24"/>
          <w:szCs w:val="24"/>
          <w:lang w:val="ru-RU"/>
        </w:rPr>
        <w:t>» и его дочерних организаций</w:t>
      </w:r>
      <w:r w:rsidRPr="00E0257A">
        <w:rPr>
          <w:rFonts w:ascii="Times New Roman" w:hAnsi="Times New Roman" w:cs="Times New Roman"/>
          <w:sz w:val="24"/>
          <w:szCs w:val="24"/>
          <w:lang w:val="ru-RU"/>
        </w:rPr>
        <w:t xml:space="preserve"> различные риск-факторы могут приводить к разным последствиям, включая как внезапные события, так и долгосрочные изменения. Например, прерывание </w:t>
      </w:r>
      <w:r w:rsidR="00A575BE" w:rsidRPr="00E0257A">
        <w:rPr>
          <w:rFonts w:ascii="Times New Roman" w:hAnsi="Times New Roman" w:cs="Times New Roman"/>
          <w:sz w:val="24"/>
          <w:szCs w:val="24"/>
          <w:lang w:val="ru-RU"/>
        </w:rPr>
        <w:t xml:space="preserve">процессов </w:t>
      </w:r>
      <w:r w:rsidR="00C73FC6" w:rsidRPr="00E0257A">
        <w:rPr>
          <w:rFonts w:ascii="Times New Roman" w:hAnsi="Times New Roman" w:cs="Times New Roman"/>
          <w:sz w:val="24"/>
          <w:szCs w:val="24"/>
          <w:lang w:val="ru-RU"/>
        </w:rPr>
        <w:t xml:space="preserve">такими </w:t>
      </w:r>
      <w:r w:rsidR="00A575BE" w:rsidRPr="00E0257A">
        <w:rPr>
          <w:rFonts w:ascii="Times New Roman" w:hAnsi="Times New Roman" w:cs="Times New Roman"/>
          <w:sz w:val="24"/>
          <w:szCs w:val="24"/>
          <w:lang w:val="ru-RU"/>
        </w:rPr>
        <w:t>фактор</w:t>
      </w:r>
      <w:r w:rsidR="008477EF" w:rsidRPr="00E0257A">
        <w:rPr>
          <w:rFonts w:ascii="Times New Roman" w:hAnsi="Times New Roman" w:cs="Times New Roman"/>
          <w:sz w:val="24"/>
          <w:szCs w:val="24"/>
          <w:lang w:val="ru-RU"/>
        </w:rPr>
        <w:t>ами</w:t>
      </w:r>
      <w:r w:rsidR="00A575BE" w:rsidRPr="00E0257A">
        <w:rPr>
          <w:rFonts w:ascii="Times New Roman" w:hAnsi="Times New Roman" w:cs="Times New Roman"/>
          <w:sz w:val="24"/>
          <w:szCs w:val="24"/>
          <w:lang w:val="ru-RU"/>
        </w:rPr>
        <w:t>, как аномальные осадки</w:t>
      </w:r>
      <w:r w:rsidR="00FC4553" w:rsidRPr="00E0257A">
        <w:rPr>
          <w:rFonts w:ascii="Times New Roman" w:hAnsi="Times New Roman" w:cs="Times New Roman"/>
          <w:sz w:val="24"/>
          <w:szCs w:val="24"/>
          <w:lang w:val="ru-RU"/>
        </w:rPr>
        <w:t>,</w:t>
      </w:r>
      <w:r w:rsidR="00A575BE" w:rsidRPr="00E0257A">
        <w:rPr>
          <w:rFonts w:ascii="Times New Roman" w:hAnsi="Times New Roman" w:cs="Times New Roman"/>
          <w:sz w:val="24"/>
          <w:szCs w:val="24"/>
          <w:lang w:val="ru-RU"/>
        </w:rPr>
        <w:t xml:space="preserve"> сильный ветер, изменени</w:t>
      </w:r>
      <w:r w:rsidR="00FC4553" w:rsidRPr="00E0257A">
        <w:rPr>
          <w:rFonts w:ascii="Times New Roman" w:hAnsi="Times New Roman" w:cs="Times New Roman"/>
          <w:sz w:val="24"/>
          <w:szCs w:val="24"/>
          <w:lang w:val="ru-RU"/>
        </w:rPr>
        <w:t>е</w:t>
      </w:r>
      <w:r w:rsidR="00A575BE" w:rsidRPr="00E0257A">
        <w:rPr>
          <w:rFonts w:ascii="Times New Roman" w:hAnsi="Times New Roman" w:cs="Times New Roman"/>
          <w:sz w:val="24"/>
          <w:szCs w:val="24"/>
          <w:lang w:val="ru-RU"/>
        </w:rPr>
        <w:t xml:space="preserve"> среднегодового количества осадков</w:t>
      </w:r>
      <w:r w:rsidR="00FC4553" w:rsidRPr="00E0257A">
        <w:rPr>
          <w:rFonts w:ascii="Times New Roman" w:hAnsi="Times New Roman" w:cs="Times New Roman"/>
          <w:sz w:val="24"/>
          <w:szCs w:val="24"/>
          <w:lang w:val="ru-RU"/>
        </w:rPr>
        <w:t xml:space="preserve"> и пр</w:t>
      </w:r>
      <w:r w:rsidR="00A575BE" w:rsidRPr="00E0257A">
        <w:rPr>
          <w:rFonts w:ascii="Times New Roman" w:hAnsi="Times New Roman" w:cs="Times New Roman"/>
          <w:sz w:val="24"/>
          <w:szCs w:val="24"/>
          <w:lang w:val="ru-RU"/>
        </w:rPr>
        <w:t>. Изменение количества осадков может привести к просадке грунта из-за его размягчения, что влияет на устойчивость инфраструктуры. Снижение эффективности производственных процессов вследствие повышения средних и максимальных температур</w:t>
      </w:r>
      <w:r w:rsidR="00E6736A" w:rsidRPr="00E0257A">
        <w:rPr>
          <w:rFonts w:ascii="Times New Roman" w:hAnsi="Times New Roman" w:cs="Times New Roman"/>
          <w:sz w:val="24"/>
          <w:szCs w:val="24"/>
          <w:lang w:val="ru-RU"/>
        </w:rPr>
        <w:t>, котор</w:t>
      </w:r>
      <w:r w:rsidR="008211A7" w:rsidRPr="00E0257A">
        <w:rPr>
          <w:rFonts w:ascii="Times New Roman" w:hAnsi="Times New Roman" w:cs="Times New Roman"/>
          <w:sz w:val="24"/>
          <w:szCs w:val="24"/>
          <w:lang w:val="ru-RU"/>
        </w:rPr>
        <w:t>ое</w:t>
      </w:r>
      <w:r w:rsidR="00A575BE" w:rsidRPr="00E0257A">
        <w:rPr>
          <w:rFonts w:ascii="Times New Roman" w:hAnsi="Times New Roman" w:cs="Times New Roman"/>
          <w:sz w:val="24"/>
          <w:szCs w:val="24"/>
          <w:lang w:val="ru-RU"/>
        </w:rPr>
        <w:t xml:space="preserve"> приводит к снижению </w:t>
      </w:r>
      <w:r w:rsidR="00E6736A" w:rsidRPr="00E0257A">
        <w:rPr>
          <w:rFonts w:ascii="Times New Roman" w:hAnsi="Times New Roman" w:cs="Times New Roman"/>
          <w:sz w:val="24"/>
          <w:szCs w:val="24"/>
          <w:lang w:val="ru-RU"/>
        </w:rPr>
        <w:t>КПД</w:t>
      </w:r>
      <w:r w:rsidR="00A575BE" w:rsidRPr="00E0257A">
        <w:rPr>
          <w:rFonts w:ascii="Times New Roman" w:hAnsi="Times New Roman" w:cs="Times New Roman"/>
          <w:sz w:val="24"/>
          <w:szCs w:val="24"/>
          <w:lang w:val="ru-RU"/>
        </w:rPr>
        <w:t xml:space="preserve"> оборудования в процессах </w:t>
      </w:r>
      <w:proofErr w:type="spellStart"/>
      <w:r w:rsidR="00A575BE" w:rsidRPr="00E0257A">
        <w:rPr>
          <w:rFonts w:ascii="Times New Roman" w:hAnsi="Times New Roman" w:cs="Times New Roman"/>
          <w:sz w:val="24"/>
          <w:szCs w:val="24"/>
          <w:lang w:val="ru-RU"/>
        </w:rPr>
        <w:t>компримирования</w:t>
      </w:r>
      <w:proofErr w:type="spellEnd"/>
      <w:r w:rsidR="00A575BE" w:rsidRPr="00E0257A">
        <w:rPr>
          <w:rFonts w:ascii="Times New Roman" w:hAnsi="Times New Roman" w:cs="Times New Roman"/>
          <w:sz w:val="24"/>
          <w:szCs w:val="24"/>
          <w:lang w:val="ru-RU"/>
        </w:rPr>
        <w:t>, охлаждения и энергоснабжения. Увеличение потребления ресурсов в процессе водоснабжения из-за роста температур, требующего большего расхода воды для хозяйственных нужд.</w:t>
      </w:r>
    </w:p>
    <w:p w14:paraId="25E25023" w14:textId="297CABF5" w:rsidR="00A575BE" w:rsidRPr="00E0257A" w:rsidRDefault="00587AA7" w:rsidP="000234D8">
      <w:pPr>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Близкое расположение объектов ИЦА к Каспийскому морю делает релевантным фактор понижения уровня моря, который может повлиять на процесс «</w:t>
      </w:r>
      <w:proofErr w:type="spellStart"/>
      <w:r w:rsidRPr="00E0257A">
        <w:rPr>
          <w:rFonts w:ascii="Times New Roman" w:hAnsi="Times New Roman" w:cs="Times New Roman"/>
          <w:sz w:val="24"/>
          <w:szCs w:val="24"/>
          <w:lang w:val="ru-RU"/>
        </w:rPr>
        <w:t>Компримирование</w:t>
      </w:r>
      <w:proofErr w:type="spellEnd"/>
      <w:r w:rsidRPr="00E0257A">
        <w:rPr>
          <w:rFonts w:ascii="Times New Roman" w:hAnsi="Times New Roman" w:cs="Times New Roman"/>
          <w:sz w:val="24"/>
          <w:szCs w:val="24"/>
          <w:lang w:val="ru-RU"/>
        </w:rPr>
        <w:t xml:space="preserve"> и охлаждение газа» в Мангистауской и Атырауской областях</w:t>
      </w:r>
      <w:r w:rsidR="00A575BE" w:rsidRPr="00E0257A">
        <w:rPr>
          <w:rFonts w:ascii="Times New Roman" w:hAnsi="Times New Roman" w:cs="Times New Roman"/>
          <w:sz w:val="24"/>
          <w:szCs w:val="24"/>
          <w:lang w:val="ru-RU"/>
        </w:rPr>
        <w:t xml:space="preserve">. Понижение уровня моря обнажает берега с мелкодисперсным материалом, включая солевые кристаллы, которые ветер </w:t>
      </w:r>
      <w:r w:rsidR="00CC2D81" w:rsidRPr="00E0257A">
        <w:rPr>
          <w:rFonts w:ascii="Times New Roman" w:hAnsi="Times New Roman" w:cs="Times New Roman"/>
          <w:sz w:val="24"/>
          <w:szCs w:val="24"/>
          <w:lang w:val="ru-RU"/>
        </w:rPr>
        <w:t>переносит,</w:t>
      </w:r>
      <w:r w:rsidR="00A575BE" w:rsidRPr="00E0257A">
        <w:rPr>
          <w:rFonts w:ascii="Times New Roman" w:hAnsi="Times New Roman" w:cs="Times New Roman"/>
          <w:sz w:val="24"/>
          <w:szCs w:val="24"/>
          <w:lang w:val="ru-RU"/>
        </w:rPr>
        <w:t xml:space="preserve"> и они засоряют фильтры, образуя известковый налет. Кроме того, в этих регионах частые снегопады могут приводить к </w:t>
      </w:r>
      <w:r w:rsidR="003A083E" w:rsidRPr="00E0257A">
        <w:rPr>
          <w:rFonts w:ascii="Times New Roman" w:hAnsi="Times New Roman" w:cs="Times New Roman"/>
          <w:sz w:val="24"/>
          <w:szCs w:val="24"/>
          <w:lang w:val="ru-RU"/>
        </w:rPr>
        <w:t xml:space="preserve">сбою </w:t>
      </w:r>
      <w:r w:rsidR="00A575BE" w:rsidRPr="00E0257A">
        <w:rPr>
          <w:rFonts w:ascii="Times New Roman" w:hAnsi="Times New Roman" w:cs="Times New Roman"/>
          <w:sz w:val="24"/>
          <w:szCs w:val="24"/>
          <w:lang w:val="ru-RU"/>
        </w:rPr>
        <w:t xml:space="preserve">оборудования </w:t>
      </w:r>
      <w:r w:rsidR="003A083E" w:rsidRPr="00E0257A">
        <w:rPr>
          <w:rFonts w:ascii="Times New Roman" w:hAnsi="Times New Roman" w:cs="Times New Roman"/>
          <w:sz w:val="24"/>
          <w:szCs w:val="24"/>
          <w:lang w:val="ru-RU"/>
        </w:rPr>
        <w:t xml:space="preserve">из-за </w:t>
      </w:r>
      <w:r w:rsidR="00A575BE" w:rsidRPr="00E0257A">
        <w:rPr>
          <w:rFonts w:ascii="Times New Roman" w:hAnsi="Times New Roman" w:cs="Times New Roman"/>
          <w:sz w:val="24"/>
          <w:szCs w:val="24"/>
          <w:lang w:val="ru-RU"/>
        </w:rPr>
        <w:t>снег</w:t>
      </w:r>
      <w:r w:rsidR="003A083E" w:rsidRPr="00E0257A">
        <w:rPr>
          <w:rFonts w:ascii="Times New Roman" w:hAnsi="Times New Roman" w:cs="Times New Roman"/>
          <w:sz w:val="24"/>
          <w:szCs w:val="24"/>
          <w:lang w:val="ru-RU"/>
        </w:rPr>
        <w:t>а</w:t>
      </w:r>
      <w:r w:rsidR="00A575BE" w:rsidRPr="00E0257A">
        <w:rPr>
          <w:rFonts w:ascii="Times New Roman" w:hAnsi="Times New Roman" w:cs="Times New Roman"/>
          <w:sz w:val="24"/>
          <w:szCs w:val="24"/>
          <w:lang w:val="ru-RU"/>
        </w:rPr>
        <w:t xml:space="preserve">, что затрудняет быстрый ремонт и обслуживание, прерывая процессы </w:t>
      </w:r>
      <w:proofErr w:type="spellStart"/>
      <w:r w:rsidR="00A575BE" w:rsidRPr="00E0257A">
        <w:rPr>
          <w:rFonts w:ascii="Times New Roman" w:hAnsi="Times New Roman" w:cs="Times New Roman"/>
          <w:sz w:val="24"/>
          <w:szCs w:val="24"/>
          <w:lang w:val="ru-RU"/>
        </w:rPr>
        <w:t>компримирования</w:t>
      </w:r>
      <w:proofErr w:type="spellEnd"/>
      <w:r w:rsidR="00A575BE" w:rsidRPr="00E0257A">
        <w:rPr>
          <w:rFonts w:ascii="Times New Roman" w:hAnsi="Times New Roman" w:cs="Times New Roman"/>
          <w:sz w:val="24"/>
          <w:szCs w:val="24"/>
          <w:lang w:val="ru-RU"/>
        </w:rPr>
        <w:t xml:space="preserve"> и очистки газа. </w:t>
      </w:r>
      <w:r w:rsidR="003A083E" w:rsidRPr="00E0257A">
        <w:rPr>
          <w:rFonts w:ascii="Times New Roman" w:hAnsi="Times New Roman" w:cs="Times New Roman"/>
          <w:sz w:val="24"/>
          <w:szCs w:val="24"/>
          <w:lang w:val="ru-RU"/>
        </w:rPr>
        <w:t xml:space="preserve">Актуальные для </w:t>
      </w:r>
      <w:r w:rsidR="00A80816" w:rsidRPr="00E0257A">
        <w:rPr>
          <w:rFonts w:ascii="Times New Roman" w:hAnsi="Times New Roman" w:cs="Times New Roman"/>
          <w:sz w:val="24"/>
          <w:szCs w:val="24"/>
          <w:lang w:val="ru-RU"/>
        </w:rPr>
        <w:t>ГБШ р</w:t>
      </w:r>
      <w:r w:rsidR="00A575BE" w:rsidRPr="00E0257A">
        <w:rPr>
          <w:rFonts w:ascii="Times New Roman" w:hAnsi="Times New Roman" w:cs="Times New Roman"/>
          <w:sz w:val="24"/>
          <w:szCs w:val="24"/>
          <w:lang w:val="ru-RU"/>
        </w:rPr>
        <w:t>иски</w:t>
      </w:r>
      <w:r w:rsidR="003A083E" w:rsidRPr="00E0257A">
        <w:rPr>
          <w:rFonts w:ascii="Times New Roman" w:hAnsi="Times New Roman" w:cs="Times New Roman"/>
          <w:sz w:val="24"/>
          <w:szCs w:val="24"/>
          <w:lang w:val="ru-RU"/>
        </w:rPr>
        <w:t xml:space="preserve">, связанные с </w:t>
      </w:r>
      <w:r w:rsidR="00A575BE" w:rsidRPr="00E0257A">
        <w:rPr>
          <w:rFonts w:ascii="Times New Roman" w:hAnsi="Times New Roman" w:cs="Times New Roman"/>
          <w:sz w:val="24"/>
          <w:szCs w:val="24"/>
          <w:lang w:val="ru-RU"/>
        </w:rPr>
        <w:t>прерывани</w:t>
      </w:r>
      <w:r w:rsidR="003A083E" w:rsidRPr="00E0257A">
        <w:rPr>
          <w:rFonts w:ascii="Times New Roman" w:hAnsi="Times New Roman" w:cs="Times New Roman"/>
          <w:sz w:val="24"/>
          <w:szCs w:val="24"/>
          <w:lang w:val="ru-RU"/>
        </w:rPr>
        <w:t>ем</w:t>
      </w:r>
      <w:r w:rsidR="00A575BE" w:rsidRPr="00E0257A">
        <w:rPr>
          <w:rFonts w:ascii="Times New Roman" w:hAnsi="Times New Roman" w:cs="Times New Roman"/>
          <w:sz w:val="24"/>
          <w:szCs w:val="24"/>
          <w:lang w:val="ru-RU"/>
        </w:rPr>
        <w:t xml:space="preserve"> процессов и снижени</w:t>
      </w:r>
      <w:r w:rsidR="003A083E" w:rsidRPr="00E0257A">
        <w:rPr>
          <w:rFonts w:ascii="Times New Roman" w:hAnsi="Times New Roman" w:cs="Times New Roman"/>
          <w:sz w:val="24"/>
          <w:szCs w:val="24"/>
          <w:lang w:val="ru-RU"/>
        </w:rPr>
        <w:t>ем</w:t>
      </w:r>
      <w:r w:rsidR="00A575BE" w:rsidRPr="00E0257A">
        <w:rPr>
          <w:rFonts w:ascii="Times New Roman" w:hAnsi="Times New Roman" w:cs="Times New Roman"/>
          <w:sz w:val="24"/>
          <w:szCs w:val="24"/>
          <w:lang w:val="ru-RU"/>
        </w:rPr>
        <w:t xml:space="preserve"> их эффективности</w:t>
      </w:r>
      <w:r w:rsidR="003A083E" w:rsidRPr="00E0257A">
        <w:rPr>
          <w:rFonts w:ascii="Times New Roman" w:hAnsi="Times New Roman" w:cs="Times New Roman"/>
          <w:sz w:val="24"/>
          <w:szCs w:val="24"/>
          <w:lang w:val="ru-RU"/>
        </w:rPr>
        <w:t>,</w:t>
      </w:r>
      <w:r w:rsidR="00A575BE" w:rsidRPr="00E0257A">
        <w:rPr>
          <w:rFonts w:ascii="Times New Roman" w:hAnsi="Times New Roman" w:cs="Times New Roman"/>
          <w:sz w:val="24"/>
          <w:szCs w:val="24"/>
          <w:lang w:val="ru-RU"/>
        </w:rPr>
        <w:t xml:space="preserve"> распределены равномерно</w:t>
      </w:r>
      <w:r w:rsidR="00867404" w:rsidRPr="00E0257A">
        <w:rPr>
          <w:rFonts w:ascii="Times New Roman" w:hAnsi="Times New Roman" w:cs="Times New Roman"/>
          <w:sz w:val="24"/>
          <w:szCs w:val="24"/>
          <w:lang w:val="ru-RU"/>
        </w:rPr>
        <w:t>, то есть</w:t>
      </w:r>
      <w:r w:rsidR="00A575BE" w:rsidRPr="00E0257A">
        <w:rPr>
          <w:rFonts w:ascii="Times New Roman" w:hAnsi="Times New Roman" w:cs="Times New Roman"/>
          <w:sz w:val="24"/>
          <w:szCs w:val="24"/>
          <w:lang w:val="ru-RU"/>
        </w:rPr>
        <w:t xml:space="preserve"> предприятие в равной степени подвержено как внезапным остановкам из-за экстремальных погодных условий, так и постепенному снижению производительности из-за климатических изменений.</w:t>
      </w:r>
      <w:r w:rsidR="00867404" w:rsidRPr="00E0257A">
        <w:rPr>
          <w:rFonts w:ascii="Times New Roman" w:hAnsi="Times New Roman" w:cs="Times New Roman"/>
          <w:sz w:val="24"/>
          <w:szCs w:val="24"/>
          <w:lang w:val="ru-RU"/>
        </w:rPr>
        <w:t xml:space="preserve"> </w:t>
      </w:r>
      <w:r w:rsidR="00035AC6" w:rsidRPr="00E0257A">
        <w:rPr>
          <w:rFonts w:ascii="Times New Roman" w:hAnsi="Times New Roman" w:cs="Times New Roman"/>
          <w:sz w:val="24"/>
          <w:szCs w:val="24"/>
          <w:lang w:val="ru-RU"/>
        </w:rPr>
        <w:t xml:space="preserve">Для </w:t>
      </w:r>
      <w:r w:rsidR="00867404" w:rsidRPr="00E0257A">
        <w:rPr>
          <w:rFonts w:ascii="Times New Roman" w:hAnsi="Times New Roman" w:cs="Times New Roman"/>
          <w:sz w:val="24"/>
          <w:szCs w:val="24"/>
          <w:lang w:val="ru-RU"/>
        </w:rPr>
        <w:t>АГП наиболее</w:t>
      </w:r>
      <w:r w:rsidR="00A575BE" w:rsidRPr="00E0257A">
        <w:rPr>
          <w:rFonts w:ascii="Times New Roman" w:hAnsi="Times New Roman" w:cs="Times New Roman"/>
          <w:sz w:val="24"/>
          <w:szCs w:val="24"/>
          <w:lang w:val="ru-RU"/>
        </w:rPr>
        <w:t xml:space="preserve"> значим риск-фактор </w:t>
      </w:r>
      <w:r w:rsidR="00D140F0" w:rsidRPr="00E0257A">
        <w:rPr>
          <w:rFonts w:ascii="Times New Roman" w:hAnsi="Times New Roman" w:cs="Times New Roman"/>
          <w:sz w:val="24"/>
          <w:szCs w:val="24"/>
          <w:lang w:val="ru-RU"/>
        </w:rPr>
        <w:t>«</w:t>
      </w:r>
      <w:r w:rsidR="00A575BE" w:rsidRPr="00E0257A">
        <w:rPr>
          <w:rFonts w:ascii="Times New Roman" w:hAnsi="Times New Roman" w:cs="Times New Roman"/>
          <w:sz w:val="24"/>
          <w:szCs w:val="24"/>
          <w:lang w:val="ru-RU"/>
        </w:rPr>
        <w:t>Изменение среднегодового количества осадков</w:t>
      </w:r>
      <w:r w:rsidR="00D140F0" w:rsidRPr="00E0257A">
        <w:rPr>
          <w:rFonts w:ascii="Times New Roman" w:hAnsi="Times New Roman" w:cs="Times New Roman"/>
          <w:sz w:val="24"/>
          <w:szCs w:val="24"/>
          <w:lang w:val="ru-RU"/>
        </w:rPr>
        <w:t>»</w:t>
      </w:r>
      <w:r w:rsidR="00125EC3" w:rsidRPr="00E0257A">
        <w:rPr>
          <w:rFonts w:ascii="Times New Roman" w:hAnsi="Times New Roman" w:cs="Times New Roman"/>
          <w:sz w:val="24"/>
          <w:szCs w:val="24"/>
          <w:lang w:val="ru-RU"/>
        </w:rPr>
        <w:t>, так как</w:t>
      </w:r>
      <w:r w:rsidR="00D140F0" w:rsidRPr="00E0257A">
        <w:rPr>
          <w:rFonts w:ascii="Times New Roman" w:hAnsi="Times New Roman" w:cs="Times New Roman"/>
          <w:sz w:val="24"/>
          <w:szCs w:val="24"/>
          <w:lang w:val="ru-RU"/>
        </w:rPr>
        <w:t xml:space="preserve"> </w:t>
      </w:r>
      <w:r w:rsidR="00A575BE" w:rsidRPr="00E0257A">
        <w:rPr>
          <w:rFonts w:ascii="Times New Roman" w:hAnsi="Times New Roman" w:cs="Times New Roman"/>
          <w:sz w:val="24"/>
          <w:szCs w:val="24"/>
          <w:lang w:val="ru-RU"/>
        </w:rPr>
        <w:t>АГП имеет больше опасных переходов через реки</w:t>
      </w:r>
      <w:r w:rsidR="00FE5D8F" w:rsidRPr="00E0257A">
        <w:rPr>
          <w:rFonts w:ascii="Times New Roman" w:hAnsi="Times New Roman" w:cs="Times New Roman"/>
          <w:sz w:val="24"/>
          <w:szCs w:val="24"/>
          <w:lang w:val="ru-RU"/>
        </w:rPr>
        <w:t>. Это</w:t>
      </w:r>
      <w:r w:rsidR="00A575BE" w:rsidRPr="00E0257A">
        <w:rPr>
          <w:rFonts w:ascii="Times New Roman" w:hAnsi="Times New Roman" w:cs="Times New Roman"/>
          <w:sz w:val="24"/>
          <w:szCs w:val="24"/>
          <w:lang w:val="ru-RU"/>
        </w:rPr>
        <w:t xml:space="preserve"> увеличивает риск просадки грунта и повреждения инфраструктуры из-за изменения уровня осадков.</w:t>
      </w:r>
    </w:p>
    <w:p w14:paraId="3DD32044" w14:textId="07C15963" w:rsidR="00FA0491" w:rsidRPr="00E0257A" w:rsidRDefault="00FA0491" w:rsidP="000234D8">
      <w:pPr>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Для </w:t>
      </w:r>
      <w:proofErr w:type="spellStart"/>
      <w:r w:rsidR="00ED738D" w:rsidRPr="00E0257A">
        <w:rPr>
          <w:rFonts w:ascii="Times New Roman" w:hAnsi="Times New Roman" w:cs="Times New Roman"/>
          <w:sz w:val="24"/>
          <w:szCs w:val="24"/>
        </w:rPr>
        <w:t>QazaqGaz</w:t>
      </w:r>
      <w:proofErr w:type="spellEnd"/>
      <w:r w:rsidR="00ED738D" w:rsidRPr="00E0257A">
        <w:rPr>
          <w:rFonts w:ascii="Times New Roman" w:hAnsi="Times New Roman" w:cs="Times New Roman"/>
          <w:sz w:val="24"/>
          <w:szCs w:val="24"/>
          <w:lang w:val="ru-RU"/>
        </w:rPr>
        <w:t xml:space="preserve"> </w:t>
      </w:r>
      <w:proofErr w:type="spellStart"/>
      <w:r w:rsidR="00ED738D" w:rsidRPr="00E0257A">
        <w:rPr>
          <w:rFonts w:ascii="Times New Roman" w:hAnsi="Times New Roman" w:cs="Times New Roman"/>
          <w:sz w:val="24"/>
          <w:szCs w:val="24"/>
        </w:rPr>
        <w:t>Aimaq</w:t>
      </w:r>
      <w:proofErr w:type="spellEnd"/>
      <w:r w:rsidRPr="00E0257A">
        <w:rPr>
          <w:rFonts w:ascii="Times New Roman" w:hAnsi="Times New Roman" w:cs="Times New Roman"/>
          <w:sz w:val="24"/>
          <w:szCs w:val="24"/>
          <w:lang w:val="ru-RU"/>
        </w:rPr>
        <w:t xml:space="preserve"> основными производственными процессами, подверженны</w:t>
      </w:r>
      <w:r w:rsidR="006E170B" w:rsidRPr="00E0257A">
        <w:rPr>
          <w:rFonts w:ascii="Times New Roman" w:hAnsi="Times New Roman" w:cs="Times New Roman"/>
          <w:sz w:val="24"/>
          <w:szCs w:val="24"/>
          <w:lang w:val="ru-RU"/>
        </w:rPr>
        <w:t>ми</w:t>
      </w:r>
      <w:r w:rsidRPr="00E0257A">
        <w:rPr>
          <w:rFonts w:ascii="Times New Roman" w:hAnsi="Times New Roman" w:cs="Times New Roman"/>
          <w:sz w:val="24"/>
          <w:szCs w:val="24"/>
          <w:lang w:val="ru-RU"/>
        </w:rPr>
        <w:t xml:space="preserve"> физическим рискам, являются регулирование давления газа и транспортировка по распределительным газопроводам. Одним из значимых факторов риска является аномальная жара, которая приводит к снижению эффективности указанных процессов из-за деформации деталей оборудования под воздействием высоких температур. </w:t>
      </w:r>
      <w:r w:rsidR="00915A80" w:rsidRPr="00E0257A">
        <w:rPr>
          <w:rFonts w:ascii="Times New Roman" w:hAnsi="Times New Roman" w:cs="Times New Roman"/>
          <w:sz w:val="24"/>
          <w:szCs w:val="24"/>
          <w:lang w:val="ru-RU"/>
        </w:rPr>
        <w:t xml:space="preserve"> </w:t>
      </w:r>
      <w:r w:rsidR="00EC67D7" w:rsidRPr="00E0257A">
        <w:rPr>
          <w:rFonts w:ascii="Times New Roman" w:hAnsi="Times New Roman" w:cs="Times New Roman"/>
          <w:sz w:val="24"/>
          <w:szCs w:val="24"/>
          <w:lang w:val="ru-RU"/>
        </w:rPr>
        <w:t>Также</w:t>
      </w:r>
      <w:r w:rsidR="00C933C7" w:rsidRPr="00E0257A">
        <w:rPr>
          <w:rFonts w:ascii="Times New Roman" w:hAnsi="Times New Roman" w:cs="Times New Roman"/>
          <w:sz w:val="24"/>
          <w:szCs w:val="24"/>
          <w:lang w:val="ru-RU"/>
        </w:rPr>
        <w:t xml:space="preserve"> </w:t>
      </w:r>
      <w:r w:rsidR="003F63B7" w:rsidRPr="00E0257A">
        <w:rPr>
          <w:rFonts w:ascii="Times New Roman" w:hAnsi="Times New Roman" w:cs="Times New Roman"/>
          <w:sz w:val="24"/>
          <w:szCs w:val="24"/>
          <w:lang w:val="ru-RU"/>
        </w:rPr>
        <w:t xml:space="preserve">существенным фактором риска являются аномальные осадки, которые могут привести к прерыванию производственных процессов из-за повреждения или </w:t>
      </w:r>
      <w:r w:rsidR="007D7131" w:rsidRPr="00E0257A">
        <w:rPr>
          <w:rFonts w:ascii="Times New Roman" w:hAnsi="Times New Roman" w:cs="Times New Roman"/>
          <w:sz w:val="24"/>
          <w:szCs w:val="24"/>
          <w:lang w:val="ru-RU"/>
        </w:rPr>
        <w:t>деформации</w:t>
      </w:r>
      <w:r w:rsidR="003F63B7" w:rsidRPr="00E0257A">
        <w:rPr>
          <w:rFonts w:ascii="Times New Roman" w:hAnsi="Times New Roman" w:cs="Times New Roman"/>
          <w:sz w:val="24"/>
          <w:szCs w:val="24"/>
          <w:lang w:val="ru-RU"/>
        </w:rPr>
        <w:t xml:space="preserve"> оборудования</w:t>
      </w:r>
      <w:r w:rsidRPr="00E0257A">
        <w:rPr>
          <w:rFonts w:ascii="Times New Roman" w:hAnsi="Times New Roman" w:cs="Times New Roman"/>
          <w:sz w:val="24"/>
          <w:szCs w:val="24"/>
          <w:lang w:val="ru-RU"/>
        </w:rPr>
        <w:t>. Наводнения, паводки, проседание грунта, сели и оползни способны существенно нарушить работу газораспределительной сети, создавая дополнительные сложности для обеспечения надежности и безопасности поставок газа.</w:t>
      </w:r>
    </w:p>
    <w:p w14:paraId="49E02B1D" w14:textId="7978513F" w:rsidR="00020BD7" w:rsidRPr="00E0257A" w:rsidRDefault="00E6163B" w:rsidP="000234D8">
      <w:pPr>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В </w:t>
      </w:r>
      <w:r w:rsidR="003132BB" w:rsidRPr="00E0257A">
        <w:rPr>
          <w:rFonts w:ascii="Times New Roman" w:hAnsi="Times New Roman" w:cs="Times New Roman"/>
          <w:sz w:val="24"/>
          <w:szCs w:val="24"/>
          <w:lang w:val="ru-RU"/>
        </w:rPr>
        <w:t>РД</w:t>
      </w:r>
      <w:r w:rsidRPr="00E0257A">
        <w:rPr>
          <w:rFonts w:ascii="Times New Roman" w:hAnsi="Times New Roman" w:cs="Times New Roman"/>
          <w:sz w:val="24"/>
          <w:szCs w:val="24"/>
          <w:lang w:val="ru-RU"/>
        </w:rPr>
        <w:t xml:space="preserve">, физические риски </w:t>
      </w:r>
      <w:r w:rsidR="0039180E" w:rsidRPr="00E0257A">
        <w:rPr>
          <w:rFonts w:ascii="Times New Roman" w:hAnsi="Times New Roman" w:cs="Times New Roman"/>
          <w:sz w:val="24"/>
          <w:szCs w:val="24"/>
          <w:lang w:val="ru-RU"/>
        </w:rPr>
        <w:t xml:space="preserve">возникают </w:t>
      </w:r>
      <w:r w:rsidR="002D1514" w:rsidRPr="00E0257A">
        <w:rPr>
          <w:rFonts w:ascii="Times New Roman" w:hAnsi="Times New Roman" w:cs="Times New Roman"/>
          <w:sz w:val="24"/>
          <w:szCs w:val="24"/>
          <w:lang w:val="ru-RU"/>
        </w:rPr>
        <w:t xml:space="preserve">на этапах подготовки газа </w:t>
      </w:r>
      <w:r w:rsidRPr="00E0257A">
        <w:rPr>
          <w:rFonts w:ascii="Times New Roman" w:hAnsi="Times New Roman" w:cs="Times New Roman"/>
          <w:sz w:val="24"/>
          <w:szCs w:val="24"/>
          <w:lang w:val="ru-RU"/>
        </w:rPr>
        <w:t>и энергоснабжени</w:t>
      </w:r>
      <w:r w:rsidR="008F2C64" w:rsidRPr="00E0257A">
        <w:rPr>
          <w:rFonts w:ascii="Times New Roman" w:hAnsi="Times New Roman" w:cs="Times New Roman"/>
          <w:sz w:val="24"/>
          <w:szCs w:val="24"/>
          <w:lang w:val="ru-RU"/>
        </w:rPr>
        <w:t>я</w:t>
      </w:r>
      <w:r w:rsidRPr="00E0257A">
        <w:rPr>
          <w:rFonts w:ascii="Times New Roman" w:hAnsi="Times New Roman" w:cs="Times New Roman"/>
          <w:sz w:val="24"/>
          <w:szCs w:val="24"/>
          <w:lang w:val="ru-RU"/>
        </w:rPr>
        <w:t xml:space="preserve">. Одним из ключевых факторов риска являются аномальные осадки, которые могут вызывать затопление и подтопление инфраструктуры. </w:t>
      </w:r>
    </w:p>
    <w:p w14:paraId="79BDA4A4" w14:textId="77777777" w:rsidR="00D7486E" w:rsidRPr="00E0257A" w:rsidRDefault="00D7486E" w:rsidP="004D5D6D">
      <w:pPr>
        <w:pStyle w:val="af0"/>
        <w:rPr>
          <w:rFonts w:ascii="Times New Roman" w:hAnsi="Times New Roman" w:cs="Times New Roman"/>
          <w:color w:val="auto"/>
          <w:sz w:val="24"/>
          <w:szCs w:val="24"/>
          <w:lang w:val="ru-RU"/>
        </w:rPr>
        <w:sectPr w:rsidR="00D7486E" w:rsidRPr="00E0257A" w:rsidSect="000234D8">
          <w:pgSz w:w="12240" w:h="15840"/>
          <w:pgMar w:top="1140" w:right="900" w:bottom="280" w:left="1418" w:header="720" w:footer="720" w:gutter="0"/>
          <w:cols w:space="720"/>
        </w:sectPr>
      </w:pPr>
    </w:p>
    <w:p w14:paraId="5440ADE7" w14:textId="4360F139" w:rsidR="00933C5B" w:rsidRPr="001713B1" w:rsidRDefault="004D5D6D" w:rsidP="004D5D6D">
      <w:pPr>
        <w:pStyle w:val="af0"/>
        <w:rPr>
          <w:rFonts w:ascii="Times New Roman" w:hAnsi="Times New Roman" w:cs="Times New Roman"/>
          <w:b/>
          <w:bCs/>
          <w:i w:val="0"/>
          <w:iCs w:val="0"/>
          <w:color w:val="auto"/>
          <w:sz w:val="24"/>
          <w:szCs w:val="24"/>
          <w:lang w:val="ru-RU"/>
        </w:rPr>
      </w:pPr>
      <w:r w:rsidRPr="001713B1">
        <w:rPr>
          <w:rFonts w:ascii="Times New Roman" w:hAnsi="Times New Roman" w:cs="Times New Roman"/>
          <w:b/>
          <w:bCs/>
          <w:i w:val="0"/>
          <w:iCs w:val="0"/>
          <w:color w:val="auto"/>
          <w:sz w:val="24"/>
          <w:szCs w:val="24"/>
          <w:lang w:val="ru-RU"/>
        </w:rPr>
        <w:lastRenderedPageBreak/>
        <w:t xml:space="preserve">Таблица </w:t>
      </w:r>
      <w:r w:rsidR="00DB6FB6" w:rsidRPr="001713B1">
        <w:rPr>
          <w:rFonts w:ascii="Times New Roman" w:hAnsi="Times New Roman" w:cs="Times New Roman"/>
          <w:b/>
          <w:bCs/>
          <w:i w:val="0"/>
          <w:iCs w:val="0"/>
          <w:color w:val="auto"/>
          <w:sz w:val="24"/>
          <w:szCs w:val="24"/>
          <w:lang w:val="ru-RU"/>
        </w:rPr>
        <w:t>4.</w:t>
      </w:r>
      <w:r w:rsidRPr="001713B1">
        <w:rPr>
          <w:rFonts w:ascii="Times New Roman" w:hAnsi="Times New Roman" w:cs="Times New Roman"/>
          <w:b/>
          <w:bCs/>
          <w:i w:val="0"/>
          <w:iCs w:val="0"/>
          <w:color w:val="auto"/>
          <w:sz w:val="24"/>
          <w:szCs w:val="24"/>
          <w:lang w:val="ru-RU"/>
        </w:rPr>
        <w:t xml:space="preserve"> Реестр значимых физических рисков в Группе компаний </w:t>
      </w:r>
      <w:proofErr w:type="spellStart"/>
      <w:r w:rsidRPr="001713B1">
        <w:rPr>
          <w:rFonts w:ascii="Times New Roman" w:hAnsi="Times New Roman" w:cs="Times New Roman"/>
          <w:b/>
          <w:bCs/>
          <w:i w:val="0"/>
          <w:iCs w:val="0"/>
          <w:color w:val="auto"/>
          <w:sz w:val="24"/>
          <w:szCs w:val="24"/>
          <w:lang w:val="ru-RU"/>
        </w:rPr>
        <w:t>QazaqGaz</w:t>
      </w:r>
      <w:proofErr w:type="spellEnd"/>
    </w:p>
    <w:tbl>
      <w:tblPr>
        <w:tblW w:w="4908"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16"/>
        <w:gridCol w:w="1653"/>
        <w:gridCol w:w="2287"/>
        <w:gridCol w:w="2512"/>
        <w:gridCol w:w="5685"/>
      </w:tblGrid>
      <w:tr w:rsidR="00974AAB" w:rsidRPr="00E0257A" w14:paraId="076B1302" w14:textId="77777777" w:rsidTr="003F0BF6">
        <w:trPr>
          <w:trHeight w:val="20"/>
        </w:trPr>
        <w:tc>
          <w:tcPr>
            <w:tcW w:w="573" w:type="pct"/>
            <w:vAlign w:val="center"/>
          </w:tcPr>
          <w:p w14:paraId="6277017D" w14:textId="30A13658" w:rsidR="0066553D" w:rsidRPr="00E0257A" w:rsidRDefault="0066553D" w:rsidP="00CB2AF4">
            <w:pPr>
              <w:spacing w:after="120"/>
              <w:ind w:right="144"/>
              <w:jc w:val="center"/>
              <w:rPr>
                <w:rFonts w:ascii="Times New Roman" w:hAnsi="Times New Roman" w:cs="Times New Roman"/>
                <w:b/>
                <w:sz w:val="20"/>
                <w:szCs w:val="20"/>
                <w:lang w:val="ru-RU"/>
              </w:rPr>
            </w:pPr>
            <w:r w:rsidRPr="00E0257A">
              <w:rPr>
                <w:rFonts w:ascii="Times New Roman" w:hAnsi="Times New Roman" w:cs="Times New Roman"/>
                <w:b/>
                <w:sz w:val="20"/>
                <w:szCs w:val="20"/>
                <w:lang w:val="ru-RU"/>
              </w:rPr>
              <w:t>Бизнес-сегмент</w:t>
            </w:r>
          </w:p>
        </w:tc>
        <w:tc>
          <w:tcPr>
            <w:tcW w:w="619" w:type="pct"/>
            <w:tcMar>
              <w:top w:w="58" w:type="dxa"/>
              <w:left w:w="58" w:type="dxa"/>
              <w:bottom w:w="58" w:type="dxa"/>
              <w:right w:w="58" w:type="dxa"/>
            </w:tcMar>
            <w:vAlign w:val="center"/>
            <w:hideMark/>
          </w:tcPr>
          <w:p w14:paraId="557D7C46" w14:textId="70AAC5E6" w:rsidR="0066553D" w:rsidRPr="00E0257A" w:rsidRDefault="0066553D" w:rsidP="007803D8">
            <w:pPr>
              <w:spacing w:after="120"/>
              <w:ind w:right="144"/>
              <w:jc w:val="center"/>
              <w:rPr>
                <w:rFonts w:ascii="Times New Roman" w:hAnsi="Times New Roman" w:cs="Times New Roman"/>
                <w:sz w:val="20"/>
                <w:szCs w:val="20"/>
              </w:rPr>
            </w:pPr>
            <w:r w:rsidRPr="00E0257A">
              <w:rPr>
                <w:rFonts w:ascii="Times New Roman" w:hAnsi="Times New Roman" w:cs="Times New Roman"/>
                <w:b/>
                <w:sz w:val="20"/>
                <w:szCs w:val="20"/>
                <w:lang w:val="ru-RU"/>
              </w:rPr>
              <w:t>ДЗО</w:t>
            </w:r>
          </w:p>
        </w:tc>
        <w:tc>
          <w:tcPr>
            <w:tcW w:w="843" w:type="pct"/>
            <w:tcMar>
              <w:top w:w="58" w:type="dxa"/>
              <w:left w:w="58" w:type="dxa"/>
              <w:bottom w:w="58" w:type="dxa"/>
              <w:right w:w="58" w:type="dxa"/>
            </w:tcMar>
            <w:vAlign w:val="center"/>
            <w:hideMark/>
          </w:tcPr>
          <w:p w14:paraId="47586F5E" w14:textId="77777777" w:rsidR="0066553D" w:rsidRPr="00E0257A" w:rsidRDefault="0066553D">
            <w:pPr>
              <w:jc w:val="center"/>
              <w:rPr>
                <w:rFonts w:ascii="Times New Roman" w:hAnsi="Times New Roman" w:cs="Times New Roman"/>
                <w:b/>
                <w:sz w:val="20"/>
                <w:szCs w:val="20"/>
                <w:lang w:val="ru-RU"/>
              </w:rPr>
            </w:pPr>
            <w:r w:rsidRPr="00E0257A">
              <w:rPr>
                <w:rFonts w:ascii="Times New Roman" w:hAnsi="Times New Roman" w:cs="Times New Roman"/>
                <w:b/>
                <w:bCs/>
                <w:sz w:val="20"/>
                <w:szCs w:val="20"/>
                <w:lang w:val="ru-RU"/>
              </w:rPr>
              <w:t>Релевантные риск-факторы</w:t>
            </w:r>
          </w:p>
        </w:tc>
        <w:tc>
          <w:tcPr>
            <w:tcW w:w="922" w:type="pct"/>
            <w:vAlign w:val="center"/>
          </w:tcPr>
          <w:p w14:paraId="4A155DA6" w14:textId="73E1EF4B" w:rsidR="0066553D" w:rsidRPr="00E0257A" w:rsidRDefault="0089193A" w:rsidP="00974AAB">
            <w:pPr>
              <w:jc w:val="center"/>
              <w:rPr>
                <w:rFonts w:ascii="Times New Roman" w:hAnsi="Times New Roman" w:cs="Times New Roman"/>
                <w:b/>
                <w:bCs/>
                <w:sz w:val="20"/>
                <w:szCs w:val="20"/>
                <w:lang w:val="ru-RU"/>
              </w:rPr>
            </w:pPr>
            <w:r w:rsidRPr="00E0257A">
              <w:rPr>
                <w:rFonts w:ascii="Times New Roman" w:hAnsi="Times New Roman" w:cs="Times New Roman"/>
                <w:b/>
                <w:bCs/>
                <w:sz w:val="20"/>
                <w:szCs w:val="20"/>
                <w:lang w:val="ru-RU"/>
              </w:rPr>
              <w:t>Риск</w:t>
            </w:r>
          </w:p>
        </w:tc>
        <w:tc>
          <w:tcPr>
            <w:tcW w:w="2043" w:type="pct"/>
            <w:tcMar>
              <w:top w:w="58" w:type="dxa"/>
              <w:left w:w="58" w:type="dxa"/>
              <w:bottom w:w="58" w:type="dxa"/>
              <w:right w:w="58" w:type="dxa"/>
            </w:tcMar>
            <w:vAlign w:val="center"/>
            <w:hideMark/>
          </w:tcPr>
          <w:p w14:paraId="30B68970" w14:textId="30DB135A" w:rsidR="0066553D" w:rsidRPr="00E0257A" w:rsidRDefault="0066553D" w:rsidP="007803D8">
            <w:pPr>
              <w:spacing w:after="120"/>
              <w:ind w:right="216"/>
              <w:jc w:val="center"/>
              <w:rPr>
                <w:rFonts w:ascii="Times New Roman" w:hAnsi="Times New Roman" w:cs="Times New Roman"/>
                <w:sz w:val="20"/>
                <w:szCs w:val="20"/>
              </w:rPr>
            </w:pPr>
            <w:r w:rsidRPr="00E0257A">
              <w:rPr>
                <w:rFonts w:ascii="Times New Roman" w:hAnsi="Times New Roman" w:cs="Times New Roman"/>
                <w:b/>
                <w:sz w:val="20"/>
                <w:szCs w:val="20"/>
                <w:lang w:val="ru-RU"/>
              </w:rPr>
              <w:t>Реализация рисков</w:t>
            </w:r>
          </w:p>
        </w:tc>
      </w:tr>
      <w:tr w:rsidR="00974AAB" w:rsidRPr="001560C4" w14:paraId="3D26CABE" w14:textId="77777777" w:rsidTr="003F0BF6">
        <w:trPr>
          <w:trHeight w:val="2815"/>
        </w:trPr>
        <w:tc>
          <w:tcPr>
            <w:tcW w:w="573" w:type="pct"/>
          </w:tcPr>
          <w:p w14:paraId="14EF88B2" w14:textId="797FA2D5" w:rsidR="00CB2AF4" w:rsidRPr="00E0257A" w:rsidRDefault="00ED6F77" w:rsidP="001713B1">
            <w:pPr>
              <w:spacing w:after="120"/>
              <w:ind w:left="156" w:right="144"/>
              <w:rPr>
                <w:rFonts w:ascii="Times New Roman" w:hAnsi="Times New Roman" w:cs="Times New Roman"/>
                <w:sz w:val="20"/>
                <w:szCs w:val="20"/>
                <w:lang w:val="ru-RU"/>
              </w:rPr>
            </w:pPr>
            <w:r w:rsidRPr="00E0257A">
              <w:rPr>
                <w:rFonts w:ascii="Times New Roman" w:hAnsi="Times New Roman" w:cs="Times New Roman"/>
                <w:bCs/>
                <w:sz w:val="20"/>
                <w:szCs w:val="20"/>
                <w:lang w:val="ru-RU"/>
              </w:rPr>
              <w:t>Магистральная транспортировка газа</w:t>
            </w:r>
          </w:p>
        </w:tc>
        <w:tc>
          <w:tcPr>
            <w:tcW w:w="619" w:type="pct"/>
            <w:tcMar>
              <w:top w:w="58" w:type="dxa"/>
              <w:left w:w="58" w:type="dxa"/>
              <w:bottom w:w="58" w:type="dxa"/>
              <w:right w:w="58" w:type="dxa"/>
            </w:tcMar>
            <w:hideMark/>
          </w:tcPr>
          <w:p w14:paraId="14A994BE" w14:textId="2DE06781" w:rsidR="003B7FEF" w:rsidRPr="00E0257A" w:rsidRDefault="003B7FEF" w:rsidP="001713B1">
            <w:pPr>
              <w:spacing w:after="120"/>
              <w:ind w:right="144"/>
              <w:jc w:val="center"/>
              <w:rPr>
                <w:rFonts w:ascii="Times New Roman" w:hAnsi="Times New Roman" w:cs="Times New Roman"/>
                <w:sz w:val="20"/>
                <w:szCs w:val="20"/>
              </w:rPr>
            </w:pPr>
            <w:r w:rsidRPr="00E0257A">
              <w:rPr>
                <w:rFonts w:ascii="Times New Roman" w:hAnsi="Times New Roman" w:cs="Times New Roman"/>
                <w:sz w:val="20"/>
                <w:szCs w:val="20"/>
                <w:lang w:val="ru-RU"/>
              </w:rPr>
              <w:t>ИЦА</w:t>
            </w:r>
          </w:p>
        </w:tc>
        <w:tc>
          <w:tcPr>
            <w:tcW w:w="843" w:type="pct"/>
            <w:tcMar>
              <w:top w:w="58" w:type="dxa"/>
              <w:left w:w="58" w:type="dxa"/>
              <w:bottom w:w="58" w:type="dxa"/>
              <w:right w:w="58" w:type="dxa"/>
            </w:tcMar>
            <w:hideMark/>
          </w:tcPr>
          <w:p w14:paraId="393BF3FC" w14:textId="77777777" w:rsidR="003B7FEF" w:rsidRPr="00E0257A" w:rsidRDefault="003B7FEF" w:rsidP="00FE51DE">
            <w:pPr>
              <w:pStyle w:val="a5"/>
              <w:numPr>
                <w:ilvl w:val="0"/>
                <w:numId w:val="31"/>
              </w:numPr>
              <w:spacing w:after="120"/>
              <w:ind w:right="216"/>
              <w:rPr>
                <w:rFonts w:ascii="Times New Roman" w:hAnsi="Times New Roman" w:cs="Times New Roman"/>
                <w:sz w:val="20"/>
                <w:szCs w:val="20"/>
              </w:rPr>
            </w:pPr>
            <w:r w:rsidRPr="00E0257A">
              <w:rPr>
                <w:rFonts w:ascii="Times New Roman" w:hAnsi="Times New Roman" w:cs="Times New Roman"/>
                <w:sz w:val="20"/>
                <w:szCs w:val="20"/>
                <w:lang w:val="ru-RU"/>
              </w:rPr>
              <w:t>Снегопад</w:t>
            </w:r>
          </w:p>
          <w:p w14:paraId="4C0BD7B9" w14:textId="5FD23952" w:rsidR="00D7486E" w:rsidRPr="00E0257A" w:rsidRDefault="00D7486E" w:rsidP="00FE51DE">
            <w:pPr>
              <w:pStyle w:val="a5"/>
              <w:numPr>
                <w:ilvl w:val="0"/>
                <w:numId w:val="31"/>
              </w:numPr>
              <w:spacing w:after="120"/>
              <w:ind w:right="216"/>
              <w:rPr>
                <w:rFonts w:ascii="Times New Roman" w:hAnsi="Times New Roman" w:cs="Times New Roman"/>
                <w:sz w:val="20"/>
                <w:szCs w:val="20"/>
              </w:rPr>
            </w:pPr>
            <w:r w:rsidRPr="00E0257A">
              <w:rPr>
                <w:rFonts w:ascii="Times New Roman" w:hAnsi="Times New Roman" w:cs="Times New Roman"/>
                <w:sz w:val="20"/>
                <w:szCs w:val="20"/>
                <w:lang w:val="ru-RU"/>
              </w:rPr>
              <w:t>Рост средней температуры</w:t>
            </w:r>
          </w:p>
        </w:tc>
        <w:tc>
          <w:tcPr>
            <w:tcW w:w="922" w:type="pct"/>
            <w:tcMar>
              <w:top w:w="58" w:type="dxa"/>
              <w:left w:w="58" w:type="dxa"/>
              <w:bottom w:w="58" w:type="dxa"/>
              <w:right w:w="58" w:type="dxa"/>
            </w:tcMar>
            <w:hideMark/>
          </w:tcPr>
          <w:p w14:paraId="001D6C5E" w14:textId="362C74E3" w:rsidR="00FB5E2C" w:rsidRPr="00E0257A" w:rsidRDefault="00DA5B93" w:rsidP="00FE51DE">
            <w:pPr>
              <w:pStyle w:val="a5"/>
              <w:numPr>
                <w:ilvl w:val="0"/>
                <w:numId w:val="31"/>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t>Прерывание процесса транспортировки газа,</w:t>
            </w:r>
          </w:p>
          <w:p w14:paraId="249F6B2A" w14:textId="20DDC835" w:rsidR="003B7FEF" w:rsidRPr="00E0257A" w:rsidRDefault="00E716DB" w:rsidP="00FE51DE">
            <w:pPr>
              <w:pStyle w:val="a5"/>
              <w:numPr>
                <w:ilvl w:val="0"/>
                <w:numId w:val="31"/>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 </w:t>
            </w:r>
            <w:r w:rsidR="00DA5B93" w:rsidRPr="00E0257A">
              <w:rPr>
                <w:rFonts w:ascii="Times New Roman" w:hAnsi="Times New Roman" w:cs="Times New Roman"/>
                <w:sz w:val="20"/>
                <w:szCs w:val="20"/>
                <w:lang w:val="ru-RU"/>
              </w:rPr>
              <w:t>С</w:t>
            </w:r>
            <w:r w:rsidRPr="00E0257A">
              <w:rPr>
                <w:rFonts w:ascii="Times New Roman" w:hAnsi="Times New Roman" w:cs="Times New Roman"/>
                <w:sz w:val="20"/>
                <w:szCs w:val="20"/>
                <w:lang w:val="ru-RU"/>
              </w:rPr>
              <w:t xml:space="preserve">нижение эффективности </w:t>
            </w:r>
          </w:p>
        </w:tc>
        <w:tc>
          <w:tcPr>
            <w:tcW w:w="2043" w:type="pct"/>
            <w:tcMar>
              <w:top w:w="58" w:type="dxa"/>
              <w:left w:w="58" w:type="dxa"/>
              <w:bottom w:w="58" w:type="dxa"/>
              <w:right w:w="58" w:type="dxa"/>
            </w:tcMar>
            <w:hideMark/>
          </w:tcPr>
          <w:p w14:paraId="56A26F9F" w14:textId="77777777" w:rsidR="003B7FEF" w:rsidRPr="00E0257A" w:rsidRDefault="005F2A1B" w:rsidP="00FE51DE">
            <w:pPr>
              <w:pStyle w:val="a5"/>
              <w:numPr>
                <w:ilvl w:val="0"/>
                <w:numId w:val="44"/>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t>Прерывание процесса очистки и осушки газа из-за аномального снегопада (в особенности в ЗКО и Актюбинской области), так как очистное оборудование забивается снегом и невозможно в короткий срок освободить оборудование от снега. В прогнозируемом будущем наблюдается снижение количества выпадающего снега, однако в перечисленных областях даже со снижением данный риск будет актуален</w:t>
            </w:r>
          </w:p>
          <w:p w14:paraId="12DEED79" w14:textId="7A115373" w:rsidR="00441D68" w:rsidRPr="00E0257A" w:rsidRDefault="00441D68" w:rsidP="00FE51DE">
            <w:pPr>
              <w:pStyle w:val="a5"/>
              <w:numPr>
                <w:ilvl w:val="0"/>
                <w:numId w:val="44"/>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Снижение эффективности </w:t>
            </w:r>
            <w:proofErr w:type="spellStart"/>
            <w:r w:rsidRPr="00E0257A">
              <w:rPr>
                <w:rFonts w:ascii="Times New Roman" w:hAnsi="Times New Roman" w:cs="Times New Roman"/>
                <w:sz w:val="20"/>
                <w:szCs w:val="20"/>
                <w:lang w:val="ru-RU"/>
              </w:rPr>
              <w:t>компримирования</w:t>
            </w:r>
            <w:proofErr w:type="spellEnd"/>
            <w:r w:rsidRPr="00E0257A">
              <w:rPr>
                <w:rFonts w:ascii="Times New Roman" w:hAnsi="Times New Roman" w:cs="Times New Roman"/>
                <w:sz w:val="20"/>
                <w:szCs w:val="20"/>
                <w:lang w:val="ru-RU"/>
              </w:rPr>
              <w:t xml:space="preserve"> и охлаждения газа из-за снижения КПД оборудования (ГПС, ГПА), так как температура окружающей среды оборудования влияет на его эффективность и увеличивает износ оборудования</w:t>
            </w:r>
          </w:p>
        </w:tc>
      </w:tr>
      <w:tr w:rsidR="00974AAB" w:rsidRPr="001560C4" w14:paraId="59C1805C" w14:textId="77777777" w:rsidTr="003F0BF6">
        <w:trPr>
          <w:trHeight w:val="1043"/>
        </w:trPr>
        <w:tc>
          <w:tcPr>
            <w:tcW w:w="573" w:type="pct"/>
          </w:tcPr>
          <w:p w14:paraId="2EA93DE4" w14:textId="117097EA" w:rsidR="00CB2AF4" w:rsidRPr="00E0257A" w:rsidRDefault="00ED6F77" w:rsidP="001713B1">
            <w:pPr>
              <w:spacing w:after="120"/>
              <w:ind w:left="156" w:right="144"/>
              <w:rPr>
                <w:rFonts w:ascii="Times New Roman" w:hAnsi="Times New Roman" w:cs="Times New Roman"/>
                <w:sz w:val="20"/>
                <w:szCs w:val="20"/>
                <w:lang w:val="ru-RU"/>
              </w:rPr>
            </w:pPr>
            <w:r w:rsidRPr="00E0257A">
              <w:rPr>
                <w:rFonts w:ascii="Times New Roman" w:hAnsi="Times New Roman" w:cs="Times New Roman"/>
                <w:bCs/>
                <w:sz w:val="20"/>
                <w:szCs w:val="20"/>
                <w:lang w:val="ru-RU"/>
              </w:rPr>
              <w:t>Магистральная транспортировка газа</w:t>
            </w:r>
          </w:p>
        </w:tc>
        <w:tc>
          <w:tcPr>
            <w:tcW w:w="619" w:type="pct"/>
            <w:tcMar>
              <w:top w:w="58" w:type="dxa"/>
              <w:left w:w="58" w:type="dxa"/>
              <w:bottom w:w="58" w:type="dxa"/>
              <w:right w:w="58" w:type="dxa"/>
            </w:tcMar>
            <w:hideMark/>
          </w:tcPr>
          <w:p w14:paraId="418B4E86" w14:textId="21A0BE17" w:rsidR="003B7FEF" w:rsidRPr="00E0257A" w:rsidRDefault="003B7FEF" w:rsidP="001713B1">
            <w:pPr>
              <w:spacing w:after="120"/>
              <w:ind w:right="144"/>
              <w:jc w:val="center"/>
              <w:rPr>
                <w:rFonts w:ascii="Times New Roman" w:hAnsi="Times New Roman" w:cs="Times New Roman"/>
                <w:sz w:val="20"/>
                <w:szCs w:val="20"/>
              </w:rPr>
            </w:pPr>
            <w:r w:rsidRPr="00E0257A">
              <w:rPr>
                <w:rFonts w:ascii="Times New Roman" w:hAnsi="Times New Roman" w:cs="Times New Roman"/>
                <w:sz w:val="20"/>
                <w:szCs w:val="20"/>
                <w:lang w:val="ru-RU"/>
              </w:rPr>
              <w:t>АГП</w:t>
            </w:r>
          </w:p>
        </w:tc>
        <w:tc>
          <w:tcPr>
            <w:tcW w:w="843" w:type="pct"/>
            <w:tcMar>
              <w:top w:w="58" w:type="dxa"/>
              <w:left w:w="58" w:type="dxa"/>
              <w:bottom w:w="58" w:type="dxa"/>
              <w:right w:w="58" w:type="dxa"/>
            </w:tcMar>
            <w:hideMark/>
          </w:tcPr>
          <w:p w14:paraId="58EEA4AC" w14:textId="486B34A4" w:rsidR="003B7FEF" w:rsidRPr="00E0257A" w:rsidRDefault="00441D68" w:rsidP="00FE51DE">
            <w:pPr>
              <w:pStyle w:val="a5"/>
              <w:numPr>
                <w:ilvl w:val="0"/>
                <w:numId w:val="31"/>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t>Аномальная жара</w:t>
            </w:r>
          </w:p>
        </w:tc>
        <w:tc>
          <w:tcPr>
            <w:tcW w:w="922" w:type="pct"/>
            <w:tcMar>
              <w:top w:w="58" w:type="dxa"/>
              <w:left w:w="58" w:type="dxa"/>
              <w:bottom w:w="58" w:type="dxa"/>
              <w:right w:w="58" w:type="dxa"/>
            </w:tcMar>
            <w:hideMark/>
          </w:tcPr>
          <w:p w14:paraId="39813BAE" w14:textId="530F0501" w:rsidR="003B7FEF" w:rsidRPr="00E0257A" w:rsidRDefault="00DA5B93" w:rsidP="00FE51DE">
            <w:pPr>
              <w:pStyle w:val="a5"/>
              <w:numPr>
                <w:ilvl w:val="0"/>
                <w:numId w:val="31"/>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Снижение эффективности </w:t>
            </w:r>
          </w:p>
        </w:tc>
        <w:tc>
          <w:tcPr>
            <w:tcW w:w="2043" w:type="pct"/>
            <w:tcMar>
              <w:top w:w="58" w:type="dxa"/>
              <w:left w:w="58" w:type="dxa"/>
              <w:bottom w:w="58" w:type="dxa"/>
              <w:right w:w="58" w:type="dxa"/>
            </w:tcMar>
            <w:hideMark/>
          </w:tcPr>
          <w:p w14:paraId="2DDB5934" w14:textId="1CD38240" w:rsidR="003B7FEF" w:rsidRPr="00E0257A" w:rsidRDefault="00B66667" w:rsidP="00FE51DE">
            <w:pPr>
              <w:pStyle w:val="a5"/>
              <w:numPr>
                <w:ilvl w:val="0"/>
                <w:numId w:val="44"/>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Снижение эффективности </w:t>
            </w:r>
            <w:proofErr w:type="spellStart"/>
            <w:r w:rsidRPr="00E0257A">
              <w:rPr>
                <w:rFonts w:ascii="Times New Roman" w:hAnsi="Times New Roman" w:cs="Times New Roman"/>
                <w:sz w:val="20"/>
                <w:szCs w:val="20"/>
                <w:lang w:val="ru-RU"/>
              </w:rPr>
              <w:t>компримирования</w:t>
            </w:r>
            <w:proofErr w:type="spellEnd"/>
            <w:r w:rsidRPr="00E0257A">
              <w:rPr>
                <w:rFonts w:ascii="Times New Roman" w:hAnsi="Times New Roman" w:cs="Times New Roman"/>
                <w:sz w:val="20"/>
                <w:szCs w:val="20"/>
                <w:lang w:val="ru-RU"/>
              </w:rPr>
              <w:t xml:space="preserve"> и охлаждения газа из-за снижения КПД оборудования (ГПС, ГПА), так как температура окружающей среды оборудования влияет на его эффективность и увеличивает износ оборудования</w:t>
            </w:r>
          </w:p>
        </w:tc>
      </w:tr>
      <w:tr w:rsidR="00974AAB" w:rsidRPr="001560C4" w14:paraId="78A70D72" w14:textId="77777777" w:rsidTr="003F0BF6">
        <w:trPr>
          <w:trHeight w:val="20"/>
        </w:trPr>
        <w:tc>
          <w:tcPr>
            <w:tcW w:w="573" w:type="pct"/>
          </w:tcPr>
          <w:p w14:paraId="639E8A85" w14:textId="12CAC268" w:rsidR="00CB2AF4" w:rsidRPr="00E0257A" w:rsidRDefault="00B75025" w:rsidP="001713B1">
            <w:pPr>
              <w:spacing w:after="120"/>
              <w:ind w:left="156" w:right="144"/>
              <w:rPr>
                <w:rFonts w:ascii="Times New Roman" w:hAnsi="Times New Roman" w:cs="Times New Roman"/>
                <w:sz w:val="20"/>
                <w:szCs w:val="20"/>
                <w:lang w:val="ru-RU"/>
              </w:rPr>
            </w:pPr>
            <w:r w:rsidRPr="00E0257A">
              <w:rPr>
                <w:rFonts w:ascii="Times New Roman" w:hAnsi="Times New Roman" w:cs="Times New Roman"/>
                <w:bCs/>
                <w:sz w:val="20"/>
                <w:szCs w:val="20"/>
                <w:lang w:val="ru-RU"/>
              </w:rPr>
              <w:t>Добыча газа</w:t>
            </w:r>
          </w:p>
        </w:tc>
        <w:tc>
          <w:tcPr>
            <w:tcW w:w="619" w:type="pct"/>
            <w:tcMar>
              <w:top w:w="58" w:type="dxa"/>
              <w:left w:w="58" w:type="dxa"/>
              <w:bottom w:w="58" w:type="dxa"/>
              <w:right w:w="58" w:type="dxa"/>
            </w:tcMar>
            <w:hideMark/>
          </w:tcPr>
          <w:p w14:paraId="5A44B43C" w14:textId="17D1DFD1" w:rsidR="003B7FEF" w:rsidRPr="00E0257A" w:rsidRDefault="003132BB" w:rsidP="001713B1">
            <w:pPr>
              <w:spacing w:after="120"/>
              <w:ind w:right="144"/>
              <w:jc w:val="center"/>
              <w:rPr>
                <w:rFonts w:ascii="Times New Roman" w:hAnsi="Times New Roman" w:cs="Times New Roman"/>
                <w:sz w:val="20"/>
                <w:szCs w:val="20"/>
              </w:rPr>
            </w:pPr>
            <w:r w:rsidRPr="00E0257A">
              <w:rPr>
                <w:rFonts w:ascii="Times New Roman" w:hAnsi="Times New Roman" w:cs="Times New Roman"/>
                <w:sz w:val="20"/>
                <w:szCs w:val="20"/>
                <w:lang w:val="ru-RU"/>
              </w:rPr>
              <w:t>РД</w:t>
            </w:r>
          </w:p>
        </w:tc>
        <w:tc>
          <w:tcPr>
            <w:tcW w:w="843" w:type="pct"/>
            <w:tcMar>
              <w:top w:w="58" w:type="dxa"/>
              <w:left w:w="58" w:type="dxa"/>
              <w:bottom w:w="58" w:type="dxa"/>
              <w:right w:w="58" w:type="dxa"/>
            </w:tcMar>
            <w:hideMark/>
          </w:tcPr>
          <w:p w14:paraId="16B3B84B" w14:textId="77777777" w:rsidR="003B7FEF" w:rsidRPr="00E0257A" w:rsidRDefault="003B7FEF" w:rsidP="00FE51DE">
            <w:pPr>
              <w:pStyle w:val="a5"/>
              <w:numPr>
                <w:ilvl w:val="0"/>
                <w:numId w:val="44"/>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t>Аномальные осадки</w:t>
            </w:r>
          </w:p>
          <w:p w14:paraId="4AB60FA5" w14:textId="72B9BEB1" w:rsidR="003B7FEF" w:rsidRPr="00E0257A" w:rsidRDefault="000C1EA7" w:rsidP="00FE51DE">
            <w:pPr>
              <w:pStyle w:val="a5"/>
              <w:numPr>
                <w:ilvl w:val="0"/>
                <w:numId w:val="44"/>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t>Изменение среднегодового количества осадков</w:t>
            </w:r>
          </w:p>
        </w:tc>
        <w:tc>
          <w:tcPr>
            <w:tcW w:w="922" w:type="pct"/>
            <w:tcMar>
              <w:top w:w="58" w:type="dxa"/>
              <w:left w:w="58" w:type="dxa"/>
              <w:bottom w:w="58" w:type="dxa"/>
              <w:right w:w="58" w:type="dxa"/>
            </w:tcMar>
            <w:hideMark/>
          </w:tcPr>
          <w:p w14:paraId="50658448" w14:textId="5B3D307B" w:rsidR="003B7FEF" w:rsidRPr="00E0257A" w:rsidRDefault="003345E9" w:rsidP="00FE51DE">
            <w:pPr>
              <w:pStyle w:val="a5"/>
              <w:numPr>
                <w:ilvl w:val="0"/>
                <w:numId w:val="44"/>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t>Прерывание процесса</w:t>
            </w:r>
          </w:p>
        </w:tc>
        <w:tc>
          <w:tcPr>
            <w:tcW w:w="2043" w:type="pct"/>
            <w:tcMar>
              <w:top w:w="58" w:type="dxa"/>
              <w:left w:w="58" w:type="dxa"/>
              <w:bottom w:w="58" w:type="dxa"/>
              <w:right w:w="58" w:type="dxa"/>
            </w:tcMar>
            <w:hideMark/>
          </w:tcPr>
          <w:p w14:paraId="23791B8C" w14:textId="77777777" w:rsidR="003B7FEF" w:rsidRPr="00E0257A" w:rsidRDefault="00AB014F" w:rsidP="00FE51DE">
            <w:pPr>
              <w:numPr>
                <w:ilvl w:val="0"/>
                <w:numId w:val="44"/>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t>Прерывание процесса энергоснабжения из-за разрушения ЛЭП по причине ледяных дождей, вызванных аномальным количеством жидких осадков в зимнее время (так как количество твердых осадков зимой в виде снега снижается)</w:t>
            </w:r>
          </w:p>
          <w:p w14:paraId="6190A4F5" w14:textId="62721171" w:rsidR="00AB014F" w:rsidRPr="00E0257A" w:rsidRDefault="007E34EB" w:rsidP="00FE51DE">
            <w:pPr>
              <w:numPr>
                <w:ilvl w:val="0"/>
                <w:numId w:val="44"/>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t>Прерывание процесса энергоснабжения из-за разрушения ЛЭП по причине падения опор, так как с увеличением среднегодового количества осадков процессы коррозии будут с большей силой воздействовать на опоры ЛЭП</w:t>
            </w:r>
          </w:p>
        </w:tc>
      </w:tr>
      <w:tr w:rsidR="00974AAB" w:rsidRPr="001560C4" w14:paraId="70A22484" w14:textId="77777777" w:rsidTr="003F0BF6">
        <w:trPr>
          <w:trHeight w:val="20"/>
        </w:trPr>
        <w:tc>
          <w:tcPr>
            <w:tcW w:w="573" w:type="pct"/>
          </w:tcPr>
          <w:p w14:paraId="7AEC62A8" w14:textId="6E306901" w:rsidR="00CB2AF4" w:rsidRPr="00E0257A" w:rsidRDefault="00433169" w:rsidP="001713B1">
            <w:pPr>
              <w:spacing w:after="120"/>
              <w:ind w:left="156" w:right="144"/>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Транспортировка </w:t>
            </w:r>
            <w:r w:rsidRPr="00E0257A">
              <w:rPr>
                <w:rFonts w:ascii="Times New Roman" w:hAnsi="Times New Roman" w:cs="Times New Roman"/>
                <w:sz w:val="20"/>
                <w:szCs w:val="20"/>
                <w:lang w:val="ru-RU"/>
              </w:rPr>
              <w:lastRenderedPageBreak/>
              <w:t>по распределительным газопроводам</w:t>
            </w:r>
          </w:p>
        </w:tc>
        <w:tc>
          <w:tcPr>
            <w:tcW w:w="619" w:type="pct"/>
            <w:tcMar>
              <w:top w:w="58" w:type="dxa"/>
              <w:left w:w="58" w:type="dxa"/>
              <w:bottom w:w="58" w:type="dxa"/>
              <w:right w:w="58" w:type="dxa"/>
            </w:tcMar>
            <w:hideMark/>
          </w:tcPr>
          <w:p w14:paraId="1869B62D" w14:textId="154560F0" w:rsidR="003B7FEF" w:rsidRPr="00E0257A" w:rsidRDefault="00F54F1E" w:rsidP="001713B1">
            <w:pPr>
              <w:spacing w:after="120"/>
              <w:ind w:right="144"/>
              <w:jc w:val="center"/>
              <w:rPr>
                <w:rFonts w:ascii="Times New Roman" w:hAnsi="Times New Roman" w:cs="Times New Roman"/>
                <w:sz w:val="20"/>
                <w:szCs w:val="20"/>
              </w:rPr>
            </w:pPr>
            <w:r w:rsidRPr="00E0257A">
              <w:rPr>
                <w:rFonts w:ascii="Times New Roman" w:hAnsi="Times New Roman" w:cs="Times New Roman"/>
                <w:sz w:val="20"/>
                <w:szCs w:val="20"/>
                <w:lang w:val="ru-RU"/>
              </w:rPr>
              <w:lastRenderedPageBreak/>
              <w:t>КГА</w:t>
            </w:r>
          </w:p>
        </w:tc>
        <w:tc>
          <w:tcPr>
            <w:tcW w:w="843" w:type="pct"/>
            <w:tcMar>
              <w:top w:w="58" w:type="dxa"/>
              <w:left w:w="58" w:type="dxa"/>
              <w:bottom w:w="58" w:type="dxa"/>
              <w:right w:w="58" w:type="dxa"/>
            </w:tcMar>
            <w:hideMark/>
          </w:tcPr>
          <w:p w14:paraId="24B25EC3" w14:textId="77777777" w:rsidR="003B7FEF" w:rsidRPr="00E0257A" w:rsidRDefault="003B7FEF" w:rsidP="00FE51DE">
            <w:pPr>
              <w:numPr>
                <w:ilvl w:val="0"/>
                <w:numId w:val="44"/>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Аномальный </w:t>
            </w:r>
            <w:r w:rsidRPr="00E0257A">
              <w:rPr>
                <w:rFonts w:ascii="Times New Roman" w:hAnsi="Times New Roman" w:cs="Times New Roman"/>
                <w:sz w:val="20"/>
                <w:szCs w:val="20"/>
                <w:lang w:val="ru-RU"/>
              </w:rPr>
              <w:lastRenderedPageBreak/>
              <w:t>ветер</w:t>
            </w:r>
          </w:p>
          <w:p w14:paraId="2DD2549B" w14:textId="77777777" w:rsidR="00D42B68" w:rsidRPr="00E0257A" w:rsidRDefault="00D42B68" w:rsidP="00FE51DE">
            <w:pPr>
              <w:numPr>
                <w:ilvl w:val="0"/>
                <w:numId w:val="44"/>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t>Аномальные осадки</w:t>
            </w:r>
          </w:p>
          <w:p w14:paraId="5B4526E4" w14:textId="77777777" w:rsidR="00D42B68" w:rsidRPr="00E0257A" w:rsidRDefault="00D42B68" w:rsidP="005F4BDA">
            <w:pPr>
              <w:spacing w:after="120"/>
              <w:ind w:left="340" w:right="216"/>
              <w:rPr>
                <w:rFonts w:ascii="Times New Roman" w:hAnsi="Times New Roman" w:cs="Times New Roman"/>
                <w:sz w:val="20"/>
                <w:szCs w:val="20"/>
                <w:lang w:val="ru-RU"/>
              </w:rPr>
            </w:pPr>
          </w:p>
        </w:tc>
        <w:tc>
          <w:tcPr>
            <w:tcW w:w="922" w:type="pct"/>
            <w:tcMar>
              <w:top w:w="58" w:type="dxa"/>
              <w:left w:w="58" w:type="dxa"/>
              <w:bottom w:w="58" w:type="dxa"/>
              <w:right w:w="58" w:type="dxa"/>
            </w:tcMar>
            <w:hideMark/>
          </w:tcPr>
          <w:p w14:paraId="09CC3206" w14:textId="7BB28771" w:rsidR="003B7FEF" w:rsidRPr="00E0257A" w:rsidRDefault="0072156B" w:rsidP="00FE51DE">
            <w:pPr>
              <w:numPr>
                <w:ilvl w:val="0"/>
                <w:numId w:val="44"/>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lastRenderedPageBreak/>
              <w:t xml:space="preserve">Прерывание </w:t>
            </w:r>
            <w:r w:rsidRPr="00E0257A">
              <w:rPr>
                <w:rFonts w:ascii="Times New Roman" w:hAnsi="Times New Roman" w:cs="Times New Roman"/>
                <w:sz w:val="20"/>
                <w:szCs w:val="20"/>
                <w:lang w:val="ru-RU"/>
              </w:rPr>
              <w:lastRenderedPageBreak/>
              <w:t>процесса</w:t>
            </w:r>
          </w:p>
        </w:tc>
        <w:tc>
          <w:tcPr>
            <w:tcW w:w="2043" w:type="pct"/>
            <w:tcMar>
              <w:top w:w="58" w:type="dxa"/>
              <w:left w:w="58" w:type="dxa"/>
              <w:bottom w:w="58" w:type="dxa"/>
              <w:right w:w="58" w:type="dxa"/>
            </w:tcMar>
            <w:hideMark/>
          </w:tcPr>
          <w:p w14:paraId="6100902E" w14:textId="77777777" w:rsidR="003B7FEF" w:rsidRPr="00E0257A" w:rsidRDefault="00D42B68" w:rsidP="00FE51DE">
            <w:pPr>
              <w:numPr>
                <w:ilvl w:val="0"/>
                <w:numId w:val="44"/>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lastRenderedPageBreak/>
              <w:t xml:space="preserve">Прерывание процесса регулирования давления газа из-за </w:t>
            </w:r>
            <w:r w:rsidRPr="00E0257A">
              <w:rPr>
                <w:rFonts w:ascii="Times New Roman" w:hAnsi="Times New Roman" w:cs="Times New Roman"/>
                <w:sz w:val="20"/>
                <w:szCs w:val="20"/>
                <w:lang w:val="ru-RU"/>
              </w:rPr>
              <w:lastRenderedPageBreak/>
              <w:t>повреждения/ уничтожения оборудования, из-за наводнения, паводков, проседания грунта, сели и оползни, вызванные аномальными осадками</w:t>
            </w:r>
          </w:p>
          <w:p w14:paraId="79A7CED1" w14:textId="74E8AC46" w:rsidR="00CD23FD" w:rsidRPr="00E0257A" w:rsidRDefault="00CD23FD" w:rsidP="00FE51DE">
            <w:pPr>
              <w:numPr>
                <w:ilvl w:val="0"/>
                <w:numId w:val="44"/>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t>Прерывание процесса транспортировки по распределительным газопроводам из-за разрывов наземных участков трубопровода, так как аномальный ветер может стать причиной падения деревьев и других объектов на наземные участки газопровода</w:t>
            </w:r>
          </w:p>
        </w:tc>
      </w:tr>
      <w:tr w:rsidR="00974AAB" w:rsidRPr="001560C4" w14:paraId="1FC2F4C2" w14:textId="77777777" w:rsidTr="003F0BF6">
        <w:trPr>
          <w:trHeight w:val="20"/>
        </w:trPr>
        <w:tc>
          <w:tcPr>
            <w:tcW w:w="573" w:type="pct"/>
            <w:vAlign w:val="center"/>
          </w:tcPr>
          <w:p w14:paraId="52EFB0E3" w14:textId="73115148" w:rsidR="00CB2AF4" w:rsidRPr="00E0257A" w:rsidRDefault="00ED6F77" w:rsidP="001713B1">
            <w:pPr>
              <w:spacing w:after="120"/>
              <w:ind w:left="156" w:right="144"/>
              <w:rPr>
                <w:rFonts w:ascii="Times New Roman" w:hAnsi="Times New Roman" w:cs="Times New Roman"/>
                <w:sz w:val="20"/>
                <w:szCs w:val="20"/>
                <w:lang w:val="ru-RU"/>
              </w:rPr>
            </w:pPr>
            <w:r w:rsidRPr="00E0257A">
              <w:rPr>
                <w:rFonts w:ascii="Times New Roman" w:hAnsi="Times New Roman" w:cs="Times New Roman"/>
                <w:bCs/>
                <w:sz w:val="20"/>
                <w:szCs w:val="20"/>
                <w:lang w:val="ru-RU"/>
              </w:rPr>
              <w:lastRenderedPageBreak/>
              <w:t>Магистральн</w:t>
            </w:r>
            <w:r w:rsidR="00B908A2" w:rsidRPr="00E0257A">
              <w:rPr>
                <w:rFonts w:ascii="Times New Roman" w:hAnsi="Times New Roman" w:cs="Times New Roman"/>
                <w:bCs/>
                <w:sz w:val="20"/>
                <w:szCs w:val="20"/>
                <w:lang w:val="ru-RU"/>
              </w:rPr>
              <w:t>ая</w:t>
            </w:r>
            <w:r w:rsidR="00B908A2" w:rsidRPr="00E0257A">
              <w:rPr>
                <w:rFonts w:ascii="Times New Roman" w:hAnsi="Times New Roman" w:cs="Times New Roman"/>
                <w:sz w:val="20"/>
                <w:szCs w:val="20"/>
                <w:lang w:val="ru-RU"/>
              </w:rPr>
              <w:t xml:space="preserve"> транспортировка газа</w:t>
            </w:r>
          </w:p>
        </w:tc>
        <w:tc>
          <w:tcPr>
            <w:tcW w:w="619" w:type="pct"/>
            <w:tcMar>
              <w:top w:w="58" w:type="dxa"/>
              <w:left w:w="58" w:type="dxa"/>
              <w:bottom w:w="58" w:type="dxa"/>
              <w:right w:w="58" w:type="dxa"/>
            </w:tcMar>
            <w:vAlign w:val="center"/>
            <w:hideMark/>
          </w:tcPr>
          <w:p w14:paraId="2753D591" w14:textId="7E245577" w:rsidR="003B7FEF" w:rsidRPr="00E0257A" w:rsidRDefault="003B7FEF" w:rsidP="001713B1">
            <w:pPr>
              <w:spacing w:after="120"/>
              <w:ind w:right="144"/>
              <w:jc w:val="center"/>
              <w:rPr>
                <w:rFonts w:ascii="Times New Roman" w:hAnsi="Times New Roman" w:cs="Times New Roman"/>
                <w:sz w:val="20"/>
                <w:szCs w:val="20"/>
              </w:rPr>
            </w:pPr>
            <w:r w:rsidRPr="00E0257A">
              <w:rPr>
                <w:rFonts w:ascii="Times New Roman" w:hAnsi="Times New Roman" w:cs="Times New Roman"/>
                <w:sz w:val="20"/>
                <w:szCs w:val="20"/>
                <w:lang w:val="ru-RU"/>
              </w:rPr>
              <w:t>ГБШ</w:t>
            </w:r>
          </w:p>
        </w:tc>
        <w:tc>
          <w:tcPr>
            <w:tcW w:w="843" w:type="pct"/>
            <w:tcMar>
              <w:top w:w="58" w:type="dxa"/>
              <w:left w:w="58" w:type="dxa"/>
              <w:bottom w:w="58" w:type="dxa"/>
              <w:right w:w="58" w:type="dxa"/>
            </w:tcMar>
            <w:hideMark/>
          </w:tcPr>
          <w:p w14:paraId="3909780A" w14:textId="77777777" w:rsidR="003B7FEF" w:rsidRPr="00E0257A" w:rsidRDefault="003B7FEF" w:rsidP="00FE51DE">
            <w:pPr>
              <w:pStyle w:val="a5"/>
              <w:numPr>
                <w:ilvl w:val="0"/>
                <w:numId w:val="31"/>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t>Аномальная жара</w:t>
            </w:r>
          </w:p>
          <w:p w14:paraId="7C5CB8CC" w14:textId="1E0383D8" w:rsidR="00E16049" w:rsidRPr="00E0257A" w:rsidRDefault="00E16049" w:rsidP="00FE51DE">
            <w:pPr>
              <w:pStyle w:val="a5"/>
              <w:numPr>
                <w:ilvl w:val="0"/>
                <w:numId w:val="31"/>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t>Рост максимальной температуры</w:t>
            </w:r>
          </w:p>
        </w:tc>
        <w:tc>
          <w:tcPr>
            <w:tcW w:w="922" w:type="pct"/>
            <w:tcMar>
              <w:top w:w="58" w:type="dxa"/>
              <w:left w:w="58" w:type="dxa"/>
              <w:bottom w:w="58" w:type="dxa"/>
              <w:right w:w="58" w:type="dxa"/>
            </w:tcMar>
            <w:hideMark/>
          </w:tcPr>
          <w:p w14:paraId="0433F0FC" w14:textId="6AFAF810" w:rsidR="003B7FEF" w:rsidRPr="00E0257A" w:rsidRDefault="00DA5B93" w:rsidP="00FE51DE">
            <w:pPr>
              <w:pStyle w:val="a5"/>
              <w:numPr>
                <w:ilvl w:val="0"/>
                <w:numId w:val="31"/>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t>Снижение эффективности</w:t>
            </w:r>
          </w:p>
        </w:tc>
        <w:tc>
          <w:tcPr>
            <w:tcW w:w="2043" w:type="pct"/>
            <w:tcMar>
              <w:top w:w="58" w:type="dxa"/>
              <w:left w:w="58" w:type="dxa"/>
              <w:bottom w:w="58" w:type="dxa"/>
              <w:right w:w="58" w:type="dxa"/>
            </w:tcMar>
            <w:hideMark/>
          </w:tcPr>
          <w:p w14:paraId="20BC3100" w14:textId="77777777" w:rsidR="003B7FEF" w:rsidRPr="00E0257A" w:rsidRDefault="008B34B1" w:rsidP="00FE51DE">
            <w:pPr>
              <w:numPr>
                <w:ilvl w:val="0"/>
                <w:numId w:val="44"/>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Снижение эффективности </w:t>
            </w:r>
            <w:proofErr w:type="spellStart"/>
            <w:r w:rsidRPr="00E0257A">
              <w:rPr>
                <w:rFonts w:ascii="Times New Roman" w:hAnsi="Times New Roman" w:cs="Times New Roman"/>
                <w:sz w:val="20"/>
                <w:szCs w:val="20"/>
                <w:lang w:val="ru-RU"/>
              </w:rPr>
              <w:t>компримирования</w:t>
            </w:r>
            <w:proofErr w:type="spellEnd"/>
            <w:r w:rsidRPr="00E0257A">
              <w:rPr>
                <w:rFonts w:ascii="Times New Roman" w:hAnsi="Times New Roman" w:cs="Times New Roman"/>
                <w:sz w:val="20"/>
                <w:szCs w:val="20"/>
                <w:lang w:val="ru-RU"/>
              </w:rPr>
              <w:t xml:space="preserve"> и охлаждения газа из-за снижения КПД оборудования (ГПС, ГПА), так как температура окружающей среды оборудования влияет на его эффективность и увеличивает износ оборудования</w:t>
            </w:r>
          </w:p>
          <w:p w14:paraId="57B0B75B" w14:textId="0CA5F4B3" w:rsidR="008B34B1" w:rsidRPr="00E0257A" w:rsidRDefault="008B34B1" w:rsidP="00FE51DE">
            <w:pPr>
              <w:numPr>
                <w:ilvl w:val="0"/>
                <w:numId w:val="44"/>
              </w:numPr>
              <w:spacing w:after="120"/>
              <w:ind w:right="216"/>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Снижение эффективности </w:t>
            </w:r>
            <w:proofErr w:type="spellStart"/>
            <w:r w:rsidRPr="00E0257A">
              <w:rPr>
                <w:rFonts w:ascii="Times New Roman" w:hAnsi="Times New Roman" w:cs="Times New Roman"/>
                <w:sz w:val="20"/>
                <w:szCs w:val="20"/>
                <w:lang w:val="ru-RU"/>
              </w:rPr>
              <w:t>компримирования</w:t>
            </w:r>
            <w:proofErr w:type="spellEnd"/>
            <w:r w:rsidRPr="00E0257A">
              <w:rPr>
                <w:rFonts w:ascii="Times New Roman" w:hAnsi="Times New Roman" w:cs="Times New Roman"/>
                <w:sz w:val="20"/>
                <w:szCs w:val="20"/>
                <w:lang w:val="ru-RU"/>
              </w:rPr>
              <w:t xml:space="preserve"> и охлаждения газа из-за снижения КПД оборудования (ГПС, ГПА), так как температура окружающей среды оборудования влияет на его эффективность и увеличивает износ оборудования</w:t>
            </w:r>
          </w:p>
        </w:tc>
      </w:tr>
    </w:tbl>
    <w:p w14:paraId="7B622E39" w14:textId="77777777" w:rsidR="00D7486E" w:rsidRPr="00E0257A" w:rsidRDefault="00D7486E" w:rsidP="00A2510E">
      <w:pPr>
        <w:pStyle w:val="4"/>
        <w:spacing w:before="60" w:after="120"/>
        <w:ind w:left="0" w:firstLine="0"/>
        <w:rPr>
          <w:rFonts w:ascii="Times New Roman" w:hAnsi="Times New Roman" w:cs="Times New Roman"/>
          <w:sz w:val="24"/>
          <w:szCs w:val="24"/>
          <w:lang w:val="ru-RU"/>
        </w:rPr>
        <w:sectPr w:rsidR="00D7486E" w:rsidRPr="00E0257A" w:rsidSect="00974AAB">
          <w:pgSz w:w="15840" w:h="12240" w:orient="landscape"/>
          <w:pgMar w:top="806" w:right="1138" w:bottom="619" w:left="274" w:header="720" w:footer="720" w:gutter="0"/>
          <w:cols w:space="720"/>
        </w:sectPr>
      </w:pPr>
    </w:p>
    <w:p w14:paraId="78821464" w14:textId="535DEA2B" w:rsidR="00B51483" w:rsidRPr="00E0257A" w:rsidRDefault="007D1CC9" w:rsidP="001713B1">
      <w:pPr>
        <w:pStyle w:val="4"/>
        <w:spacing w:after="120"/>
        <w:ind w:left="1800" w:hanging="1233"/>
        <w:rPr>
          <w:rFonts w:ascii="Times New Roman" w:hAnsi="Times New Roman" w:cs="Times New Roman"/>
          <w:sz w:val="24"/>
          <w:szCs w:val="24"/>
          <w:lang w:val="ru-RU"/>
        </w:rPr>
      </w:pPr>
      <w:bookmarkStart w:id="94" w:name="3.2.1.2._Качественная_оценка_физических_"/>
      <w:bookmarkStart w:id="95" w:name="_Ref184244760"/>
      <w:bookmarkEnd w:id="94"/>
      <w:r w:rsidRPr="00E0257A">
        <w:rPr>
          <w:rFonts w:ascii="Times New Roman" w:hAnsi="Times New Roman" w:cs="Times New Roman"/>
          <w:sz w:val="24"/>
          <w:szCs w:val="24"/>
          <w:lang w:val="ru-RU"/>
        </w:rPr>
        <w:lastRenderedPageBreak/>
        <w:t>Качественная оценка физических рисков</w:t>
      </w:r>
      <w:bookmarkEnd w:id="95"/>
    </w:p>
    <w:p w14:paraId="29CF3D02" w14:textId="07286CAE" w:rsidR="001D39CC" w:rsidRPr="00E0257A" w:rsidRDefault="004F3DF6" w:rsidP="000234D8">
      <w:pPr>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Компания провела качественную оценку физических климатических рисков для определения их воздействия на бизнес в рамках программы управления климатическими рисками. Программа включает процессы идентификации, оценки и мониторинга рисков с использованием сценарного анализа</w:t>
      </w:r>
      <w:r w:rsidR="003C1EE5" w:rsidRPr="00E0257A">
        <w:rPr>
          <w:rFonts w:ascii="Times New Roman" w:hAnsi="Times New Roman" w:cs="Times New Roman"/>
          <w:sz w:val="24"/>
          <w:szCs w:val="24"/>
          <w:lang w:val="ru-RU"/>
        </w:rPr>
        <w:t xml:space="preserve">. </w:t>
      </w:r>
    </w:p>
    <w:p w14:paraId="483C48BE" w14:textId="38E94558" w:rsidR="001D254D" w:rsidRPr="00E0257A" w:rsidRDefault="001D254D" w:rsidP="000234D8">
      <w:pPr>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На основе </w:t>
      </w:r>
      <w:r w:rsidR="00C7763A" w:rsidRPr="00E0257A">
        <w:rPr>
          <w:rFonts w:ascii="Times New Roman" w:hAnsi="Times New Roman" w:cs="Times New Roman"/>
          <w:sz w:val="24"/>
          <w:szCs w:val="24"/>
          <w:lang w:val="ru-RU"/>
        </w:rPr>
        <w:t xml:space="preserve">результатов качественной оценки </w:t>
      </w:r>
      <w:r w:rsidRPr="00E0257A">
        <w:rPr>
          <w:rFonts w:ascii="Times New Roman" w:hAnsi="Times New Roman" w:cs="Times New Roman"/>
          <w:sz w:val="24"/>
          <w:szCs w:val="24"/>
          <w:lang w:val="ru-RU"/>
        </w:rPr>
        <w:t>можно выделить несколько ключевых наблюдений. В краткосрочной перспективе, до 2040 года, количество рисков остается относительно низким. Например, в сценарии SSP126 59% всех идентифицированных рисков отнесены к категории</w:t>
      </w:r>
      <w:r w:rsidR="00FF2D89" w:rsidRPr="00E0257A">
        <w:rPr>
          <w:rFonts w:ascii="Times New Roman" w:hAnsi="Times New Roman" w:cs="Times New Roman"/>
          <w:sz w:val="24"/>
          <w:szCs w:val="24"/>
          <w:lang w:val="ru-RU"/>
        </w:rPr>
        <w:t xml:space="preserve"> низкой значимости</w:t>
      </w:r>
      <w:r w:rsidRPr="00E0257A">
        <w:rPr>
          <w:rFonts w:ascii="Times New Roman" w:hAnsi="Times New Roman" w:cs="Times New Roman"/>
          <w:sz w:val="24"/>
          <w:szCs w:val="24"/>
          <w:lang w:val="ru-RU"/>
        </w:rPr>
        <w:t xml:space="preserve">, в сценарии SSP245 этот показатель составляет 51%. Различия между сценариями в этом горизонте минимальны, что говорит о незначительном влиянии климатических изменений на риски в ближайшем будущем. </w:t>
      </w:r>
    </w:p>
    <w:p w14:paraId="0E65C49A" w14:textId="6967E15A" w:rsidR="001D254D" w:rsidRPr="00E0257A" w:rsidRDefault="001D254D" w:rsidP="000234D8">
      <w:pPr>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В среднесрочной перспективе, с 2041 по 2060 годы, </w:t>
      </w:r>
      <w:r w:rsidR="0041389A" w:rsidRPr="00E0257A">
        <w:rPr>
          <w:rFonts w:ascii="Times New Roman" w:hAnsi="Times New Roman" w:cs="Times New Roman"/>
          <w:sz w:val="24"/>
          <w:szCs w:val="24"/>
          <w:lang w:val="ru-RU"/>
        </w:rPr>
        <w:t>появляется дифференциация</w:t>
      </w:r>
      <w:r w:rsidRPr="00E0257A">
        <w:rPr>
          <w:rFonts w:ascii="Times New Roman" w:hAnsi="Times New Roman" w:cs="Times New Roman"/>
          <w:sz w:val="24"/>
          <w:szCs w:val="24"/>
          <w:lang w:val="ru-RU"/>
        </w:rPr>
        <w:t xml:space="preserve">. В сценарии SSP245 </w:t>
      </w:r>
      <w:r w:rsidR="0057173A" w:rsidRPr="00E0257A">
        <w:rPr>
          <w:rFonts w:ascii="Times New Roman" w:hAnsi="Times New Roman" w:cs="Times New Roman"/>
          <w:sz w:val="24"/>
          <w:szCs w:val="24"/>
          <w:lang w:val="ru-RU"/>
        </w:rPr>
        <w:t>возрастает</w:t>
      </w:r>
      <w:r w:rsidRPr="00E0257A">
        <w:rPr>
          <w:rFonts w:ascii="Times New Roman" w:hAnsi="Times New Roman" w:cs="Times New Roman"/>
          <w:sz w:val="24"/>
          <w:szCs w:val="24"/>
          <w:lang w:val="ru-RU"/>
        </w:rPr>
        <w:t xml:space="preserve"> дол</w:t>
      </w:r>
      <w:r w:rsidR="0057173A" w:rsidRPr="00E0257A">
        <w:rPr>
          <w:rFonts w:ascii="Times New Roman" w:hAnsi="Times New Roman" w:cs="Times New Roman"/>
          <w:sz w:val="24"/>
          <w:szCs w:val="24"/>
          <w:lang w:val="ru-RU"/>
        </w:rPr>
        <w:t>я рисков</w:t>
      </w:r>
      <w:r w:rsidRPr="00E0257A">
        <w:rPr>
          <w:rFonts w:ascii="Times New Roman" w:hAnsi="Times New Roman" w:cs="Times New Roman"/>
          <w:sz w:val="24"/>
          <w:szCs w:val="24"/>
          <w:lang w:val="ru-RU"/>
        </w:rPr>
        <w:t xml:space="preserve"> </w:t>
      </w:r>
      <w:r w:rsidR="00B77EE0" w:rsidRPr="00E0257A">
        <w:rPr>
          <w:rFonts w:ascii="Times New Roman" w:hAnsi="Times New Roman" w:cs="Times New Roman"/>
          <w:sz w:val="24"/>
          <w:szCs w:val="24"/>
          <w:lang w:val="ru-RU"/>
        </w:rPr>
        <w:t>с</w:t>
      </w:r>
      <w:r w:rsidRPr="00E0257A">
        <w:rPr>
          <w:rFonts w:ascii="Times New Roman" w:hAnsi="Times New Roman" w:cs="Times New Roman"/>
          <w:sz w:val="24"/>
          <w:szCs w:val="24"/>
          <w:lang w:val="ru-RU"/>
        </w:rPr>
        <w:t xml:space="preserve"> высо</w:t>
      </w:r>
      <w:r w:rsidR="00B77EE0" w:rsidRPr="00E0257A">
        <w:rPr>
          <w:rFonts w:ascii="Times New Roman" w:hAnsi="Times New Roman" w:cs="Times New Roman"/>
          <w:sz w:val="24"/>
          <w:szCs w:val="24"/>
          <w:lang w:val="ru-RU"/>
        </w:rPr>
        <w:t>кой</w:t>
      </w:r>
      <w:r w:rsidRPr="00E0257A">
        <w:rPr>
          <w:rFonts w:ascii="Times New Roman" w:hAnsi="Times New Roman" w:cs="Times New Roman"/>
          <w:sz w:val="24"/>
          <w:szCs w:val="24"/>
          <w:lang w:val="ru-RU"/>
        </w:rPr>
        <w:t xml:space="preserve"> и средн</w:t>
      </w:r>
      <w:r w:rsidR="00B77EE0" w:rsidRPr="00E0257A">
        <w:rPr>
          <w:rFonts w:ascii="Times New Roman" w:hAnsi="Times New Roman" w:cs="Times New Roman"/>
          <w:sz w:val="24"/>
          <w:szCs w:val="24"/>
          <w:lang w:val="ru-RU"/>
        </w:rPr>
        <w:t>ей значимостью</w:t>
      </w:r>
      <w:r w:rsidRPr="00E0257A">
        <w:rPr>
          <w:rFonts w:ascii="Times New Roman" w:hAnsi="Times New Roman" w:cs="Times New Roman"/>
          <w:sz w:val="24"/>
          <w:szCs w:val="24"/>
          <w:lang w:val="ru-RU"/>
        </w:rPr>
        <w:t xml:space="preserve">, общее количество почти в два раза выше, чем в SSP126. </w:t>
      </w:r>
      <w:r w:rsidR="00693440" w:rsidRPr="00E0257A">
        <w:rPr>
          <w:rFonts w:ascii="Times New Roman" w:hAnsi="Times New Roman" w:cs="Times New Roman"/>
          <w:sz w:val="24"/>
          <w:szCs w:val="24"/>
          <w:lang w:val="ru-RU"/>
        </w:rPr>
        <w:t>Наибольший прирост</w:t>
      </w:r>
      <w:r w:rsidR="00AD6829" w:rsidRPr="00E0257A">
        <w:rPr>
          <w:rFonts w:ascii="Times New Roman" w:hAnsi="Times New Roman" w:cs="Times New Roman"/>
          <w:sz w:val="24"/>
          <w:szCs w:val="24"/>
          <w:lang w:val="ru-RU"/>
        </w:rPr>
        <w:t xml:space="preserve"> так</w:t>
      </w:r>
      <w:r w:rsidR="00103066" w:rsidRPr="00E0257A">
        <w:rPr>
          <w:rFonts w:ascii="Times New Roman" w:hAnsi="Times New Roman" w:cs="Times New Roman"/>
          <w:sz w:val="24"/>
          <w:szCs w:val="24"/>
          <w:lang w:val="ru-RU"/>
        </w:rPr>
        <w:t>и</w:t>
      </w:r>
      <w:r w:rsidR="00AD6829" w:rsidRPr="00E0257A">
        <w:rPr>
          <w:rFonts w:ascii="Times New Roman" w:hAnsi="Times New Roman" w:cs="Times New Roman"/>
          <w:sz w:val="24"/>
          <w:szCs w:val="24"/>
          <w:lang w:val="ru-RU"/>
        </w:rPr>
        <w:t>х</w:t>
      </w:r>
      <w:r w:rsidR="00693440" w:rsidRPr="00E0257A">
        <w:rPr>
          <w:rFonts w:ascii="Times New Roman" w:hAnsi="Times New Roman" w:cs="Times New Roman"/>
          <w:sz w:val="24"/>
          <w:szCs w:val="24"/>
          <w:lang w:val="ru-RU"/>
        </w:rPr>
        <w:t xml:space="preserve"> рисков характерен для </w:t>
      </w:r>
      <w:r w:rsidR="00BE2705" w:rsidRPr="00E0257A">
        <w:rPr>
          <w:rFonts w:ascii="Times New Roman" w:hAnsi="Times New Roman" w:cs="Times New Roman"/>
          <w:sz w:val="24"/>
          <w:szCs w:val="24"/>
          <w:lang w:val="ru-RU"/>
        </w:rPr>
        <w:t>ИЦА и ГБШ</w:t>
      </w:r>
      <w:r w:rsidRPr="00E0257A">
        <w:rPr>
          <w:rFonts w:ascii="Times New Roman" w:hAnsi="Times New Roman" w:cs="Times New Roman"/>
          <w:sz w:val="24"/>
          <w:szCs w:val="24"/>
          <w:lang w:val="ru-RU"/>
        </w:rPr>
        <w:t>.</w:t>
      </w:r>
    </w:p>
    <w:p w14:paraId="64EC528D" w14:textId="69840733" w:rsidR="005B561C" w:rsidRPr="00E0257A" w:rsidRDefault="006520B3" w:rsidP="000234D8">
      <w:pPr>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Проявление климатических изменений достигает пика на д</w:t>
      </w:r>
      <w:r w:rsidR="001D254D" w:rsidRPr="00E0257A">
        <w:rPr>
          <w:rFonts w:ascii="Times New Roman" w:hAnsi="Times New Roman" w:cs="Times New Roman"/>
          <w:sz w:val="24"/>
          <w:szCs w:val="24"/>
          <w:lang w:val="ru-RU"/>
        </w:rPr>
        <w:t>олгосрочном горизонт</w:t>
      </w:r>
      <w:r w:rsidRPr="00E0257A">
        <w:rPr>
          <w:rFonts w:ascii="Times New Roman" w:hAnsi="Times New Roman" w:cs="Times New Roman"/>
          <w:sz w:val="24"/>
          <w:szCs w:val="24"/>
          <w:lang w:val="ru-RU"/>
        </w:rPr>
        <w:t xml:space="preserve">е. </w:t>
      </w:r>
      <w:r w:rsidR="00BF2239" w:rsidRPr="00E0257A">
        <w:rPr>
          <w:rFonts w:ascii="Times New Roman" w:hAnsi="Times New Roman" w:cs="Times New Roman"/>
          <w:sz w:val="24"/>
          <w:szCs w:val="24"/>
          <w:lang w:val="ru-RU"/>
        </w:rPr>
        <w:t xml:space="preserve">В </w:t>
      </w:r>
      <w:r w:rsidR="001D254D" w:rsidRPr="00E0257A">
        <w:rPr>
          <w:rFonts w:ascii="Times New Roman" w:hAnsi="Times New Roman" w:cs="Times New Roman"/>
          <w:sz w:val="24"/>
          <w:szCs w:val="24"/>
          <w:lang w:val="ru-RU"/>
        </w:rPr>
        <w:t xml:space="preserve">сценарии </w:t>
      </w:r>
      <w:r w:rsidR="001D254D" w:rsidRPr="00E0257A">
        <w:rPr>
          <w:rFonts w:ascii="Times New Roman" w:hAnsi="Times New Roman" w:cs="Times New Roman"/>
          <w:sz w:val="24"/>
          <w:szCs w:val="24"/>
        </w:rPr>
        <w:t>SSP</w:t>
      </w:r>
      <w:r w:rsidR="001D254D" w:rsidRPr="00E0257A">
        <w:rPr>
          <w:rFonts w:ascii="Times New Roman" w:hAnsi="Times New Roman" w:cs="Times New Roman"/>
          <w:sz w:val="24"/>
          <w:szCs w:val="24"/>
          <w:lang w:val="ru-RU"/>
        </w:rPr>
        <w:t xml:space="preserve">245 треть всех идентифицированных рисков относится к категории высокой </w:t>
      </w:r>
      <w:r w:rsidR="00604C42" w:rsidRPr="00E0257A">
        <w:rPr>
          <w:rFonts w:ascii="Times New Roman" w:hAnsi="Times New Roman" w:cs="Times New Roman"/>
          <w:sz w:val="24"/>
          <w:szCs w:val="24"/>
          <w:lang w:val="ru-RU"/>
        </w:rPr>
        <w:t>значимости</w:t>
      </w:r>
      <w:r w:rsidR="001D254D" w:rsidRPr="00E0257A">
        <w:rPr>
          <w:rFonts w:ascii="Times New Roman" w:hAnsi="Times New Roman" w:cs="Times New Roman"/>
          <w:sz w:val="24"/>
          <w:szCs w:val="24"/>
          <w:lang w:val="ru-RU"/>
        </w:rPr>
        <w:t xml:space="preserve">, а </w:t>
      </w:r>
      <w:r w:rsidR="003D666E" w:rsidRPr="00E0257A">
        <w:rPr>
          <w:rFonts w:ascii="Times New Roman" w:hAnsi="Times New Roman" w:cs="Times New Roman"/>
          <w:sz w:val="24"/>
          <w:szCs w:val="24"/>
          <w:lang w:val="ru-RU"/>
        </w:rPr>
        <w:t>на риски средней</w:t>
      </w:r>
      <w:r w:rsidR="001D254D" w:rsidRPr="00E0257A">
        <w:rPr>
          <w:rFonts w:ascii="Times New Roman" w:hAnsi="Times New Roman" w:cs="Times New Roman"/>
          <w:sz w:val="24"/>
          <w:szCs w:val="24"/>
          <w:lang w:val="ru-RU"/>
        </w:rPr>
        <w:t xml:space="preserve"> и </w:t>
      </w:r>
      <w:r w:rsidR="003D666E" w:rsidRPr="00E0257A">
        <w:rPr>
          <w:rFonts w:ascii="Times New Roman" w:hAnsi="Times New Roman" w:cs="Times New Roman"/>
          <w:sz w:val="24"/>
          <w:szCs w:val="24"/>
          <w:lang w:val="ru-RU"/>
        </w:rPr>
        <w:t>высокой значимостью приходится более</w:t>
      </w:r>
      <w:r w:rsidR="001D254D" w:rsidRPr="00E0257A">
        <w:rPr>
          <w:rFonts w:ascii="Times New Roman" w:hAnsi="Times New Roman" w:cs="Times New Roman"/>
          <w:sz w:val="24"/>
          <w:szCs w:val="24"/>
          <w:lang w:val="ru-RU"/>
        </w:rPr>
        <w:t xml:space="preserve"> 60%. </w:t>
      </w:r>
      <w:r w:rsidR="00277B0D" w:rsidRPr="00E0257A">
        <w:rPr>
          <w:rFonts w:ascii="Times New Roman" w:hAnsi="Times New Roman" w:cs="Times New Roman"/>
          <w:sz w:val="24"/>
          <w:szCs w:val="24"/>
          <w:lang w:val="ru-RU"/>
        </w:rPr>
        <w:t xml:space="preserve">В сравнении сценарии </w:t>
      </w:r>
      <w:r w:rsidR="00277B0D" w:rsidRPr="00E0257A">
        <w:rPr>
          <w:rFonts w:ascii="Times New Roman" w:hAnsi="Times New Roman" w:cs="Times New Roman"/>
          <w:sz w:val="24"/>
          <w:szCs w:val="24"/>
        </w:rPr>
        <w:t>SSP</w:t>
      </w:r>
      <w:r w:rsidR="00277B0D" w:rsidRPr="00E0257A">
        <w:rPr>
          <w:rFonts w:ascii="Times New Roman" w:hAnsi="Times New Roman" w:cs="Times New Roman"/>
          <w:sz w:val="24"/>
          <w:szCs w:val="24"/>
          <w:lang w:val="ru-RU"/>
        </w:rPr>
        <w:t>126 является более щадящим</w:t>
      </w:r>
      <w:r w:rsidR="009000A7" w:rsidRPr="00E0257A">
        <w:rPr>
          <w:rFonts w:ascii="Times New Roman" w:hAnsi="Times New Roman" w:cs="Times New Roman"/>
          <w:sz w:val="24"/>
          <w:szCs w:val="24"/>
          <w:lang w:val="ru-RU"/>
        </w:rPr>
        <w:t xml:space="preserve">, но тем не менее количество рисков с высокой значимостью возрастает в динамике. </w:t>
      </w:r>
      <w:r w:rsidR="000A5C84" w:rsidRPr="00E0257A">
        <w:rPr>
          <w:rFonts w:ascii="Times New Roman" w:hAnsi="Times New Roman" w:cs="Times New Roman"/>
          <w:sz w:val="24"/>
          <w:szCs w:val="24"/>
          <w:lang w:val="ru-RU"/>
        </w:rPr>
        <w:t xml:space="preserve">Климатические изменения наиболее </w:t>
      </w:r>
      <w:proofErr w:type="spellStart"/>
      <w:r w:rsidR="000A5C84" w:rsidRPr="00E0257A">
        <w:rPr>
          <w:rFonts w:ascii="Times New Roman" w:hAnsi="Times New Roman" w:cs="Times New Roman"/>
          <w:sz w:val="24"/>
          <w:szCs w:val="24"/>
          <w:lang w:val="ru-RU"/>
        </w:rPr>
        <w:t>релевантны</w:t>
      </w:r>
      <w:proofErr w:type="spellEnd"/>
      <w:r w:rsidR="000A5C84" w:rsidRPr="00E0257A">
        <w:rPr>
          <w:rFonts w:ascii="Times New Roman" w:hAnsi="Times New Roman" w:cs="Times New Roman"/>
          <w:sz w:val="24"/>
          <w:szCs w:val="24"/>
          <w:lang w:val="ru-RU"/>
        </w:rPr>
        <w:t xml:space="preserve"> для </w:t>
      </w:r>
      <w:r w:rsidR="005B561C" w:rsidRPr="00E0257A">
        <w:rPr>
          <w:rFonts w:ascii="Times New Roman" w:hAnsi="Times New Roman" w:cs="Times New Roman"/>
          <w:sz w:val="24"/>
          <w:szCs w:val="24"/>
          <w:lang w:val="ru-RU"/>
        </w:rPr>
        <w:t xml:space="preserve">ИЦА, ГБШ и </w:t>
      </w:r>
      <w:r w:rsidR="003132BB" w:rsidRPr="00E0257A">
        <w:rPr>
          <w:rFonts w:ascii="Times New Roman" w:hAnsi="Times New Roman" w:cs="Times New Roman"/>
          <w:sz w:val="24"/>
          <w:szCs w:val="24"/>
          <w:lang w:val="ru-RU"/>
        </w:rPr>
        <w:t>РД</w:t>
      </w:r>
      <w:r w:rsidR="000A5C84" w:rsidRPr="00E0257A">
        <w:rPr>
          <w:rFonts w:ascii="Times New Roman" w:hAnsi="Times New Roman" w:cs="Times New Roman"/>
          <w:sz w:val="24"/>
          <w:szCs w:val="24"/>
          <w:lang w:val="ru-RU"/>
        </w:rPr>
        <w:t>.</w:t>
      </w:r>
    </w:p>
    <w:p w14:paraId="4682C039" w14:textId="6150EC9D" w:rsidR="001D254D" w:rsidRPr="00E0257A" w:rsidRDefault="001D254D" w:rsidP="000234D8">
      <w:pPr>
        <w:spacing w:after="120"/>
        <w:ind w:right="-1" w:firstLine="567"/>
        <w:jc w:val="both"/>
        <w:rPr>
          <w:rFonts w:ascii="Times New Roman" w:hAnsi="Times New Roman" w:cs="Times New Roman"/>
          <w:strike/>
          <w:sz w:val="24"/>
          <w:szCs w:val="24"/>
          <w:lang w:val="ru-RU"/>
        </w:rPr>
      </w:pPr>
      <w:r w:rsidRPr="00E0257A">
        <w:rPr>
          <w:rFonts w:ascii="Times New Roman" w:hAnsi="Times New Roman" w:cs="Times New Roman"/>
          <w:sz w:val="24"/>
          <w:szCs w:val="24"/>
          <w:lang w:val="ru-RU"/>
        </w:rPr>
        <w:t xml:space="preserve">Кроме того, анализ показывает, что сценарий SSP245 неизменно демонстрирует более высокий уровень рисков по сравнению с SSP126 во всех временных горизонтах. Основное количество рисков продолжает концентрироваться в </w:t>
      </w:r>
      <w:r w:rsidR="001F2A63" w:rsidRPr="00E0257A">
        <w:rPr>
          <w:rFonts w:ascii="Times New Roman" w:hAnsi="Times New Roman" w:cs="Times New Roman"/>
          <w:sz w:val="24"/>
          <w:szCs w:val="24"/>
          <w:lang w:val="ru-RU"/>
        </w:rPr>
        <w:t xml:space="preserve">ИЦА и </w:t>
      </w:r>
      <w:r w:rsidR="00F54F1E" w:rsidRPr="00E0257A">
        <w:rPr>
          <w:rFonts w:ascii="Times New Roman" w:hAnsi="Times New Roman" w:cs="Times New Roman"/>
          <w:sz w:val="24"/>
          <w:szCs w:val="24"/>
          <w:lang w:val="ru-RU"/>
        </w:rPr>
        <w:t>КГА</w:t>
      </w:r>
      <w:r w:rsidRPr="00E0257A">
        <w:rPr>
          <w:rFonts w:ascii="Times New Roman" w:hAnsi="Times New Roman" w:cs="Times New Roman"/>
          <w:sz w:val="24"/>
          <w:szCs w:val="24"/>
          <w:lang w:val="ru-RU"/>
        </w:rPr>
        <w:t>. В долгосрочной перспективе риски увеличиваются практически во всех направлениях, что требует детального планирования мер по адаптации и снижению уязвимости производственных процессов и инфраструктуры компании.</w:t>
      </w:r>
    </w:p>
    <w:p w14:paraId="3EABA8CE" w14:textId="11338AF3" w:rsidR="004C1195" w:rsidRPr="001713B1" w:rsidRDefault="004D5D6D" w:rsidP="004D5D6D">
      <w:pPr>
        <w:pStyle w:val="af0"/>
        <w:rPr>
          <w:rFonts w:ascii="Times New Roman" w:hAnsi="Times New Roman" w:cs="Times New Roman"/>
          <w:b/>
          <w:bCs/>
          <w:i w:val="0"/>
          <w:iCs w:val="0"/>
          <w:color w:val="auto"/>
          <w:sz w:val="24"/>
          <w:szCs w:val="24"/>
          <w:lang w:val="ru-RU"/>
        </w:rPr>
      </w:pPr>
      <w:r w:rsidRPr="001713B1">
        <w:rPr>
          <w:rFonts w:ascii="Times New Roman" w:hAnsi="Times New Roman" w:cs="Times New Roman"/>
          <w:b/>
          <w:bCs/>
          <w:i w:val="0"/>
          <w:iCs w:val="0"/>
          <w:color w:val="auto"/>
          <w:sz w:val="24"/>
          <w:szCs w:val="24"/>
          <w:lang w:val="ru-RU"/>
        </w:rPr>
        <w:t xml:space="preserve">Таблица </w:t>
      </w:r>
      <w:r w:rsidR="001713B1" w:rsidRPr="001713B1">
        <w:rPr>
          <w:rFonts w:ascii="Times New Roman" w:hAnsi="Times New Roman" w:cs="Times New Roman"/>
          <w:b/>
          <w:bCs/>
          <w:i w:val="0"/>
          <w:iCs w:val="0"/>
          <w:color w:val="auto"/>
          <w:sz w:val="24"/>
          <w:szCs w:val="24"/>
          <w:lang w:val="kk-KZ"/>
        </w:rPr>
        <w:t>5</w:t>
      </w:r>
      <w:r w:rsidRPr="001713B1">
        <w:rPr>
          <w:rFonts w:ascii="Times New Roman" w:hAnsi="Times New Roman" w:cs="Times New Roman"/>
          <w:b/>
          <w:bCs/>
          <w:i w:val="0"/>
          <w:iCs w:val="0"/>
          <w:color w:val="auto"/>
          <w:sz w:val="24"/>
          <w:szCs w:val="24"/>
          <w:lang w:val="ru-RU"/>
        </w:rPr>
        <w:t>. Результаты качественной оценки по физическим рискам</w:t>
      </w:r>
    </w:p>
    <w:p w14:paraId="6DCD314F" w14:textId="40FC9819" w:rsidR="004C1195" w:rsidRPr="00E0257A" w:rsidRDefault="00FC07A3" w:rsidP="004C1195">
      <w:pPr>
        <w:spacing w:after="120"/>
        <w:ind w:right="216" w:firstLine="720"/>
        <w:jc w:val="center"/>
        <w:rPr>
          <w:rFonts w:ascii="Times New Roman" w:hAnsi="Times New Roman" w:cs="Times New Roman"/>
          <w:sz w:val="24"/>
          <w:szCs w:val="24"/>
          <w:lang w:val="ru-RU"/>
        </w:rPr>
      </w:pPr>
      <w:r w:rsidRPr="00E0257A">
        <w:rPr>
          <w:rFonts w:ascii="Times New Roman" w:hAnsi="Times New Roman" w:cs="Times New Roman"/>
          <w:noProof/>
          <w:sz w:val="24"/>
          <w:szCs w:val="24"/>
          <w:lang w:val="ru-RU"/>
        </w:rPr>
        <w:lastRenderedPageBreak/>
        <w:drawing>
          <wp:inline distT="0" distB="0" distL="0" distR="0" wp14:anchorId="57E1B0ED" wp14:editId="084D59C7">
            <wp:extent cx="5068007" cy="5772956"/>
            <wp:effectExtent l="0" t="0" r="0" b="0"/>
            <wp:docPr id="433188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88962" name=""/>
                    <pic:cNvPicPr/>
                  </pic:nvPicPr>
                  <pic:blipFill>
                    <a:blip r:embed="rId21"/>
                    <a:stretch>
                      <a:fillRect/>
                    </a:stretch>
                  </pic:blipFill>
                  <pic:spPr>
                    <a:xfrm>
                      <a:off x="0" y="0"/>
                      <a:ext cx="5068007" cy="5772956"/>
                    </a:xfrm>
                    <a:prstGeom prst="rect">
                      <a:avLst/>
                    </a:prstGeom>
                  </pic:spPr>
                </pic:pic>
              </a:graphicData>
            </a:graphic>
          </wp:inline>
        </w:drawing>
      </w:r>
    </w:p>
    <w:p w14:paraId="42FA783D" w14:textId="77777777" w:rsidR="00A002FC" w:rsidRPr="00E0257A" w:rsidRDefault="00A002FC" w:rsidP="001713B1">
      <w:pPr>
        <w:spacing w:after="120"/>
        <w:ind w:firstLine="567"/>
        <w:jc w:val="both"/>
        <w:rPr>
          <w:rFonts w:ascii="Times New Roman" w:eastAsia="Calibri Light" w:hAnsi="Times New Roman" w:cs="Times New Roman"/>
          <w:sz w:val="24"/>
          <w:szCs w:val="24"/>
          <w:lang w:val="ru-RU"/>
        </w:rPr>
      </w:pPr>
      <w:r w:rsidRPr="00E0257A">
        <w:rPr>
          <w:rFonts w:ascii="Times New Roman" w:eastAsia="Calibri Light" w:hAnsi="Times New Roman" w:cs="Times New Roman"/>
          <w:sz w:val="24"/>
          <w:szCs w:val="24"/>
          <w:lang w:val="ru-RU"/>
        </w:rPr>
        <w:t xml:space="preserve">Значимость оценивалась произведением вероятности реализации на степень воздействия, то есть значения значимости варьируется от 1 до 25. </w:t>
      </w:r>
    </w:p>
    <w:p w14:paraId="1DE3872A" w14:textId="1623C02D" w:rsidR="00A002FC" w:rsidRPr="00E0257A" w:rsidRDefault="00A002FC" w:rsidP="00FE51DE">
      <w:pPr>
        <w:pStyle w:val="a5"/>
        <w:numPr>
          <w:ilvl w:val="0"/>
          <w:numId w:val="48"/>
        </w:numPr>
        <w:tabs>
          <w:tab w:val="clear" w:pos="340"/>
          <w:tab w:val="num" w:pos="720"/>
        </w:tabs>
        <w:spacing w:after="120"/>
        <w:ind w:left="720"/>
        <w:jc w:val="both"/>
        <w:rPr>
          <w:rFonts w:ascii="Times New Roman" w:eastAsia="Calibri Light" w:hAnsi="Times New Roman" w:cs="Times New Roman"/>
          <w:sz w:val="24"/>
          <w:szCs w:val="24"/>
          <w:lang w:val="ru-RU"/>
        </w:rPr>
      </w:pPr>
      <w:r w:rsidRPr="00E0257A">
        <w:rPr>
          <w:rFonts w:ascii="Times New Roman" w:eastAsia="Calibri Light" w:hAnsi="Times New Roman" w:cs="Times New Roman"/>
          <w:sz w:val="24"/>
          <w:szCs w:val="24"/>
          <w:highlight w:val="green"/>
          <w:lang w:val="ru-RU"/>
        </w:rPr>
        <w:t>Низкий риск</w:t>
      </w:r>
      <w:r w:rsidRPr="00E0257A">
        <w:rPr>
          <w:rFonts w:ascii="Times New Roman" w:eastAsia="Calibri Light" w:hAnsi="Times New Roman" w:cs="Times New Roman"/>
          <w:sz w:val="24"/>
          <w:szCs w:val="24"/>
          <w:lang w:val="ru-RU"/>
        </w:rPr>
        <w:t xml:space="preserve"> </w:t>
      </w:r>
      <w:r w:rsidR="00C7251A">
        <w:rPr>
          <w:rFonts w:ascii="Times New Roman" w:eastAsia="Calibri Light" w:hAnsi="Times New Roman" w:cs="Times New Roman"/>
          <w:sz w:val="24"/>
          <w:szCs w:val="24"/>
          <w:lang w:val="ru-RU"/>
        </w:rPr>
        <w:t>–</w:t>
      </w:r>
      <w:r w:rsidRPr="00E0257A" w:rsidDel="00F80DE9">
        <w:rPr>
          <w:rFonts w:ascii="Times New Roman" w:eastAsia="Calibri Light" w:hAnsi="Times New Roman" w:cs="Times New Roman"/>
          <w:sz w:val="24"/>
          <w:szCs w:val="24"/>
          <w:lang w:val="ru-RU"/>
        </w:rPr>
        <w:t xml:space="preserve"> </w:t>
      </w:r>
      <w:r w:rsidRPr="00E0257A">
        <w:rPr>
          <w:rFonts w:ascii="Times New Roman" w:eastAsia="Calibri Light" w:hAnsi="Times New Roman" w:cs="Times New Roman"/>
          <w:sz w:val="24"/>
          <w:szCs w:val="24"/>
          <w:lang w:val="ru-RU"/>
        </w:rPr>
        <w:t>идентифицированные риски, по которым дальнейшие меры по снижению воздействия не требуются. Требуется мониторинг рисков для недопущения перехода риска из зеленой области.</w:t>
      </w:r>
    </w:p>
    <w:p w14:paraId="3CC52947" w14:textId="1ED0CDB6" w:rsidR="00A002FC" w:rsidRPr="00E0257A" w:rsidRDefault="00A002FC" w:rsidP="00FE51DE">
      <w:pPr>
        <w:pStyle w:val="a5"/>
        <w:numPr>
          <w:ilvl w:val="0"/>
          <w:numId w:val="48"/>
        </w:numPr>
        <w:tabs>
          <w:tab w:val="clear" w:pos="340"/>
          <w:tab w:val="num" w:pos="720"/>
        </w:tabs>
        <w:spacing w:after="120"/>
        <w:ind w:left="720"/>
        <w:jc w:val="both"/>
        <w:rPr>
          <w:rFonts w:ascii="Times New Roman" w:eastAsia="Calibri Light" w:hAnsi="Times New Roman" w:cs="Times New Roman"/>
          <w:sz w:val="24"/>
          <w:szCs w:val="24"/>
          <w:lang w:val="ru-RU"/>
        </w:rPr>
      </w:pPr>
      <w:r w:rsidRPr="00E0257A">
        <w:rPr>
          <w:rFonts w:ascii="Times New Roman" w:eastAsia="Calibri Light" w:hAnsi="Times New Roman" w:cs="Times New Roman"/>
          <w:sz w:val="24"/>
          <w:szCs w:val="24"/>
          <w:highlight w:val="yellow"/>
          <w:lang w:val="ru-RU"/>
        </w:rPr>
        <w:t>Средний риск</w:t>
      </w:r>
      <w:r w:rsidRPr="00E0257A">
        <w:rPr>
          <w:rFonts w:ascii="Times New Roman" w:eastAsia="Calibri Light" w:hAnsi="Times New Roman" w:cs="Times New Roman"/>
          <w:sz w:val="24"/>
          <w:szCs w:val="24"/>
          <w:lang w:val="ru-RU"/>
        </w:rPr>
        <w:t xml:space="preserve"> </w:t>
      </w:r>
      <w:r w:rsidR="00C7251A">
        <w:rPr>
          <w:rFonts w:ascii="Times New Roman" w:eastAsia="Calibri Light" w:hAnsi="Times New Roman" w:cs="Times New Roman"/>
          <w:sz w:val="24"/>
          <w:szCs w:val="24"/>
          <w:lang w:val="ru-RU"/>
        </w:rPr>
        <w:t xml:space="preserve">– </w:t>
      </w:r>
      <w:r w:rsidRPr="00E0257A">
        <w:rPr>
          <w:rFonts w:ascii="Times New Roman" w:eastAsia="Calibri Light" w:hAnsi="Times New Roman" w:cs="Times New Roman"/>
          <w:sz w:val="24"/>
          <w:szCs w:val="24"/>
          <w:lang w:val="ru-RU"/>
        </w:rPr>
        <w:t xml:space="preserve">идентифицированные риски, являются допустимыми, если определены и реализованы соответствующие меры контроля. Рекомендуется помимо мониторинга проводить </w:t>
      </w:r>
      <w:proofErr w:type="spellStart"/>
      <w:r w:rsidRPr="00E0257A">
        <w:rPr>
          <w:rFonts w:ascii="Times New Roman" w:eastAsia="Calibri Light" w:hAnsi="Times New Roman" w:cs="Times New Roman"/>
          <w:sz w:val="24"/>
          <w:szCs w:val="24"/>
          <w:lang w:val="ru-RU"/>
        </w:rPr>
        <w:t>митигирующие</w:t>
      </w:r>
      <w:proofErr w:type="spellEnd"/>
      <w:r w:rsidRPr="00E0257A">
        <w:rPr>
          <w:rFonts w:ascii="Times New Roman" w:eastAsia="Calibri Light" w:hAnsi="Times New Roman" w:cs="Times New Roman"/>
          <w:sz w:val="24"/>
          <w:szCs w:val="24"/>
          <w:lang w:val="ru-RU"/>
        </w:rPr>
        <w:t xml:space="preserve"> мероприятия для недопущения роста вероятности реализации риска.</w:t>
      </w:r>
    </w:p>
    <w:p w14:paraId="72CD6C85" w14:textId="323C944A" w:rsidR="00A002FC" w:rsidRPr="00E0257A" w:rsidRDefault="00A002FC" w:rsidP="00FE51DE">
      <w:pPr>
        <w:pStyle w:val="af6"/>
        <w:numPr>
          <w:ilvl w:val="0"/>
          <w:numId w:val="48"/>
        </w:numPr>
        <w:tabs>
          <w:tab w:val="clear" w:pos="340"/>
          <w:tab w:val="num" w:pos="720"/>
        </w:tabs>
        <w:spacing w:before="0" w:beforeAutospacing="0" w:after="120" w:afterAutospacing="0"/>
        <w:ind w:left="720" w:right="-1"/>
        <w:jc w:val="both"/>
        <w:rPr>
          <w:lang w:val="ru-RU"/>
        </w:rPr>
      </w:pPr>
      <w:r w:rsidRPr="00E0257A">
        <w:rPr>
          <w:rFonts w:eastAsia="Calibri Light"/>
          <w:highlight w:val="red"/>
          <w:lang w:val="ru-RU"/>
        </w:rPr>
        <w:lastRenderedPageBreak/>
        <w:t>Высокий риск</w:t>
      </w:r>
      <w:r w:rsidRPr="00E0257A">
        <w:rPr>
          <w:rFonts w:eastAsia="Calibri Light"/>
          <w:lang w:val="ru-RU"/>
        </w:rPr>
        <w:t xml:space="preserve"> </w:t>
      </w:r>
      <w:r w:rsidR="00C7251A">
        <w:rPr>
          <w:rFonts w:eastAsia="Calibri Light"/>
          <w:lang w:val="ru-RU"/>
        </w:rPr>
        <w:t xml:space="preserve">– </w:t>
      </w:r>
      <w:r w:rsidRPr="00E0257A">
        <w:rPr>
          <w:rFonts w:eastAsia="Calibri Light"/>
          <w:lang w:val="ru-RU"/>
        </w:rPr>
        <w:t xml:space="preserve">это идентифицированные риски, которые требует реализации не только </w:t>
      </w:r>
      <w:proofErr w:type="spellStart"/>
      <w:r w:rsidRPr="00E0257A">
        <w:rPr>
          <w:rFonts w:eastAsia="Calibri Light"/>
          <w:lang w:val="ru-RU"/>
        </w:rPr>
        <w:t>митигирующих</w:t>
      </w:r>
      <w:proofErr w:type="spellEnd"/>
      <w:r w:rsidRPr="00E0257A">
        <w:rPr>
          <w:rFonts w:eastAsia="Calibri Light"/>
          <w:lang w:val="ru-RU"/>
        </w:rPr>
        <w:t xml:space="preserve"> мероприятий, но и мероприятий по адаптации к климатическим изменениям. По данным рискам должны активно проводиться мероприятия по недопущению воздействия данного риска на деятельность Компании. Именно эта категория относится к наиболее значимым физическим климатическим рискам.</w:t>
      </w:r>
    </w:p>
    <w:p w14:paraId="4050FE57" w14:textId="36851B38" w:rsidR="00131105" w:rsidRPr="00E0257A" w:rsidRDefault="00BD5F21" w:rsidP="000234D8">
      <w:pPr>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 матрице рисков категория высоких рисков (красная зона) была определена как наиболее значимая для физических климатических рисков</w:t>
      </w:r>
      <w:r w:rsidR="00CD0CCA" w:rsidRPr="00E0257A">
        <w:rPr>
          <w:rFonts w:ascii="Times New Roman" w:hAnsi="Times New Roman" w:cs="Times New Roman"/>
          <w:sz w:val="24"/>
          <w:szCs w:val="24"/>
          <w:lang w:val="ru-RU"/>
        </w:rPr>
        <w:t>.</w:t>
      </w:r>
    </w:p>
    <w:p w14:paraId="7F3056BB" w14:textId="506D0C64" w:rsidR="003937BE" w:rsidRPr="00E0257A" w:rsidRDefault="003937BE" w:rsidP="00FE51DE">
      <w:pPr>
        <w:pStyle w:val="a5"/>
        <w:numPr>
          <w:ilvl w:val="0"/>
          <w:numId w:val="28"/>
        </w:numPr>
        <w:tabs>
          <w:tab w:val="num" w:pos="2257"/>
        </w:tabs>
        <w:spacing w:after="120"/>
        <w:ind w:left="851"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Тепловые волны были выделены как острый риск, оказывающий значительное воздействие на производственные процессы. На стадии </w:t>
      </w:r>
      <w:r w:rsidR="00BD5F21" w:rsidRPr="00E0257A">
        <w:rPr>
          <w:rFonts w:ascii="Times New Roman" w:hAnsi="Times New Roman" w:cs="Times New Roman"/>
          <w:sz w:val="24"/>
          <w:szCs w:val="24"/>
          <w:lang w:val="ru-RU"/>
        </w:rPr>
        <w:t>разведк</w:t>
      </w:r>
      <w:r w:rsidR="00DB510C" w:rsidRPr="00E0257A">
        <w:rPr>
          <w:rFonts w:ascii="Times New Roman" w:hAnsi="Times New Roman" w:cs="Times New Roman"/>
          <w:sz w:val="24"/>
          <w:szCs w:val="24"/>
          <w:lang w:val="ru-RU"/>
        </w:rPr>
        <w:t>и</w:t>
      </w:r>
      <w:r w:rsidR="00BD5F21" w:rsidRPr="00E0257A">
        <w:rPr>
          <w:rFonts w:ascii="Times New Roman" w:hAnsi="Times New Roman" w:cs="Times New Roman"/>
          <w:sz w:val="24"/>
          <w:szCs w:val="24"/>
          <w:lang w:val="ru-RU"/>
        </w:rPr>
        <w:t xml:space="preserve"> и добычи газа</w:t>
      </w:r>
      <w:r w:rsidR="00DB510C" w:rsidRPr="00E0257A">
        <w:rPr>
          <w:rFonts w:ascii="Times New Roman" w:hAnsi="Times New Roman" w:cs="Times New Roman"/>
          <w:sz w:val="24"/>
          <w:szCs w:val="24"/>
          <w:lang w:val="ru-RU"/>
        </w:rPr>
        <w:t xml:space="preserve"> (</w:t>
      </w:r>
      <w:proofErr w:type="spellStart"/>
      <w:r w:rsidR="00DB510C" w:rsidRPr="00E0257A">
        <w:rPr>
          <w:rFonts w:ascii="Times New Roman" w:hAnsi="Times New Roman" w:cs="Times New Roman"/>
          <w:sz w:val="24"/>
          <w:szCs w:val="24"/>
          <w:lang w:val="ru-RU"/>
        </w:rPr>
        <w:t>upstream</w:t>
      </w:r>
      <w:proofErr w:type="spellEnd"/>
      <w:r w:rsidR="00DB510C"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lang w:val="ru-RU"/>
        </w:rPr>
        <w:t xml:space="preserve">это приводит к снижению эффективности оборудования для подготовки газа из-за перегрева, что может вызывать уменьшение объемов добычи и переработки. Например, перегрев компрессорных установок снижает их производительность на 50%, что требует резервов для поддержания операций. На стадии </w:t>
      </w:r>
      <w:r w:rsidR="00BD5F21" w:rsidRPr="00E0257A">
        <w:rPr>
          <w:rFonts w:ascii="Times New Roman" w:hAnsi="Times New Roman" w:cs="Times New Roman"/>
          <w:sz w:val="24"/>
          <w:szCs w:val="24"/>
          <w:lang w:val="ru-RU"/>
        </w:rPr>
        <w:t>транспортировк</w:t>
      </w:r>
      <w:r w:rsidR="00DB510C" w:rsidRPr="00E0257A">
        <w:rPr>
          <w:rFonts w:ascii="Times New Roman" w:hAnsi="Times New Roman" w:cs="Times New Roman"/>
          <w:sz w:val="24"/>
          <w:szCs w:val="24"/>
          <w:lang w:val="ru-RU"/>
        </w:rPr>
        <w:t>и</w:t>
      </w:r>
      <w:r w:rsidR="00BD5F21" w:rsidRPr="00E0257A">
        <w:rPr>
          <w:rFonts w:ascii="Times New Roman" w:hAnsi="Times New Roman" w:cs="Times New Roman"/>
          <w:sz w:val="24"/>
          <w:szCs w:val="24"/>
          <w:lang w:val="ru-RU"/>
        </w:rPr>
        <w:t xml:space="preserve"> газа</w:t>
      </w:r>
      <w:r w:rsidR="00DB510C" w:rsidRPr="00E0257A">
        <w:rPr>
          <w:rFonts w:ascii="Times New Roman" w:hAnsi="Times New Roman" w:cs="Times New Roman"/>
          <w:sz w:val="24"/>
          <w:szCs w:val="24"/>
          <w:lang w:val="ru-RU"/>
        </w:rPr>
        <w:t xml:space="preserve"> (</w:t>
      </w:r>
      <w:proofErr w:type="spellStart"/>
      <w:r w:rsidR="00DB510C" w:rsidRPr="00E0257A">
        <w:rPr>
          <w:rFonts w:ascii="Times New Roman" w:hAnsi="Times New Roman" w:cs="Times New Roman"/>
          <w:sz w:val="24"/>
          <w:szCs w:val="24"/>
          <w:lang w:val="ru-RU"/>
        </w:rPr>
        <w:t>midstream</w:t>
      </w:r>
      <w:proofErr w:type="spellEnd"/>
      <w:r w:rsidR="00DB510C" w:rsidRPr="00E0257A">
        <w:rPr>
          <w:rFonts w:ascii="Times New Roman" w:hAnsi="Times New Roman" w:cs="Times New Roman"/>
          <w:sz w:val="24"/>
          <w:szCs w:val="24"/>
          <w:lang w:val="ru-RU"/>
        </w:rPr>
        <w:t>)</w:t>
      </w:r>
      <w:r w:rsidRPr="00E0257A">
        <w:rPr>
          <w:rFonts w:ascii="Times New Roman" w:hAnsi="Times New Roman" w:cs="Times New Roman"/>
          <w:sz w:val="24"/>
          <w:szCs w:val="24"/>
          <w:lang w:val="ru-RU"/>
        </w:rPr>
        <w:t xml:space="preserve"> тепловые волны вызывают износ оборудования, включая системы охлаждения и компрессоры, что приводит к остановкам длительностью от одной недели до месяца. Дополнительно, возросшая температура усиливает коррозию трубопроводов, увеличивая риски утечек и повреждений</w:t>
      </w:r>
    </w:p>
    <w:p w14:paraId="44325CC6" w14:textId="5F5199F5" w:rsidR="003937BE" w:rsidRPr="00E0257A" w:rsidRDefault="003937BE" w:rsidP="00FE51DE">
      <w:pPr>
        <w:pStyle w:val="a5"/>
        <w:numPr>
          <w:ilvl w:val="0"/>
          <w:numId w:val="28"/>
        </w:numPr>
        <w:tabs>
          <w:tab w:val="num" w:pos="2257"/>
        </w:tabs>
        <w:spacing w:after="120"/>
        <w:ind w:left="851"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Изменение температурного режима представляет собой хронический риск, затрагивающий </w:t>
      </w:r>
      <w:proofErr w:type="spellStart"/>
      <w:r w:rsidRPr="00E0257A">
        <w:rPr>
          <w:rFonts w:ascii="Times New Roman" w:hAnsi="Times New Roman" w:cs="Times New Roman"/>
          <w:sz w:val="24"/>
          <w:szCs w:val="24"/>
          <w:lang w:val="ru-RU"/>
        </w:rPr>
        <w:t>upstream</w:t>
      </w:r>
      <w:proofErr w:type="spellEnd"/>
      <w:r w:rsidRPr="00E0257A">
        <w:rPr>
          <w:rFonts w:ascii="Times New Roman" w:hAnsi="Times New Roman" w:cs="Times New Roman"/>
          <w:sz w:val="24"/>
          <w:szCs w:val="24"/>
          <w:lang w:val="ru-RU"/>
        </w:rPr>
        <w:t xml:space="preserve"> и </w:t>
      </w:r>
      <w:proofErr w:type="spellStart"/>
      <w:r w:rsidRPr="00E0257A">
        <w:rPr>
          <w:rFonts w:ascii="Times New Roman" w:hAnsi="Times New Roman" w:cs="Times New Roman"/>
          <w:sz w:val="24"/>
          <w:szCs w:val="24"/>
          <w:lang w:val="ru-RU"/>
        </w:rPr>
        <w:t>midstream</w:t>
      </w:r>
      <w:proofErr w:type="spellEnd"/>
      <w:r w:rsidRPr="00E0257A">
        <w:rPr>
          <w:rFonts w:ascii="Times New Roman" w:hAnsi="Times New Roman" w:cs="Times New Roman"/>
          <w:sz w:val="24"/>
          <w:szCs w:val="24"/>
          <w:lang w:val="ru-RU"/>
        </w:rPr>
        <w:t xml:space="preserve"> операции. Повышение максимальных температур снижает КПД оборудования на газоперерабатывающих предприятиях, особенно в летний период. На стадии </w:t>
      </w:r>
      <w:proofErr w:type="spellStart"/>
      <w:r w:rsidRPr="00E0257A">
        <w:rPr>
          <w:rFonts w:ascii="Times New Roman" w:hAnsi="Times New Roman" w:cs="Times New Roman"/>
          <w:sz w:val="24"/>
          <w:szCs w:val="24"/>
          <w:lang w:val="ru-RU"/>
        </w:rPr>
        <w:t>midstream</w:t>
      </w:r>
      <w:proofErr w:type="spellEnd"/>
      <w:r w:rsidRPr="00E0257A">
        <w:rPr>
          <w:rFonts w:ascii="Times New Roman" w:hAnsi="Times New Roman" w:cs="Times New Roman"/>
          <w:sz w:val="24"/>
          <w:szCs w:val="24"/>
          <w:lang w:val="ru-RU"/>
        </w:rPr>
        <w:t xml:space="preserve"> снижение плотности воздуха ухудшает эффективность компрессоров и охлаждающих установок. Это увеличивает нагрузку на оборудование и ведет к дополнительным расходам на ремонт и замену. Например, падение производительности оборудования требует до 6 дней на восстановление, что приводит к финансовым потерям.</w:t>
      </w:r>
    </w:p>
    <w:p w14:paraId="28ED4BED" w14:textId="4D069F70" w:rsidR="003937BE" w:rsidRPr="00E0257A" w:rsidRDefault="003937BE" w:rsidP="00FE51DE">
      <w:pPr>
        <w:pStyle w:val="a5"/>
        <w:numPr>
          <w:ilvl w:val="0"/>
          <w:numId w:val="28"/>
        </w:numPr>
        <w:tabs>
          <w:tab w:val="num" w:pos="2257"/>
        </w:tabs>
        <w:spacing w:after="120"/>
        <w:ind w:left="851"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Изменение схем и типов осадков влияет как на </w:t>
      </w:r>
      <w:proofErr w:type="spellStart"/>
      <w:r w:rsidRPr="00E0257A">
        <w:rPr>
          <w:rFonts w:ascii="Times New Roman" w:hAnsi="Times New Roman" w:cs="Times New Roman"/>
          <w:sz w:val="24"/>
          <w:szCs w:val="24"/>
          <w:lang w:val="ru-RU"/>
        </w:rPr>
        <w:t>upstream</w:t>
      </w:r>
      <w:proofErr w:type="spellEnd"/>
      <w:r w:rsidRPr="00E0257A">
        <w:rPr>
          <w:rFonts w:ascii="Times New Roman" w:hAnsi="Times New Roman" w:cs="Times New Roman"/>
          <w:sz w:val="24"/>
          <w:szCs w:val="24"/>
          <w:lang w:val="ru-RU"/>
        </w:rPr>
        <w:t xml:space="preserve">, так и на </w:t>
      </w:r>
      <w:proofErr w:type="spellStart"/>
      <w:r w:rsidRPr="00E0257A">
        <w:rPr>
          <w:rFonts w:ascii="Times New Roman" w:hAnsi="Times New Roman" w:cs="Times New Roman"/>
          <w:sz w:val="24"/>
          <w:szCs w:val="24"/>
          <w:lang w:val="ru-RU"/>
        </w:rPr>
        <w:t>midstream</w:t>
      </w:r>
      <w:proofErr w:type="spellEnd"/>
      <w:r w:rsidRPr="00E0257A">
        <w:rPr>
          <w:rFonts w:ascii="Times New Roman" w:hAnsi="Times New Roman" w:cs="Times New Roman"/>
          <w:sz w:val="24"/>
          <w:szCs w:val="24"/>
          <w:lang w:val="ru-RU"/>
        </w:rPr>
        <w:t xml:space="preserve"> процессы. Увеличение количества осадков размягчает грунт, что создает риск просадок и повреждений инфраструктуры. На стадии </w:t>
      </w:r>
      <w:proofErr w:type="spellStart"/>
      <w:r w:rsidRPr="00E0257A">
        <w:rPr>
          <w:rFonts w:ascii="Times New Roman" w:hAnsi="Times New Roman" w:cs="Times New Roman"/>
          <w:sz w:val="24"/>
          <w:szCs w:val="24"/>
          <w:lang w:val="ru-RU"/>
        </w:rPr>
        <w:t>upstream</w:t>
      </w:r>
      <w:proofErr w:type="spellEnd"/>
      <w:r w:rsidRPr="00E0257A">
        <w:rPr>
          <w:rFonts w:ascii="Times New Roman" w:hAnsi="Times New Roman" w:cs="Times New Roman"/>
          <w:sz w:val="24"/>
          <w:szCs w:val="24"/>
          <w:lang w:val="ru-RU"/>
        </w:rPr>
        <w:t xml:space="preserve"> это вызывает перебои в процессах подготовки газа, например, 7-дневная остановка может привести к потере выручки в размере $263 тыс. На </w:t>
      </w:r>
      <w:proofErr w:type="spellStart"/>
      <w:r w:rsidRPr="00E0257A">
        <w:rPr>
          <w:rFonts w:ascii="Times New Roman" w:hAnsi="Times New Roman" w:cs="Times New Roman"/>
          <w:sz w:val="24"/>
          <w:szCs w:val="24"/>
          <w:lang w:val="ru-RU"/>
        </w:rPr>
        <w:t>midstream</w:t>
      </w:r>
      <w:proofErr w:type="spellEnd"/>
      <w:r w:rsidRPr="00E0257A">
        <w:rPr>
          <w:rFonts w:ascii="Times New Roman" w:hAnsi="Times New Roman" w:cs="Times New Roman"/>
          <w:sz w:val="24"/>
          <w:szCs w:val="24"/>
          <w:lang w:val="ru-RU"/>
        </w:rPr>
        <w:t xml:space="preserve"> этапе размягчение почвы и оползни могут повредить трубопроводы и оборудование, что приводит к остановкам до одного месяца, а также значительным потерям газа.</w:t>
      </w:r>
    </w:p>
    <w:p w14:paraId="78821465" w14:textId="329C3723" w:rsidR="00B51483" w:rsidRPr="00E0257A" w:rsidRDefault="00A574D7" w:rsidP="000234D8">
      <w:pPr>
        <w:pStyle w:val="4"/>
        <w:spacing w:after="120"/>
        <w:ind w:left="1800" w:right="-1" w:hanging="1233"/>
        <w:rPr>
          <w:rFonts w:ascii="Times New Roman" w:hAnsi="Times New Roman" w:cs="Times New Roman"/>
          <w:bCs w:val="0"/>
          <w:i/>
          <w:sz w:val="24"/>
          <w:szCs w:val="24"/>
          <w:lang w:val="ru-RU"/>
        </w:rPr>
      </w:pPr>
      <w:bookmarkStart w:id="96" w:name="_Ref184244033"/>
      <w:r w:rsidRPr="00E0257A">
        <w:rPr>
          <w:rFonts w:ascii="Times New Roman" w:hAnsi="Times New Roman" w:cs="Times New Roman"/>
          <w:bCs w:val="0"/>
          <w:sz w:val="24"/>
          <w:szCs w:val="24"/>
          <w:lang w:val="ru-RU"/>
        </w:rPr>
        <w:t>Количественная оценка физических рисков</w:t>
      </w:r>
      <w:bookmarkEnd w:id="96"/>
    </w:p>
    <w:p w14:paraId="74D91D34" w14:textId="4E2501F9" w:rsidR="00594555" w:rsidRPr="00E0257A" w:rsidRDefault="00094C3F"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Для оценки физических климатических рисков </w:t>
      </w:r>
      <w:r w:rsidR="00690A60" w:rsidRPr="00E0257A">
        <w:rPr>
          <w:rFonts w:ascii="Times New Roman" w:hAnsi="Times New Roman" w:cs="Times New Roman"/>
          <w:sz w:val="24"/>
          <w:szCs w:val="24"/>
          <w:lang w:val="ru-RU"/>
        </w:rPr>
        <w:t>К</w:t>
      </w:r>
      <w:r w:rsidRPr="00E0257A">
        <w:rPr>
          <w:rFonts w:ascii="Times New Roman" w:hAnsi="Times New Roman" w:cs="Times New Roman"/>
          <w:sz w:val="24"/>
          <w:szCs w:val="24"/>
          <w:lang w:val="ru-RU"/>
        </w:rPr>
        <w:t xml:space="preserve">омпания применила количественные методы, позволяющие спрогнозировать экономические потери, затраты на восстановление инфраструктуры и убытки от сбоев в производственных процессах. Анализ основывался на данных климатического моделирования, экспертных оценках, а также производственных и финансовых данных компании и её </w:t>
      </w:r>
      <w:r w:rsidR="006A0225" w:rsidRPr="00E0257A">
        <w:rPr>
          <w:rFonts w:ascii="Times New Roman" w:hAnsi="Times New Roman" w:cs="Times New Roman"/>
          <w:sz w:val="24"/>
          <w:szCs w:val="24"/>
          <w:lang w:val="ru-RU"/>
        </w:rPr>
        <w:t>ДЗО</w:t>
      </w:r>
      <w:r w:rsidRPr="00E0257A">
        <w:rPr>
          <w:rFonts w:ascii="Times New Roman" w:hAnsi="Times New Roman" w:cs="Times New Roman"/>
          <w:sz w:val="24"/>
          <w:szCs w:val="24"/>
          <w:lang w:val="ru-RU"/>
        </w:rPr>
        <w:t>.</w:t>
      </w:r>
    </w:p>
    <w:p w14:paraId="43FE9FDD" w14:textId="266C04B3" w:rsidR="008E1D25" w:rsidRPr="00E0257A" w:rsidRDefault="00D4236E" w:rsidP="000234D8">
      <w:pPr>
        <w:pStyle w:val="af0"/>
        <w:spacing w:afterLines="120" w:after="288"/>
        <w:ind w:right="-1" w:firstLine="567"/>
        <w:jc w:val="both"/>
        <w:rPr>
          <w:rFonts w:ascii="Times New Roman" w:hAnsi="Times New Roman" w:cs="Times New Roman"/>
          <w:color w:val="auto"/>
          <w:sz w:val="24"/>
          <w:szCs w:val="24"/>
          <w:lang w:val="ru-RU"/>
        </w:rPr>
      </w:pPr>
      <w:r w:rsidRPr="00E0257A">
        <w:rPr>
          <w:rFonts w:ascii="Times New Roman" w:hAnsi="Times New Roman" w:cs="Times New Roman"/>
          <w:i w:val="0"/>
          <w:iCs w:val="0"/>
          <w:color w:val="auto"/>
          <w:sz w:val="24"/>
          <w:szCs w:val="24"/>
          <w:lang w:val="ru-RU"/>
        </w:rPr>
        <w:t xml:space="preserve">Результаты </w:t>
      </w:r>
      <w:r w:rsidR="00594555" w:rsidRPr="00E0257A">
        <w:rPr>
          <w:rFonts w:ascii="Times New Roman" w:hAnsi="Times New Roman" w:cs="Times New Roman"/>
          <w:i w:val="0"/>
          <w:iCs w:val="0"/>
          <w:color w:val="auto"/>
          <w:sz w:val="24"/>
          <w:szCs w:val="24"/>
          <w:lang w:val="ru-RU"/>
        </w:rPr>
        <w:t xml:space="preserve">данных показывает, что общий объем потерь значительно варьируется в зависимости от выбранного сценария. В сценарии SSP126 прогнозируемый суммарный ущерб от климатических рисков составляет в среднем </w:t>
      </w:r>
      <w:r w:rsidR="0068721B" w:rsidRPr="00E0257A">
        <w:rPr>
          <w:rFonts w:ascii="Times New Roman" w:hAnsi="Times New Roman" w:cs="Times New Roman"/>
          <w:i w:val="0"/>
          <w:iCs w:val="0"/>
          <w:color w:val="auto"/>
          <w:sz w:val="24"/>
          <w:szCs w:val="24"/>
          <w:lang w:val="ru-RU"/>
        </w:rPr>
        <w:t>367</w:t>
      </w:r>
      <w:r w:rsidR="00594555" w:rsidRPr="00E0257A">
        <w:rPr>
          <w:rFonts w:ascii="Times New Roman" w:hAnsi="Times New Roman" w:cs="Times New Roman"/>
          <w:i w:val="0"/>
          <w:iCs w:val="0"/>
          <w:color w:val="auto"/>
          <w:sz w:val="24"/>
          <w:szCs w:val="24"/>
          <w:lang w:val="ru-RU"/>
        </w:rPr>
        <w:t xml:space="preserve"> тыс. тенге в год</w:t>
      </w:r>
      <w:r w:rsidR="00946470" w:rsidRPr="00E0257A">
        <w:rPr>
          <w:rFonts w:ascii="Times New Roman" w:hAnsi="Times New Roman" w:cs="Times New Roman"/>
          <w:i w:val="0"/>
          <w:iCs w:val="0"/>
          <w:color w:val="auto"/>
          <w:sz w:val="24"/>
          <w:szCs w:val="24"/>
          <w:lang w:val="ru-RU"/>
        </w:rPr>
        <w:t xml:space="preserve"> по ДЗО</w:t>
      </w:r>
      <w:r w:rsidR="00594555" w:rsidRPr="00E0257A">
        <w:rPr>
          <w:rFonts w:ascii="Times New Roman" w:hAnsi="Times New Roman" w:cs="Times New Roman"/>
          <w:i w:val="0"/>
          <w:iCs w:val="0"/>
          <w:color w:val="auto"/>
          <w:sz w:val="24"/>
          <w:szCs w:val="24"/>
          <w:lang w:val="ru-RU"/>
        </w:rPr>
        <w:t xml:space="preserve">, </w:t>
      </w:r>
      <w:r w:rsidR="00532659" w:rsidRPr="00E0257A">
        <w:rPr>
          <w:rFonts w:ascii="Times New Roman" w:hAnsi="Times New Roman" w:cs="Times New Roman"/>
          <w:i w:val="0"/>
          <w:iCs w:val="0"/>
          <w:color w:val="auto"/>
          <w:sz w:val="24"/>
          <w:szCs w:val="24"/>
          <w:lang w:val="ru-RU"/>
        </w:rPr>
        <w:t xml:space="preserve">тогда как в более </w:t>
      </w:r>
      <w:r w:rsidR="00532659" w:rsidRPr="00E0257A">
        <w:rPr>
          <w:rFonts w:ascii="Times New Roman" w:hAnsi="Times New Roman" w:cs="Times New Roman"/>
          <w:i w:val="0"/>
          <w:iCs w:val="0"/>
          <w:color w:val="auto"/>
          <w:sz w:val="24"/>
          <w:szCs w:val="24"/>
          <w:lang w:val="ru-RU"/>
        </w:rPr>
        <w:lastRenderedPageBreak/>
        <w:t xml:space="preserve">экстремальном сценарии SSP245 этот показатель достигает </w:t>
      </w:r>
      <w:r w:rsidR="000F16D4" w:rsidRPr="00E0257A">
        <w:rPr>
          <w:rFonts w:ascii="Times New Roman" w:hAnsi="Times New Roman" w:cs="Times New Roman"/>
          <w:i w:val="0"/>
          <w:iCs w:val="0"/>
          <w:color w:val="auto"/>
          <w:sz w:val="24"/>
          <w:szCs w:val="24"/>
          <w:lang w:val="ru-RU"/>
        </w:rPr>
        <w:t>367</w:t>
      </w:r>
      <w:r w:rsidR="00532659" w:rsidRPr="00E0257A">
        <w:rPr>
          <w:rFonts w:ascii="Times New Roman" w:hAnsi="Times New Roman" w:cs="Times New Roman"/>
          <w:i w:val="0"/>
          <w:iCs w:val="0"/>
          <w:color w:val="auto"/>
          <w:sz w:val="24"/>
          <w:szCs w:val="24"/>
          <w:lang w:val="ru-RU"/>
        </w:rPr>
        <w:t xml:space="preserve"> тыс. тенге</w:t>
      </w:r>
      <w:r w:rsidR="00CE79C2" w:rsidRPr="00E0257A">
        <w:rPr>
          <w:rStyle w:val="afa"/>
          <w:rFonts w:ascii="Times New Roman" w:hAnsi="Times New Roman" w:cs="Times New Roman"/>
          <w:i w:val="0"/>
          <w:iCs w:val="0"/>
          <w:color w:val="auto"/>
          <w:sz w:val="24"/>
          <w:szCs w:val="24"/>
          <w:lang w:val="ru-RU"/>
        </w:rPr>
        <w:footnoteReference w:id="2"/>
      </w:r>
      <w:r w:rsidR="00532659" w:rsidRPr="00E0257A">
        <w:rPr>
          <w:rFonts w:ascii="Times New Roman" w:hAnsi="Times New Roman" w:cs="Times New Roman"/>
          <w:i w:val="0"/>
          <w:iCs w:val="0"/>
          <w:color w:val="auto"/>
          <w:sz w:val="24"/>
          <w:szCs w:val="24"/>
          <w:lang w:val="ru-RU"/>
        </w:rPr>
        <w:t>.</w:t>
      </w:r>
      <w:r w:rsidR="00594555" w:rsidRPr="00E0257A">
        <w:rPr>
          <w:rFonts w:ascii="Times New Roman" w:hAnsi="Times New Roman" w:cs="Times New Roman"/>
          <w:i w:val="0"/>
          <w:iCs w:val="0"/>
          <w:color w:val="auto"/>
          <w:sz w:val="24"/>
          <w:szCs w:val="24"/>
          <w:lang w:val="ru-RU"/>
        </w:rPr>
        <w:t xml:space="preserve"> Это обусловлено более резким увеличением температуры и интенсивностью климатических изменений в сценарии SSP245, что приводит к усилению воздействия рисков.</w:t>
      </w:r>
      <w:r w:rsidR="008E1D25" w:rsidRPr="00E0257A">
        <w:rPr>
          <w:rFonts w:ascii="Times New Roman" w:hAnsi="Times New Roman" w:cs="Times New Roman"/>
          <w:i w:val="0"/>
          <w:iCs w:val="0"/>
          <w:color w:val="auto"/>
          <w:sz w:val="24"/>
          <w:szCs w:val="24"/>
          <w:lang w:val="ru-RU"/>
        </w:rPr>
        <w:t xml:space="preserve"> Наибольшая доля климатических потерь приходится на сегмент </w:t>
      </w:r>
      <w:r w:rsidR="003132BB" w:rsidRPr="00E0257A">
        <w:rPr>
          <w:rFonts w:ascii="Times New Roman" w:hAnsi="Times New Roman" w:cs="Times New Roman"/>
          <w:i w:val="0"/>
          <w:iCs w:val="0"/>
          <w:color w:val="auto"/>
          <w:sz w:val="24"/>
          <w:szCs w:val="24"/>
          <w:lang w:val="ru-RU"/>
        </w:rPr>
        <w:t>РД</w:t>
      </w:r>
      <w:r w:rsidR="008E1D25" w:rsidRPr="00E0257A">
        <w:rPr>
          <w:rFonts w:ascii="Times New Roman" w:hAnsi="Times New Roman" w:cs="Times New Roman"/>
          <w:i w:val="0"/>
          <w:iCs w:val="0"/>
          <w:color w:val="auto"/>
          <w:sz w:val="24"/>
          <w:szCs w:val="24"/>
          <w:lang w:val="ru-RU"/>
        </w:rPr>
        <w:t xml:space="preserve"> в обоих сценариях. </w:t>
      </w:r>
      <w:r w:rsidR="00B80FF9" w:rsidRPr="00E0257A">
        <w:rPr>
          <w:rFonts w:ascii="Times New Roman" w:hAnsi="Times New Roman" w:cs="Times New Roman"/>
          <w:i w:val="0"/>
          <w:iCs w:val="0"/>
          <w:color w:val="auto"/>
          <w:sz w:val="24"/>
          <w:szCs w:val="24"/>
          <w:lang w:val="ru-RU"/>
        </w:rPr>
        <w:t>Это объясняется в связи с</w:t>
      </w:r>
      <w:r w:rsidR="00A65C53" w:rsidRPr="00E0257A">
        <w:rPr>
          <w:rFonts w:ascii="Times New Roman" w:hAnsi="Times New Roman" w:cs="Times New Roman"/>
          <w:i w:val="0"/>
          <w:iCs w:val="0"/>
          <w:color w:val="auto"/>
          <w:sz w:val="24"/>
          <w:szCs w:val="24"/>
          <w:lang w:val="ru-RU"/>
        </w:rPr>
        <w:t xml:space="preserve"> высокой чувствительностью сегмента разведки и добычи газа к климатическим факторам, таким как изменения температуры и уровня осадков. Сегмент </w:t>
      </w:r>
      <w:r w:rsidR="003132BB" w:rsidRPr="00E0257A">
        <w:rPr>
          <w:rFonts w:ascii="Times New Roman" w:hAnsi="Times New Roman" w:cs="Times New Roman"/>
          <w:i w:val="0"/>
          <w:iCs w:val="0"/>
          <w:color w:val="auto"/>
          <w:sz w:val="24"/>
          <w:szCs w:val="24"/>
          <w:lang w:val="ru-RU"/>
        </w:rPr>
        <w:t>РД</w:t>
      </w:r>
      <w:r w:rsidR="00A65C53" w:rsidRPr="00E0257A">
        <w:rPr>
          <w:rFonts w:ascii="Times New Roman" w:hAnsi="Times New Roman" w:cs="Times New Roman"/>
          <w:i w:val="0"/>
          <w:iCs w:val="0"/>
          <w:color w:val="auto"/>
          <w:sz w:val="24"/>
          <w:szCs w:val="24"/>
          <w:lang w:val="ru-RU"/>
        </w:rPr>
        <w:t xml:space="preserve"> несет значительные затраты на восстановление инфраструктуры и устранение последствий климатических воздействий, что объясняется спецификой его деятельности, связанной с работой в сложных природных условиях. По сравнению с другими сегментами, </w:t>
      </w:r>
      <w:r w:rsidR="00B07D27" w:rsidRPr="00E0257A">
        <w:rPr>
          <w:rFonts w:ascii="Times New Roman" w:hAnsi="Times New Roman" w:cs="Times New Roman"/>
          <w:i w:val="0"/>
          <w:iCs w:val="0"/>
          <w:color w:val="auto"/>
          <w:sz w:val="24"/>
          <w:szCs w:val="24"/>
          <w:lang w:val="ru-RU"/>
        </w:rPr>
        <w:t>например</w:t>
      </w:r>
      <w:r w:rsidR="00A65C53" w:rsidRPr="00E0257A">
        <w:rPr>
          <w:rFonts w:ascii="Times New Roman" w:hAnsi="Times New Roman" w:cs="Times New Roman"/>
          <w:i w:val="0"/>
          <w:iCs w:val="0"/>
          <w:color w:val="auto"/>
          <w:sz w:val="24"/>
          <w:szCs w:val="24"/>
          <w:lang w:val="ru-RU"/>
        </w:rPr>
        <w:t xml:space="preserve"> ИЦА или АГП, объекты </w:t>
      </w:r>
      <w:r w:rsidR="003132BB" w:rsidRPr="00E0257A">
        <w:rPr>
          <w:rFonts w:ascii="Times New Roman" w:hAnsi="Times New Roman" w:cs="Times New Roman"/>
          <w:i w:val="0"/>
          <w:iCs w:val="0"/>
          <w:color w:val="auto"/>
          <w:sz w:val="24"/>
          <w:szCs w:val="24"/>
          <w:lang w:val="ru-RU"/>
        </w:rPr>
        <w:t>РД</w:t>
      </w:r>
      <w:r w:rsidR="00A65C53" w:rsidRPr="00E0257A">
        <w:rPr>
          <w:rFonts w:ascii="Times New Roman" w:hAnsi="Times New Roman" w:cs="Times New Roman"/>
          <w:i w:val="0"/>
          <w:iCs w:val="0"/>
          <w:color w:val="auto"/>
          <w:sz w:val="24"/>
          <w:szCs w:val="24"/>
          <w:lang w:val="ru-RU"/>
        </w:rPr>
        <w:t xml:space="preserve"> оказываются более подверженными воздействию неблагоприятных климатических изменений.</w:t>
      </w:r>
    </w:p>
    <w:p w14:paraId="4E39A6F6" w14:textId="65EEE1DA" w:rsidR="007674FB" w:rsidRPr="00E0257A" w:rsidRDefault="007674FB" w:rsidP="000234D8">
      <w:pPr>
        <w:pStyle w:val="af0"/>
        <w:spacing w:afterLines="50" w:after="120"/>
        <w:ind w:right="-1" w:firstLine="567"/>
        <w:jc w:val="both"/>
        <w:rPr>
          <w:rFonts w:ascii="Times New Roman" w:hAnsi="Times New Roman" w:cs="Times New Roman"/>
          <w:i w:val="0"/>
          <w:iCs w:val="0"/>
          <w:color w:val="auto"/>
          <w:sz w:val="24"/>
          <w:szCs w:val="24"/>
          <w:lang w:val="ru-RU"/>
        </w:rPr>
      </w:pPr>
      <w:r w:rsidRPr="00E0257A">
        <w:rPr>
          <w:rFonts w:ascii="Times New Roman" w:hAnsi="Times New Roman" w:cs="Times New Roman"/>
          <w:i w:val="0"/>
          <w:iCs w:val="0"/>
          <w:color w:val="auto"/>
          <w:sz w:val="24"/>
          <w:szCs w:val="24"/>
          <w:lang w:val="ru-RU"/>
        </w:rPr>
        <w:t>Основные факторы риска варьируются по сценариям:</w:t>
      </w:r>
    </w:p>
    <w:p w14:paraId="14C6F852" w14:textId="22EAA387" w:rsidR="007674FB" w:rsidRPr="00E0257A" w:rsidRDefault="007674FB" w:rsidP="00FE51DE">
      <w:pPr>
        <w:pStyle w:val="af0"/>
        <w:numPr>
          <w:ilvl w:val="0"/>
          <w:numId w:val="39"/>
        </w:numPr>
        <w:tabs>
          <w:tab w:val="num" w:pos="2257"/>
        </w:tabs>
        <w:spacing w:afterLines="50" w:after="120"/>
        <w:ind w:left="1066" w:right="-1" w:hanging="346"/>
        <w:jc w:val="both"/>
        <w:rPr>
          <w:rFonts w:ascii="Times New Roman" w:hAnsi="Times New Roman" w:cs="Times New Roman"/>
          <w:i w:val="0"/>
          <w:iCs w:val="0"/>
          <w:color w:val="auto"/>
          <w:sz w:val="24"/>
          <w:szCs w:val="24"/>
          <w:lang w:val="ru-RU"/>
        </w:rPr>
      </w:pPr>
      <w:r w:rsidRPr="00E0257A">
        <w:rPr>
          <w:rFonts w:ascii="Times New Roman" w:hAnsi="Times New Roman" w:cs="Times New Roman"/>
          <w:i w:val="0"/>
          <w:iCs w:val="0"/>
          <w:color w:val="auto"/>
          <w:sz w:val="24"/>
          <w:szCs w:val="24"/>
          <w:lang w:val="ru-RU"/>
        </w:rPr>
        <w:t>В сценарии SSP126 наибольшее влияние оказывает изменение температуры, что приводит к снижению производительности оборудования, особенно в сегментах ИЦА и АГП.</w:t>
      </w:r>
    </w:p>
    <w:p w14:paraId="15F479A9" w14:textId="62D325E2" w:rsidR="00594555" w:rsidRPr="00E0257A" w:rsidRDefault="007674FB" w:rsidP="00FE51DE">
      <w:pPr>
        <w:pStyle w:val="af0"/>
        <w:numPr>
          <w:ilvl w:val="0"/>
          <w:numId w:val="39"/>
        </w:numPr>
        <w:tabs>
          <w:tab w:val="num" w:pos="2257"/>
        </w:tabs>
        <w:spacing w:afterLines="50" w:after="120"/>
        <w:ind w:left="1066" w:right="-1" w:hanging="346"/>
        <w:jc w:val="both"/>
        <w:rPr>
          <w:rFonts w:ascii="Times New Roman" w:hAnsi="Times New Roman" w:cs="Times New Roman"/>
          <w:color w:val="auto"/>
          <w:sz w:val="24"/>
          <w:szCs w:val="24"/>
          <w:lang w:val="ru-RU"/>
        </w:rPr>
      </w:pPr>
      <w:r w:rsidRPr="00E0257A">
        <w:rPr>
          <w:rFonts w:ascii="Times New Roman" w:hAnsi="Times New Roman" w:cs="Times New Roman"/>
          <w:i w:val="0"/>
          <w:iCs w:val="0"/>
          <w:color w:val="auto"/>
          <w:sz w:val="24"/>
          <w:szCs w:val="24"/>
          <w:lang w:val="ru-RU"/>
        </w:rPr>
        <w:t xml:space="preserve">В сценарии SSP245 значительное влияние оказывает увеличение количества осадков, что приводит к повреждению инфраструктуры, особенно в сегментах </w:t>
      </w:r>
      <w:r w:rsidR="003132BB" w:rsidRPr="00E0257A">
        <w:rPr>
          <w:rFonts w:ascii="Times New Roman" w:hAnsi="Times New Roman" w:cs="Times New Roman"/>
          <w:i w:val="0"/>
          <w:iCs w:val="0"/>
          <w:color w:val="auto"/>
          <w:sz w:val="24"/>
          <w:szCs w:val="24"/>
          <w:lang w:val="ru-RU"/>
        </w:rPr>
        <w:t>РД</w:t>
      </w:r>
      <w:r w:rsidRPr="00E0257A">
        <w:rPr>
          <w:rFonts w:ascii="Times New Roman" w:hAnsi="Times New Roman" w:cs="Times New Roman"/>
          <w:i w:val="0"/>
          <w:iCs w:val="0"/>
          <w:color w:val="auto"/>
          <w:sz w:val="24"/>
          <w:szCs w:val="24"/>
          <w:lang w:val="ru-RU"/>
        </w:rPr>
        <w:t xml:space="preserve"> и ГБШ.</w:t>
      </w:r>
    </w:p>
    <w:p w14:paraId="0BAB719A" w14:textId="56F5281C" w:rsidR="00176AB0" w:rsidRPr="00E0257A" w:rsidRDefault="00176AB0" w:rsidP="000234D8">
      <w:pPr>
        <w:pStyle w:val="a3"/>
        <w:spacing w:afterLines="120" w:after="288"/>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Каждому сегменту соответствует свой ключевой риск-фактор, который вносит наибольший вклад в потери:</w:t>
      </w:r>
    </w:p>
    <w:p w14:paraId="4B31E1AF" w14:textId="596131DB" w:rsidR="00176AB0" w:rsidRPr="00E0257A" w:rsidRDefault="003132BB" w:rsidP="00FE51DE">
      <w:pPr>
        <w:pStyle w:val="a3"/>
        <w:numPr>
          <w:ilvl w:val="0"/>
          <w:numId w:val="40"/>
        </w:numPr>
        <w:tabs>
          <w:tab w:val="num" w:pos="2257"/>
        </w:tabs>
        <w:spacing w:afterLines="50" w:after="120"/>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РД</w:t>
      </w:r>
      <w:r w:rsidR="00176AB0" w:rsidRPr="00E0257A">
        <w:rPr>
          <w:rFonts w:ascii="Times New Roman" w:hAnsi="Times New Roman" w:cs="Times New Roman"/>
          <w:sz w:val="24"/>
          <w:szCs w:val="24"/>
          <w:lang w:val="ru-RU"/>
        </w:rPr>
        <w:t xml:space="preserve"> – увеличение количества осадков, что приводит к разрушению инфраструктуры и дополнительным затратам на восстановление.</w:t>
      </w:r>
    </w:p>
    <w:p w14:paraId="53ABCE04" w14:textId="77777777" w:rsidR="00176AB0" w:rsidRPr="00E0257A" w:rsidRDefault="00176AB0" w:rsidP="00FE51DE">
      <w:pPr>
        <w:pStyle w:val="a3"/>
        <w:numPr>
          <w:ilvl w:val="0"/>
          <w:numId w:val="40"/>
        </w:numPr>
        <w:tabs>
          <w:tab w:val="num" w:pos="2257"/>
        </w:tabs>
        <w:spacing w:afterLines="50" w:after="120"/>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ИЦА – рост температуры, влияющий на производительность компрессорного оборудования.</w:t>
      </w:r>
    </w:p>
    <w:p w14:paraId="010B4852" w14:textId="77777777" w:rsidR="00176AB0" w:rsidRPr="00E0257A" w:rsidRDefault="00176AB0" w:rsidP="00FE51DE">
      <w:pPr>
        <w:pStyle w:val="a3"/>
        <w:numPr>
          <w:ilvl w:val="0"/>
          <w:numId w:val="40"/>
        </w:numPr>
        <w:tabs>
          <w:tab w:val="num" w:pos="2257"/>
        </w:tabs>
        <w:spacing w:afterLines="50" w:after="120"/>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АГП – сочетание роста температуры и осадков, влияющее на работу трубопроводов.</w:t>
      </w:r>
    </w:p>
    <w:p w14:paraId="28E2359A" w14:textId="7CB5DE9F" w:rsidR="00176AB0" w:rsidRPr="00E0257A" w:rsidRDefault="00176AB0" w:rsidP="00FE51DE">
      <w:pPr>
        <w:pStyle w:val="a3"/>
        <w:numPr>
          <w:ilvl w:val="0"/>
          <w:numId w:val="40"/>
        </w:numPr>
        <w:tabs>
          <w:tab w:val="num" w:pos="2257"/>
        </w:tabs>
        <w:spacing w:afterLines="50" w:after="120"/>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ГБШ – эрозия и размягчение грунта из-за увеличения осадков, что приводит к деформации подземных коммуникаций.</w:t>
      </w:r>
    </w:p>
    <w:p w14:paraId="41B354D6" w14:textId="1F8939E1" w:rsidR="00594555" w:rsidRPr="00E0257A" w:rsidRDefault="00F54F1E" w:rsidP="00FE51DE">
      <w:pPr>
        <w:pStyle w:val="a3"/>
        <w:numPr>
          <w:ilvl w:val="0"/>
          <w:numId w:val="40"/>
        </w:numPr>
        <w:tabs>
          <w:tab w:val="num" w:pos="2257"/>
        </w:tabs>
        <w:spacing w:afterLines="50" w:after="120"/>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КГА</w:t>
      </w:r>
      <w:r w:rsidR="00176AB0" w:rsidRPr="00E0257A">
        <w:rPr>
          <w:rFonts w:ascii="Times New Roman" w:hAnsi="Times New Roman" w:cs="Times New Roman"/>
          <w:sz w:val="24"/>
          <w:szCs w:val="24"/>
          <w:lang w:val="ru-RU"/>
        </w:rPr>
        <w:t xml:space="preserve"> – перегрузка энергетических систем в результате повышения средних температур.</w:t>
      </w:r>
    </w:p>
    <w:p w14:paraId="6D52BF43" w14:textId="41E1D816" w:rsidR="00CB6575" w:rsidRPr="00E0257A" w:rsidRDefault="00CB6575" w:rsidP="000234D8">
      <w:pPr>
        <w:pStyle w:val="af6"/>
        <w:spacing w:before="0" w:beforeAutospacing="0" w:afterLines="120" w:after="288" w:afterAutospacing="0"/>
        <w:ind w:right="-1" w:firstLine="720"/>
        <w:jc w:val="both"/>
        <w:rPr>
          <w:rFonts w:eastAsia="Arial"/>
          <w:lang w:val="ru-RU" w:bidi="en-US"/>
        </w:rPr>
      </w:pPr>
      <w:r w:rsidRPr="00E0257A">
        <w:rPr>
          <w:rFonts w:eastAsia="Arial"/>
          <w:lang w:val="ru-RU" w:bidi="en-US"/>
        </w:rPr>
        <w:t xml:space="preserve">Переход от сценария SSP126 к SSP245 сопровождается увеличением количества высоких рисков и их значимости. В краткосрочной перспективе (до 2040 года) влияние рисков минимально, однако уже к среднесрочному горизонту (2041–2060 гг.) наблюдается удвоение количества высоких рисков, особенно в сценарии SSP245. В долгосрочном горизонте (2081–2100 гг.) наибольшее увеличение рисков фиксируется в сегментах </w:t>
      </w:r>
      <w:r w:rsidR="003132BB" w:rsidRPr="00E0257A">
        <w:rPr>
          <w:rFonts w:eastAsia="Arial"/>
          <w:lang w:val="ru-RU" w:bidi="en-US"/>
        </w:rPr>
        <w:t>РД</w:t>
      </w:r>
      <w:r w:rsidRPr="00E0257A">
        <w:rPr>
          <w:rFonts w:eastAsia="Arial"/>
          <w:lang w:val="ru-RU" w:bidi="en-US"/>
        </w:rPr>
        <w:t xml:space="preserve"> и АГП, где совокупное влияние климатических факторов становится критическим.</w:t>
      </w:r>
    </w:p>
    <w:p w14:paraId="4119F3EF" w14:textId="102B9871" w:rsidR="00030FD1" w:rsidRPr="00E0257A" w:rsidRDefault="00CB6575" w:rsidP="00C7251A">
      <w:pPr>
        <w:pStyle w:val="af6"/>
        <w:spacing w:before="0" w:beforeAutospacing="0" w:afterLines="120" w:after="288" w:afterAutospacing="0"/>
        <w:ind w:right="216" w:firstLine="567"/>
        <w:jc w:val="both"/>
        <w:rPr>
          <w:lang w:val="ru-RU"/>
        </w:rPr>
      </w:pPr>
      <w:r w:rsidRPr="00E0257A">
        <w:rPr>
          <w:rFonts w:eastAsia="Arial"/>
          <w:lang w:val="ru-RU" w:bidi="en-US"/>
        </w:rPr>
        <w:lastRenderedPageBreak/>
        <w:t xml:space="preserve">Анализ показывает, что влияние физических климатических рисков увеличивается по мере продвижения во времени и усиления климатических изменений, особенно в сценарии SSP245. Наибольшую </w:t>
      </w:r>
      <w:r w:rsidR="00A22A15" w:rsidRPr="00E0257A">
        <w:rPr>
          <w:rFonts w:eastAsia="Arial"/>
          <w:lang w:val="ru-RU" w:bidi="en-US"/>
        </w:rPr>
        <w:t xml:space="preserve">подверженность климатическим рискам демонстрируют сегменты </w:t>
      </w:r>
      <w:r w:rsidR="003132BB" w:rsidRPr="00E0257A">
        <w:rPr>
          <w:rFonts w:eastAsia="Arial"/>
          <w:lang w:val="ru-RU" w:bidi="en-US"/>
        </w:rPr>
        <w:t>РД</w:t>
      </w:r>
      <w:r w:rsidR="00A22A15" w:rsidRPr="00E0257A">
        <w:rPr>
          <w:rFonts w:eastAsia="Arial"/>
          <w:lang w:val="ru-RU" w:bidi="en-US"/>
        </w:rPr>
        <w:t xml:space="preserve"> и ИЦА, что связано с их уязвимостью к изменениям уровня осадков и температуры.</w:t>
      </w:r>
    </w:p>
    <w:p w14:paraId="7632F605" w14:textId="097F6025" w:rsidR="001C001D" w:rsidRPr="00E0257A" w:rsidRDefault="001C001D" w:rsidP="00974AAB">
      <w:pPr>
        <w:pStyle w:val="af0"/>
        <w:keepNext/>
        <w:rPr>
          <w:rFonts w:ascii="Times New Roman" w:hAnsi="Times New Roman" w:cs="Times New Roman"/>
          <w:color w:val="auto"/>
          <w:sz w:val="24"/>
          <w:szCs w:val="24"/>
          <w:lang w:val="ru-RU"/>
        </w:rPr>
      </w:pPr>
      <w:r w:rsidRPr="00C7251A">
        <w:rPr>
          <w:rFonts w:ascii="Times New Roman" w:hAnsi="Times New Roman" w:cs="Times New Roman"/>
          <w:b/>
          <w:bCs/>
          <w:i w:val="0"/>
          <w:iCs w:val="0"/>
          <w:noProof/>
          <w:color w:val="auto"/>
          <w:sz w:val="24"/>
          <w:szCs w:val="24"/>
          <w:lang w:val="ru-RU"/>
        </w:rPr>
        <w:drawing>
          <wp:anchor distT="0" distB="0" distL="114300" distR="114300" simplePos="0" relativeHeight="251658240" behindDoc="0" locked="0" layoutInCell="1" allowOverlap="1" wp14:anchorId="035C5771" wp14:editId="01CAD35D">
            <wp:simplePos x="0" y="0"/>
            <wp:positionH relativeFrom="margin">
              <wp:posOffset>-153035</wp:posOffset>
            </wp:positionH>
            <wp:positionV relativeFrom="paragraph">
              <wp:posOffset>241951</wp:posOffset>
            </wp:positionV>
            <wp:extent cx="3359150" cy="2146935"/>
            <wp:effectExtent l="0" t="0" r="0" b="5715"/>
            <wp:wrapSquare wrapText="bothSides"/>
            <wp:docPr id="1186878224" name="Chart 1">
              <a:extLst xmlns:a="http://schemas.openxmlformats.org/drawingml/2006/main">
                <a:ext uri="{FF2B5EF4-FFF2-40B4-BE49-F238E27FC236}">
                  <a16:creationId xmlns:a16="http://schemas.microsoft.com/office/drawing/2014/main" id="{D6E894F5-19CE-46A1-BD45-5E211CF00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C7251A">
        <w:rPr>
          <w:rFonts w:ascii="Times New Roman" w:hAnsi="Times New Roman" w:cs="Times New Roman"/>
          <w:b/>
          <w:bCs/>
          <w:i w:val="0"/>
          <w:iCs w:val="0"/>
          <w:color w:val="auto"/>
          <w:sz w:val="24"/>
          <w:szCs w:val="24"/>
          <w:lang w:val="ru-RU"/>
        </w:rPr>
        <w:t xml:space="preserve">Рисунок </w:t>
      </w:r>
      <w:r w:rsidR="00C7251A" w:rsidRPr="00C7251A">
        <w:rPr>
          <w:rFonts w:ascii="Times New Roman" w:hAnsi="Times New Roman" w:cs="Times New Roman"/>
          <w:b/>
          <w:bCs/>
          <w:i w:val="0"/>
          <w:iCs w:val="0"/>
          <w:color w:val="auto"/>
          <w:sz w:val="24"/>
          <w:szCs w:val="24"/>
          <w:lang w:val="ru-RU"/>
        </w:rPr>
        <w:t>4.</w:t>
      </w:r>
      <w:r w:rsidRPr="00C7251A">
        <w:rPr>
          <w:rFonts w:ascii="Times New Roman" w:hAnsi="Times New Roman" w:cs="Times New Roman"/>
          <w:b/>
          <w:bCs/>
          <w:i w:val="0"/>
          <w:iCs w:val="0"/>
          <w:color w:val="auto"/>
          <w:sz w:val="24"/>
          <w:szCs w:val="24"/>
          <w:lang w:val="ru-RU"/>
        </w:rPr>
        <w:t xml:space="preserve"> Суммарное влияние климатических рисков, сценарии SSP126 (a), SSP 245 (б), P90– 90% квантиль</w:t>
      </w:r>
    </w:p>
    <w:p w14:paraId="40EA92F8" w14:textId="461B35CE" w:rsidR="005F2EA5" w:rsidRPr="00E0257A" w:rsidRDefault="00B1710B" w:rsidP="007803D8">
      <w:pPr>
        <w:pStyle w:val="a3"/>
        <w:rPr>
          <w:rFonts w:ascii="Times New Roman" w:hAnsi="Times New Roman" w:cs="Times New Roman"/>
          <w:i/>
          <w:sz w:val="24"/>
          <w:szCs w:val="24"/>
          <w:lang w:val="ru-RU"/>
        </w:rPr>
      </w:pPr>
      <w:r w:rsidRPr="00E0257A">
        <w:rPr>
          <w:rFonts w:ascii="Times New Roman" w:hAnsi="Times New Roman" w:cs="Times New Roman"/>
          <w:i/>
          <w:noProof/>
          <w:sz w:val="24"/>
          <w:szCs w:val="24"/>
        </w:rPr>
        <w:drawing>
          <wp:inline distT="0" distB="0" distL="0" distR="0" wp14:anchorId="15135292" wp14:editId="4880C1A2">
            <wp:extent cx="3104707" cy="2132965"/>
            <wp:effectExtent l="0" t="0" r="635" b="635"/>
            <wp:docPr id="1374213220" name="Chart 1">
              <a:extLst xmlns:a="http://schemas.openxmlformats.org/drawingml/2006/main">
                <a:ext uri="{FF2B5EF4-FFF2-40B4-BE49-F238E27FC236}">
                  <a16:creationId xmlns:a16="http://schemas.microsoft.com/office/drawing/2014/main" id="{D6E894F5-19CE-46A1-BD45-5E211CF00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030FD1" w:rsidRPr="00E0257A">
        <w:rPr>
          <w:rFonts w:ascii="Times New Roman" w:hAnsi="Times New Roman" w:cs="Times New Roman"/>
          <w:i/>
          <w:sz w:val="24"/>
          <w:szCs w:val="24"/>
          <w:lang w:val="ru-RU"/>
        </w:rPr>
        <w:br/>
      </w:r>
      <w:r w:rsidR="000C4E8E" w:rsidRPr="00E0257A">
        <w:rPr>
          <w:rFonts w:ascii="Times New Roman" w:hAnsi="Times New Roman" w:cs="Times New Roman"/>
          <w:i/>
          <w:sz w:val="24"/>
          <w:szCs w:val="24"/>
          <w:lang w:val="ru-RU"/>
        </w:rPr>
        <w:t>(</w:t>
      </w:r>
      <w:proofErr w:type="gramStart"/>
      <w:r w:rsidR="000C4E8E" w:rsidRPr="00E0257A">
        <w:rPr>
          <w:rFonts w:ascii="Times New Roman" w:hAnsi="Times New Roman" w:cs="Times New Roman"/>
          <w:i/>
          <w:sz w:val="24"/>
          <w:szCs w:val="24"/>
          <w:lang w:val="ru-RU"/>
        </w:rPr>
        <w:t xml:space="preserve">а)   </w:t>
      </w:r>
      <w:proofErr w:type="gramEnd"/>
      <w:r w:rsidR="000C4E8E" w:rsidRPr="00E0257A">
        <w:rPr>
          <w:rFonts w:ascii="Times New Roman" w:hAnsi="Times New Roman" w:cs="Times New Roman"/>
          <w:i/>
          <w:sz w:val="24"/>
          <w:szCs w:val="24"/>
          <w:lang w:val="ru-RU"/>
        </w:rPr>
        <w:t xml:space="preserve">                                                                     (б)</w:t>
      </w:r>
    </w:p>
    <w:p w14:paraId="59E819BD" w14:textId="1A3DA837" w:rsidR="005F2EA5" w:rsidRPr="00E0257A" w:rsidRDefault="005F2EA5" w:rsidP="005F2EA5">
      <w:pPr>
        <w:pStyle w:val="a3"/>
        <w:tabs>
          <w:tab w:val="left" w:pos="1027"/>
        </w:tabs>
        <w:rPr>
          <w:rFonts w:ascii="Times New Roman" w:hAnsi="Times New Roman" w:cs="Times New Roman"/>
          <w:i/>
          <w:sz w:val="24"/>
          <w:szCs w:val="24"/>
          <w:lang w:val="ru-RU"/>
        </w:rPr>
      </w:pPr>
    </w:p>
    <w:p w14:paraId="622C981D" w14:textId="46AFFA7B" w:rsidR="001C001D" w:rsidRPr="00C7251A" w:rsidRDefault="001C001D" w:rsidP="001C001D">
      <w:pPr>
        <w:pStyle w:val="af0"/>
        <w:rPr>
          <w:rFonts w:ascii="Times New Roman" w:hAnsi="Times New Roman" w:cs="Times New Roman"/>
          <w:b/>
          <w:bCs/>
          <w:i w:val="0"/>
          <w:iCs w:val="0"/>
          <w:color w:val="auto"/>
          <w:sz w:val="24"/>
          <w:szCs w:val="24"/>
          <w:lang w:val="ru-RU"/>
        </w:rPr>
      </w:pPr>
      <w:r w:rsidRPr="00C7251A">
        <w:rPr>
          <w:rFonts w:ascii="Times New Roman" w:hAnsi="Times New Roman" w:cs="Times New Roman"/>
          <w:b/>
          <w:bCs/>
          <w:i w:val="0"/>
          <w:iCs w:val="0"/>
          <w:color w:val="auto"/>
          <w:sz w:val="24"/>
          <w:szCs w:val="24"/>
          <w:lang w:val="ru-RU"/>
        </w:rPr>
        <w:t xml:space="preserve">Рисунок </w:t>
      </w:r>
      <w:r w:rsidR="00C7251A" w:rsidRPr="00C7251A">
        <w:rPr>
          <w:rFonts w:ascii="Times New Roman" w:hAnsi="Times New Roman" w:cs="Times New Roman"/>
          <w:b/>
          <w:bCs/>
          <w:i w:val="0"/>
          <w:iCs w:val="0"/>
          <w:color w:val="auto"/>
          <w:sz w:val="24"/>
          <w:szCs w:val="24"/>
          <w:lang w:val="ru-RU"/>
        </w:rPr>
        <w:t>5</w:t>
      </w:r>
      <w:r w:rsidRPr="00C7251A">
        <w:rPr>
          <w:rFonts w:ascii="Times New Roman" w:hAnsi="Times New Roman" w:cs="Times New Roman"/>
          <w:b/>
          <w:bCs/>
          <w:i w:val="0"/>
          <w:iCs w:val="0"/>
          <w:color w:val="auto"/>
          <w:sz w:val="24"/>
          <w:szCs w:val="24"/>
          <w:lang w:val="ru-RU"/>
        </w:rPr>
        <w:t>. Суммарное влияние физических климатических рисков в процентах от доходов, сценарии SSP126 (a), SSP 245 (б)</w:t>
      </w:r>
    </w:p>
    <w:p w14:paraId="4B94A24A" w14:textId="5744ED73" w:rsidR="00213A9D" w:rsidRPr="00E0257A" w:rsidRDefault="00B1710B" w:rsidP="007803D8">
      <w:pPr>
        <w:pStyle w:val="a3"/>
        <w:tabs>
          <w:tab w:val="left" w:pos="1027"/>
        </w:tabs>
        <w:rPr>
          <w:rFonts w:ascii="Times New Roman" w:hAnsi="Times New Roman" w:cs="Times New Roman"/>
          <w:i/>
          <w:sz w:val="24"/>
          <w:szCs w:val="24"/>
          <w:lang w:val="ru-RU"/>
        </w:rPr>
      </w:pPr>
      <w:r w:rsidRPr="00E0257A">
        <w:rPr>
          <w:rFonts w:ascii="Times New Roman" w:hAnsi="Times New Roman" w:cs="Times New Roman"/>
          <w:i/>
          <w:noProof/>
          <w:sz w:val="24"/>
          <w:szCs w:val="24"/>
        </w:rPr>
        <w:lastRenderedPageBreak/>
        <w:drawing>
          <wp:inline distT="0" distB="0" distL="0" distR="0" wp14:anchorId="01F121CD" wp14:editId="4EF1EC4A">
            <wp:extent cx="3097619" cy="1991640"/>
            <wp:effectExtent l="0" t="0" r="7620" b="8890"/>
            <wp:docPr id="1066857395" name="Chart 1">
              <a:extLst xmlns:a="http://schemas.openxmlformats.org/drawingml/2006/main">
                <a:ext uri="{FF2B5EF4-FFF2-40B4-BE49-F238E27FC236}">
                  <a16:creationId xmlns:a16="http://schemas.microsoft.com/office/drawing/2014/main" id="{DFB2B507-E11E-4FA4-A309-4B005B4DB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5F2EA5" w:rsidRPr="00E0257A">
        <w:rPr>
          <w:rFonts w:ascii="Times New Roman" w:hAnsi="Times New Roman" w:cs="Times New Roman"/>
          <w:sz w:val="24"/>
          <w:szCs w:val="24"/>
          <w:lang w:val="ru-RU"/>
        </w:rPr>
        <w:t xml:space="preserve"> </w:t>
      </w:r>
      <w:r w:rsidR="005F2EA5" w:rsidRPr="00E0257A">
        <w:rPr>
          <w:rFonts w:ascii="Times New Roman" w:hAnsi="Times New Roman" w:cs="Times New Roman"/>
          <w:i/>
          <w:noProof/>
          <w:sz w:val="24"/>
          <w:szCs w:val="24"/>
        </w:rPr>
        <w:drawing>
          <wp:inline distT="0" distB="0" distL="0" distR="0" wp14:anchorId="071169FD" wp14:editId="03A8FCFD">
            <wp:extent cx="3075940" cy="2126040"/>
            <wp:effectExtent l="0" t="0" r="0" b="7620"/>
            <wp:docPr id="452209528" name="Chart 1">
              <a:extLst xmlns:a="http://schemas.openxmlformats.org/drawingml/2006/main">
                <a:ext uri="{FF2B5EF4-FFF2-40B4-BE49-F238E27FC236}">
                  <a16:creationId xmlns:a16="http://schemas.microsoft.com/office/drawing/2014/main" id="{7DD38CF5-CC46-41C8-B7F4-555C58E4B1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EC95F76" w14:textId="79E165D1" w:rsidR="00213A9D" w:rsidRPr="00E0257A" w:rsidRDefault="00C5274D">
      <w:pPr>
        <w:pStyle w:val="a3"/>
        <w:rPr>
          <w:rFonts w:ascii="Times New Roman" w:hAnsi="Times New Roman" w:cs="Times New Roman"/>
          <w:i/>
          <w:sz w:val="24"/>
          <w:szCs w:val="24"/>
          <w:lang w:val="ru-RU"/>
        </w:rPr>
      </w:pPr>
      <w:r w:rsidRPr="00E0257A">
        <w:rPr>
          <w:rFonts w:ascii="Times New Roman" w:hAnsi="Times New Roman" w:cs="Times New Roman"/>
          <w:i/>
          <w:sz w:val="24"/>
          <w:szCs w:val="24"/>
          <w:lang w:val="ru-RU"/>
        </w:rPr>
        <w:t>(</w:t>
      </w:r>
      <w:proofErr w:type="gramStart"/>
      <w:r w:rsidRPr="00E0257A">
        <w:rPr>
          <w:rFonts w:ascii="Times New Roman" w:hAnsi="Times New Roman" w:cs="Times New Roman"/>
          <w:i/>
          <w:sz w:val="24"/>
          <w:szCs w:val="24"/>
          <w:lang w:val="ru-RU"/>
        </w:rPr>
        <w:t xml:space="preserve">а)   </w:t>
      </w:r>
      <w:proofErr w:type="gramEnd"/>
      <w:r w:rsidRPr="00E0257A">
        <w:rPr>
          <w:rFonts w:ascii="Times New Roman" w:hAnsi="Times New Roman" w:cs="Times New Roman"/>
          <w:i/>
          <w:sz w:val="24"/>
          <w:szCs w:val="24"/>
          <w:lang w:val="ru-RU"/>
        </w:rPr>
        <w:t xml:space="preserve">                                                                     (б)</w:t>
      </w:r>
    </w:p>
    <w:p w14:paraId="7388D4BB" w14:textId="450E2812" w:rsidR="006D0C35" w:rsidRPr="00E0257A" w:rsidRDefault="006D0C35">
      <w:pPr>
        <w:pStyle w:val="a3"/>
        <w:rPr>
          <w:rFonts w:ascii="Times New Roman" w:hAnsi="Times New Roman" w:cs="Times New Roman"/>
          <w:i/>
          <w:sz w:val="24"/>
          <w:szCs w:val="24"/>
          <w:lang w:val="ru-RU"/>
        </w:rPr>
      </w:pPr>
    </w:p>
    <w:p w14:paraId="40DA3D85" w14:textId="06BBED67" w:rsidR="00555228" w:rsidRPr="00E0257A" w:rsidRDefault="000D42CD" w:rsidP="00FD64E1">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Наиболее значимыми климатическими рисками для ДЗО </w:t>
      </w:r>
      <w:r w:rsidR="008D1906" w:rsidRPr="00E0257A">
        <w:rPr>
          <w:rFonts w:ascii="Times New Roman" w:hAnsi="Times New Roman" w:cs="Times New Roman"/>
          <w:sz w:val="24"/>
          <w:szCs w:val="24"/>
          <w:lang w:val="ru-RU"/>
        </w:rPr>
        <w:t>К</w:t>
      </w:r>
      <w:r w:rsidRPr="00E0257A">
        <w:rPr>
          <w:rFonts w:ascii="Times New Roman" w:hAnsi="Times New Roman" w:cs="Times New Roman"/>
          <w:sz w:val="24"/>
          <w:szCs w:val="24"/>
          <w:lang w:val="ru-RU"/>
        </w:rPr>
        <w:t xml:space="preserve">омпании являются рост температуры и изменение количества осадков. </w:t>
      </w:r>
      <w:r w:rsidR="00367C57" w:rsidRPr="00E0257A">
        <w:rPr>
          <w:rFonts w:ascii="Times New Roman" w:hAnsi="Times New Roman" w:cs="Times New Roman"/>
          <w:sz w:val="24"/>
          <w:szCs w:val="24"/>
          <w:lang w:val="ru-RU"/>
        </w:rPr>
        <w:t xml:space="preserve">Наибольшее влияние этих факторов отмечено для таких ДЗО, как </w:t>
      </w:r>
      <w:r w:rsidR="003132BB" w:rsidRPr="00E0257A">
        <w:rPr>
          <w:rFonts w:ascii="Times New Roman" w:hAnsi="Times New Roman" w:cs="Times New Roman"/>
          <w:sz w:val="24"/>
          <w:szCs w:val="24"/>
          <w:lang w:val="ru-RU"/>
        </w:rPr>
        <w:t>РД</w:t>
      </w:r>
      <w:r w:rsidR="00367C57" w:rsidRPr="00E0257A">
        <w:rPr>
          <w:rFonts w:ascii="Times New Roman" w:hAnsi="Times New Roman" w:cs="Times New Roman"/>
          <w:sz w:val="24"/>
          <w:szCs w:val="24"/>
          <w:lang w:val="ru-RU"/>
        </w:rPr>
        <w:t xml:space="preserve">, ИЦА и АГП. </w:t>
      </w:r>
      <w:r w:rsidR="002B501D" w:rsidRPr="00E0257A">
        <w:rPr>
          <w:rFonts w:ascii="Times New Roman" w:hAnsi="Times New Roman" w:cs="Times New Roman"/>
          <w:sz w:val="24"/>
          <w:szCs w:val="24"/>
          <w:lang w:val="ru-RU"/>
        </w:rPr>
        <w:t xml:space="preserve">Согласно данным, в сценарии SSP126 потери от роста температуры составляют 205,986 тыс. тенге, а от изменения количества осадков </w:t>
      </w:r>
      <w:r w:rsidR="00955B87" w:rsidRPr="00E0257A">
        <w:rPr>
          <w:rFonts w:ascii="Times New Roman" w:hAnsi="Times New Roman" w:cs="Times New Roman"/>
          <w:sz w:val="24"/>
          <w:szCs w:val="24"/>
          <w:lang w:val="ru-RU"/>
        </w:rPr>
        <w:t>-</w:t>
      </w:r>
      <w:r w:rsidR="002B501D" w:rsidRPr="00E0257A">
        <w:rPr>
          <w:rFonts w:ascii="Times New Roman" w:hAnsi="Times New Roman" w:cs="Times New Roman"/>
          <w:sz w:val="24"/>
          <w:szCs w:val="24"/>
          <w:lang w:val="ru-RU"/>
        </w:rPr>
        <w:t xml:space="preserve"> 161,287 тыс. тенге. В более интенсивном сценарии SSP245 потери от роста температуры составляют 210,376 тыс. тенге, а от изменения осадков </w:t>
      </w:r>
      <w:r w:rsidR="00955B87" w:rsidRPr="00E0257A">
        <w:rPr>
          <w:rFonts w:ascii="Times New Roman" w:hAnsi="Times New Roman" w:cs="Times New Roman"/>
          <w:sz w:val="24"/>
          <w:szCs w:val="24"/>
          <w:lang w:val="ru-RU"/>
        </w:rPr>
        <w:t>-</w:t>
      </w:r>
      <w:r w:rsidR="002B501D" w:rsidRPr="00E0257A">
        <w:rPr>
          <w:rFonts w:ascii="Times New Roman" w:hAnsi="Times New Roman" w:cs="Times New Roman"/>
          <w:sz w:val="24"/>
          <w:szCs w:val="24"/>
          <w:lang w:val="ru-RU"/>
        </w:rPr>
        <w:t xml:space="preserve"> 175,839 тыс. тенге.</w:t>
      </w:r>
    </w:p>
    <w:p w14:paraId="5F03E1F4" w14:textId="728F3A18" w:rsidR="00AE77B7" w:rsidRPr="00E0257A" w:rsidRDefault="00AE77B7" w:rsidP="00FD64E1">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Вклад климатических рисков для Компании является значительным, особенно в контексте ключевых сегментов деятельности. Для ИЦА основное влияние оказывают риски снегопадов и аномального ветра. Затраты, вызванные этими факторами, оцениваются в 551 833 тыс. тенге в период 2030–2040 годов как в сценарии SSP126, так и в SSP245, что подчеркивает неизменность их значимости независимо от сценария. Для АГП наибольшими вызовами остаются изменение среднегодового количества осадков и рост максимальных температур. Согласно сценарию SSP245, затраты на устранение последствий изменений количества осадков составят 546 567 тыс. тенге, а на преодоление последствий аномальной жары </w:t>
      </w:r>
      <w:r w:rsidR="00955B87" w:rsidRPr="00E0257A">
        <w:rPr>
          <w:rFonts w:ascii="Times New Roman" w:hAnsi="Times New Roman" w:cs="Times New Roman"/>
          <w:sz w:val="24"/>
          <w:szCs w:val="24"/>
          <w:lang w:val="ru-RU"/>
        </w:rPr>
        <w:t>-</w:t>
      </w:r>
      <w:r w:rsidRPr="00E0257A">
        <w:rPr>
          <w:rFonts w:ascii="Times New Roman" w:hAnsi="Times New Roman" w:cs="Times New Roman"/>
          <w:sz w:val="24"/>
          <w:szCs w:val="24"/>
          <w:lang w:val="ru-RU"/>
        </w:rPr>
        <w:t xml:space="preserve"> 450 964 тыс. тенге в том же периоде. </w:t>
      </w:r>
    </w:p>
    <w:p w14:paraId="7A809C5A" w14:textId="09A5FF52" w:rsidR="0063281D" w:rsidRPr="00E0257A" w:rsidRDefault="00AE77B7" w:rsidP="00FD64E1">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Суммарное влияние климатических рисков для всех ДЗО также подчеркивает значительный вклад этих факторов. В сценарии SSP126 потери составляют около 400 000 тыс. тенге в год, тогда как в более интенсивном сценарии SSP245 они приближаются к 500 000 тыс. тенге в год, что свидетельствует о возрастающей угрозе для компании по мере усиления климатических изменений</w:t>
      </w:r>
      <w:r w:rsidR="000D42CD" w:rsidRPr="00E0257A">
        <w:rPr>
          <w:rFonts w:ascii="Times New Roman" w:hAnsi="Times New Roman" w:cs="Times New Roman"/>
          <w:sz w:val="24"/>
          <w:szCs w:val="24"/>
          <w:lang w:val="ru-RU"/>
        </w:rPr>
        <w:t>.</w:t>
      </w:r>
    </w:p>
    <w:p w14:paraId="788215BF" w14:textId="77777777" w:rsidR="00B51483" w:rsidRPr="00E0257A" w:rsidRDefault="007D1CC9" w:rsidP="00FE51DE">
      <w:pPr>
        <w:pStyle w:val="3"/>
        <w:numPr>
          <w:ilvl w:val="2"/>
          <w:numId w:val="54"/>
        </w:numPr>
        <w:spacing w:after="120"/>
        <w:ind w:left="1276" w:right="-1" w:hanging="662"/>
        <w:rPr>
          <w:rFonts w:ascii="Times New Roman" w:hAnsi="Times New Roman" w:cs="Times New Roman"/>
          <w:b/>
          <w:bCs/>
          <w:lang w:val="ru-RU"/>
        </w:rPr>
      </w:pPr>
      <w:bookmarkStart w:id="97" w:name="3.2.2._Переходные_риски"/>
      <w:bookmarkStart w:id="98" w:name="_Ref184244601"/>
      <w:bookmarkStart w:id="99" w:name="_Ref184244604"/>
      <w:bookmarkStart w:id="100" w:name="_Ref184244606"/>
      <w:bookmarkStart w:id="101" w:name="_Ref184244861"/>
      <w:bookmarkStart w:id="102" w:name="_Ref184244864"/>
      <w:bookmarkStart w:id="103" w:name="_Ref184244874"/>
      <w:bookmarkStart w:id="104" w:name="_Toc206366387"/>
      <w:bookmarkEnd w:id="97"/>
      <w:r w:rsidRPr="00E0257A">
        <w:rPr>
          <w:rFonts w:ascii="Times New Roman" w:hAnsi="Times New Roman" w:cs="Times New Roman"/>
          <w:b/>
          <w:bCs/>
          <w:lang w:val="ru-RU"/>
        </w:rPr>
        <w:t>Переходные риски</w:t>
      </w:r>
      <w:bookmarkEnd w:id="98"/>
      <w:bookmarkEnd w:id="99"/>
      <w:bookmarkEnd w:id="100"/>
      <w:bookmarkEnd w:id="101"/>
      <w:bookmarkEnd w:id="102"/>
      <w:bookmarkEnd w:id="103"/>
      <w:bookmarkEnd w:id="104"/>
    </w:p>
    <w:p w14:paraId="46C8AB27" w14:textId="77777777" w:rsidR="00505312" w:rsidRPr="00E0257A" w:rsidRDefault="00505312" w:rsidP="00FE51DE">
      <w:pPr>
        <w:pStyle w:val="a5"/>
        <w:numPr>
          <w:ilvl w:val="0"/>
          <w:numId w:val="45"/>
        </w:numPr>
        <w:ind w:right="-1"/>
        <w:outlineLvl w:val="0"/>
        <w:rPr>
          <w:rFonts w:ascii="Times New Roman" w:hAnsi="Times New Roman" w:cs="Times New Roman"/>
          <w:vanish/>
          <w:sz w:val="24"/>
          <w:szCs w:val="24"/>
        </w:rPr>
      </w:pPr>
      <w:bookmarkStart w:id="105" w:name="3.2.2.1.Идентифицированные_переходные_ри"/>
      <w:bookmarkStart w:id="106" w:name="_Toc204841972"/>
      <w:bookmarkStart w:id="107" w:name="_Toc205201454"/>
      <w:bookmarkStart w:id="108" w:name="_Toc206366388"/>
      <w:bookmarkEnd w:id="105"/>
      <w:bookmarkEnd w:id="106"/>
      <w:bookmarkEnd w:id="107"/>
      <w:bookmarkEnd w:id="108"/>
    </w:p>
    <w:p w14:paraId="079519F1" w14:textId="77777777" w:rsidR="00505312" w:rsidRPr="00E0257A" w:rsidRDefault="00505312" w:rsidP="00FE51DE">
      <w:pPr>
        <w:pStyle w:val="a5"/>
        <w:numPr>
          <w:ilvl w:val="0"/>
          <w:numId w:val="45"/>
        </w:numPr>
        <w:ind w:right="-1"/>
        <w:outlineLvl w:val="0"/>
        <w:rPr>
          <w:rFonts w:ascii="Times New Roman" w:hAnsi="Times New Roman" w:cs="Times New Roman"/>
          <w:vanish/>
          <w:sz w:val="24"/>
          <w:szCs w:val="24"/>
        </w:rPr>
      </w:pPr>
      <w:bookmarkStart w:id="109" w:name="_Toc204841973"/>
      <w:bookmarkStart w:id="110" w:name="_Toc205201455"/>
      <w:bookmarkStart w:id="111" w:name="_Toc206366389"/>
      <w:bookmarkEnd w:id="109"/>
      <w:bookmarkEnd w:id="110"/>
      <w:bookmarkEnd w:id="111"/>
    </w:p>
    <w:p w14:paraId="0D1E3CF7" w14:textId="77777777" w:rsidR="00505312" w:rsidRPr="00E0257A" w:rsidRDefault="00505312" w:rsidP="00FE51DE">
      <w:pPr>
        <w:pStyle w:val="a5"/>
        <w:numPr>
          <w:ilvl w:val="1"/>
          <w:numId w:val="45"/>
        </w:numPr>
        <w:ind w:right="-1"/>
        <w:outlineLvl w:val="1"/>
        <w:rPr>
          <w:rFonts w:ascii="Times New Roman" w:hAnsi="Times New Roman" w:cs="Times New Roman"/>
          <w:vanish/>
          <w:sz w:val="24"/>
          <w:szCs w:val="24"/>
        </w:rPr>
      </w:pPr>
      <w:bookmarkStart w:id="112" w:name="_Toc204841974"/>
      <w:bookmarkStart w:id="113" w:name="_Toc205201456"/>
      <w:bookmarkStart w:id="114" w:name="_Toc206366390"/>
      <w:bookmarkEnd w:id="112"/>
      <w:bookmarkEnd w:id="113"/>
      <w:bookmarkEnd w:id="114"/>
    </w:p>
    <w:p w14:paraId="4006DD8C" w14:textId="77777777" w:rsidR="00505312" w:rsidRPr="00E0257A" w:rsidRDefault="00505312" w:rsidP="00FE51DE">
      <w:pPr>
        <w:pStyle w:val="a5"/>
        <w:numPr>
          <w:ilvl w:val="1"/>
          <w:numId w:val="45"/>
        </w:numPr>
        <w:ind w:right="-1"/>
        <w:outlineLvl w:val="1"/>
        <w:rPr>
          <w:rFonts w:ascii="Times New Roman" w:hAnsi="Times New Roman" w:cs="Times New Roman"/>
          <w:vanish/>
          <w:sz w:val="24"/>
          <w:szCs w:val="24"/>
        </w:rPr>
      </w:pPr>
      <w:bookmarkStart w:id="115" w:name="_Toc204841975"/>
      <w:bookmarkStart w:id="116" w:name="_Toc205201457"/>
      <w:bookmarkStart w:id="117" w:name="_Toc206366391"/>
      <w:bookmarkEnd w:id="115"/>
      <w:bookmarkEnd w:id="116"/>
      <w:bookmarkEnd w:id="117"/>
    </w:p>
    <w:p w14:paraId="5C8ADE6A" w14:textId="77777777" w:rsidR="00505312" w:rsidRPr="00E0257A" w:rsidRDefault="00505312" w:rsidP="00FE51DE">
      <w:pPr>
        <w:pStyle w:val="a5"/>
        <w:numPr>
          <w:ilvl w:val="2"/>
          <w:numId w:val="45"/>
        </w:numPr>
        <w:ind w:right="-1"/>
        <w:outlineLvl w:val="2"/>
        <w:rPr>
          <w:rFonts w:ascii="Times New Roman" w:hAnsi="Times New Roman" w:cs="Times New Roman"/>
          <w:vanish/>
          <w:sz w:val="24"/>
          <w:szCs w:val="24"/>
        </w:rPr>
      </w:pPr>
      <w:bookmarkStart w:id="118" w:name="_Toc204841976"/>
      <w:bookmarkStart w:id="119" w:name="_Toc205201458"/>
      <w:bookmarkStart w:id="120" w:name="_Toc206366392"/>
      <w:bookmarkEnd w:id="118"/>
      <w:bookmarkEnd w:id="119"/>
      <w:bookmarkEnd w:id="120"/>
    </w:p>
    <w:p w14:paraId="0DDE8E47" w14:textId="77777777" w:rsidR="00505312" w:rsidRPr="00E0257A" w:rsidRDefault="00505312" w:rsidP="00FE51DE">
      <w:pPr>
        <w:pStyle w:val="a5"/>
        <w:numPr>
          <w:ilvl w:val="2"/>
          <w:numId w:val="45"/>
        </w:numPr>
        <w:ind w:right="-1"/>
        <w:outlineLvl w:val="2"/>
        <w:rPr>
          <w:rFonts w:ascii="Times New Roman" w:hAnsi="Times New Roman" w:cs="Times New Roman"/>
          <w:vanish/>
          <w:sz w:val="24"/>
          <w:szCs w:val="24"/>
        </w:rPr>
      </w:pPr>
      <w:bookmarkStart w:id="121" w:name="_Toc204841977"/>
      <w:bookmarkStart w:id="122" w:name="_Toc205201459"/>
      <w:bookmarkStart w:id="123" w:name="_Toc206366393"/>
      <w:bookmarkEnd w:id="121"/>
      <w:bookmarkEnd w:id="122"/>
      <w:bookmarkEnd w:id="123"/>
    </w:p>
    <w:p w14:paraId="57806569" w14:textId="77777777" w:rsidR="000D1528" w:rsidRPr="00E0257A" w:rsidRDefault="000D1528" w:rsidP="00FE51DE">
      <w:pPr>
        <w:pStyle w:val="a5"/>
        <w:numPr>
          <w:ilvl w:val="0"/>
          <w:numId w:val="46"/>
        </w:numPr>
        <w:ind w:right="-1"/>
        <w:outlineLvl w:val="0"/>
        <w:rPr>
          <w:rFonts w:ascii="Times New Roman" w:hAnsi="Times New Roman" w:cs="Times New Roman"/>
          <w:vanish/>
          <w:sz w:val="24"/>
          <w:szCs w:val="24"/>
        </w:rPr>
      </w:pPr>
      <w:bookmarkStart w:id="124" w:name="_Toc204841978"/>
      <w:bookmarkStart w:id="125" w:name="_Toc205201460"/>
      <w:bookmarkStart w:id="126" w:name="_Toc206366394"/>
      <w:bookmarkEnd w:id="124"/>
      <w:bookmarkEnd w:id="125"/>
      <w:bookmarkEnd w:id="126"/>
    </w:p>
    <w:p w14:paraId="0FFE3616" w14:textId="77777777" w:rsidR="000D1528" w:rsidRPr="00E0257A" w:rsidRDefault="000D1528" w:rsidP="00FE51DE">
      <w:pPr>
        <w:pStyle w:val="a5"/>
        <w:numPr>
          <w:ilvl w:val="0"/>
          <w:numId w:val="46"/>
        </w:numPr>
        <w:ind w:right="-1"/>
        <w:outlineLvl w:val="0"/>
        <w:rPr>
          <w:rFonts w:ascii="Times New Roman" w:hAnsi="Times New Roman" w:cs="Times New Roman"/>
          <w:vanish/>
          <w:sz w:val="24"/>
          <w:szCs w:val="24"/>
        </w:rPr>
      </w:pPr>
      <w:bookmarkStart w:id="127" w:name="_Toc204841979"/>
      <w:bookmarkStart w:id="128" w:name="_Toc205201461"/>
      <w:bookmarkStart w:id="129" w:name="_Toc206366395"/>
      <w:bookmarkEnd w:id="127"/>
      <w:bookmarkEnd w:id="128"/>
      <w:bookmarkEnd w:id="129"/>
    </w:p>
    <w:p w14:paraId="0093F061" w14:textId="77777777" w:rsidR="000D1528" w:rsidRPr="00E0257A" w:rsidRDefault="000D1528" w:rsidP="00FE51DE">
      <w:pPr>
        <w:pStyle w:val="a5"/>
        <w:numPr>
          <w:ilvl w:val="1"/>
          <w:numId w:val="46"/>
        </w:numPr>
        <w:ind w:right="-1"/>
        <w:outlineLvl w:val="1"/>
        <w:rPr>
          <w:rFonts w:ascii="Times New Roman" w:hAnsi="Times New Roman" w:cs="Times New Roman"/>
          <w:vanish/>
          <w:sz w:val="24"/>
          <w:szCs w:val="24"/>
        </w:rPr>
      </w:pPr>
      <w:bookmarkStart w:id="130" w:name="_Toc204841980"/>
      <w:bookmarkStart w:id="131" w:name="_Toc205201462"/>
      <w:bookmarkStart w:id="132" w:name="_Toc206366396"/>
      <w:bookmarkEnd w:id="130"/>
      <w:bookmarkEnd w:id="131"/>
      <w:bookmarkEnd w:id="132"/>
    </w:p>
    <w:p w14:paraId="3CC22957" w14:textId="77777777" w:rsidR="000D1528" w:rsidRPr="00E0257A" w:rsidRDefault="000D1528" w:rsidP="00FE51DE">
      <w:pPr>
        <w:pStyle w:val="a5"/>
        <w:numPr>
          <w:ilvl w:val="1"/>
          <w:numId w:val="46"/>
        </w:numPr>
        <w:ind w:right="-1"/>
        <w:outlineLvl w:val="1"/>
        <w:rPr>
          <w:rFonts w:ascii="Times New Roman" w:hAnsi="Times New Roman" w:cs="Times New Roman"/>
          <w:vanish/>
          <w:sz w:val="24"/>
          <w:szCs w:val="24"/>
        </w:rPr>
      </w:pPr>
      <w:bookmarkStart w:id="133" w:name="_Toc204841981"/>
      <w:bookmarkStart w:id="134" w:name="_Toc205201463"/>
      <w:bookmarkStart w:id="135" w:name="_Toc206366397"/>
      <w:bookmarkEnd w:id="133"/>
      <w:bookmarkEnd w:id="134"/>
      <w:bookmarkEnd w:id="135"/>
    </w:p>
    <w:p w14:paraId="21423C70" w14:textId="77777777" w:rsidR="000D1528" w:rsidRPr="00E0257A" w:rsidRDefault="000D1528" w:rsidP="00FE51DE">
      <w:pPr>
        <w:pStyle w:val="a5"/>
        <w:numPr>
          <w:ilvl w:val="2"/>
          <w:numId w:val="46"/>
        </w:numPr>
        <w:ind w:right="-1"/>
        <w:outlineLvl w:val="2"/>
        <w:rPr>
          <w:rFonts w:ascii="Times New Roman" w:hAnsi="Times New Roman" w:cs="Times New Roman"/>
          <w:vanish/>
          <w:sz w:val="24"/>
          <w:szCs w:val="24"/>
        </w:rPr>
      </w:pPr>
      <w:bookmarkStart w:id="136" w:name="_Toc204841982"/>
      <w:bookmarkStart w:id="137" w:name="_Toc205201464"/>
      <w:bookmarkStart w:id="138" w:name="_Toc206366398"/>
      <w:bookmarkEnd w:id="136"/>
      <w:bookmarkEnd w:id="137"/>
      <w:bookmarkEnd w:id="138"/>
    </w:p>
    <w:p w14:paraId="1F5E23D3" w14:textId="77777777" w:rsidR="000D1528" w:rsidRPr="00E0257A" w:rsidRDefault="000D1528" w:rsidP="00FE51DE">
      <w:pPr>
        <w:pStyle w:val="a5"/>
        <w:numPr>
          <w:ilvl w:val="2"/>
          <w:numId w:val="46"/>
        </w:numPr>
        <w:ind w:right="-1"/>
        <w:outlineLvl w:val="2"/>
        <w:rPr>
          <w:rFonts w:ascii="Times New Roman" w:hAnsi="Times New Roman" w:cs="Times New Roman"/>
          <w:vanish/>
          <w:sz w:val="24"/>
          <w:szCs w:val="24"/>
        </w:rPr>
      </w:pPr>
      <w:bookmarkStart w:id="139" w:name="_Toc204841983"/>
      <w:bookmarkStart w:id="140" w:name="_Toc205201465"/>
      <w:bookmarkStart w:id="141" w:name="_Toc206366399"/>
      <w:bookmarkEnd w:id="139"/>
      <w:bookmarkEnd w:id="140"/>
      <w:bookmarkEnd w:id="141"/>
    </w:p>
    <w:p w14:paraId="73C08BBD" w14:textId="29E0677E" w:rsidR="007B29BF" w:rsidRDefault="008544FC" w:rsidP="00FD64E1">
      <w:pPr>
        <w:tabs>
          <w:tab w:val="left" w:pos="1180"/>
        </w:tabs>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В рамках анализа переходных рисков были идентифицированы релевантные риски, охватывающие широкий спектр риск-факторов. Эти риски варьируются от изменений в нормативно-правовом регулировании, таких как квотирование выбросов парниковых газов и требования раскрытия климатической информации, до необходимости внедрения современных технологий, включая </w:t>
      </w:r>
      <w:proofErr w:type="spellStart"/>
      <w:r w:rsidRPr="00E0257A">
        <w:rPr>
          <w:rFonts w:ascii="Times New Roman" w:hAnsi="Times New Roman" w:cs="Times New Roman"/>
          <w:sz w:val="24"/>
          <w:szCs w:val="24"/>
          <w:lang w:val="ru-RU"/>
        </w:rPr>
        <w:t>низкоуглеродные</w:t>
      </w:r>
      <w:proofErr w:type="spellEnd"/>
      <w:r w:rsidRPr="00E0257A">
        <w:rPr>
          <w:rFonts w:ascii="Times New Roman" w:hAnsi="Times New Roman" w:cs="Times New Roman"/>
          <w:sz w:val="24"/>
          <w:szCs w:val="24"/>
          <w:lang w:val="ru-RU"/>
        </w:rPr>
        <w:t xml:space="preserve"> решения. Анализ базировался на изучении действующей нормативной документации и сценариях, учитывающих различные уровни </w:t>
      </w:r>
      <w:proofErr w:type="spellStart"/>
      <w:r w:rsidRPr="00E0257A">
        <w:rPr>
          <w:rFonts w:ascii="Times New Roman" w:hAnsi="Times New Roman" w:cs="Times New Roman"/>
          <w:sz w:val="24"/>
          <w:szCs w:val="24"/>
          <w:lang w:val="ru-RU"/>
        </w:rPr>
        <w:t>декарбонизационных</w:t>
      </w:r>
      <w:proofErr w:type="spellEnd"/>
      <w:r w:rsidRPr="00E0257A">
        <w:rPr>
          <w:rFonts w:ascii="Times New Roman" w:hAnsi="Times New Roman" w:cs="Times New Roman"/>
          <w:sz w:val="24"/>
          <w:szCs w:val="24"/>
          <w:lang w:val="ru-RU"/>
        </w:rPr>
        <w:t xml:space="preserve"> усилий. </w:t>
      </w:r>
    </w:p>
    <w:p w14:paraId="20EF099E" w14:textId="77777777" w:rsidR="00FD64E1" w:rsidRPr="00E0257A" w:rsidRDefault="00FD64E1" w:rsidP="00FD64E1">
      <w:pPr>
        <w:tabs>
          <w:tab w:val="left" w:pos="1180"/>
        </w:tabs>
        <w:spacing w:after="120"/>
        <w:ind w:right="-1" w:firstLine="567"/>
        <w:jc w:val="both"/>
        <w:rPr>
          <w:rFonts w:ascii="Times New Roman" w:hAnsi="Times New Roman" w:cs="Times New Roman"/>
          <w:sz w:val="24"/>
          <w:szCs w:val="24"/>
          <w:lang w:val="ru-RU"/>
        </w:rPr>
      </w:pPr>
    </w:p>
    <w:p w14:paraId="676D9F08" w14:textId="23DE633B" w:rsidR="008544FC" w:rsidRPr="00C7251A" w:rsidRDefault="008544FC" w:rsidP="00974AAB">
      <w:pPr>
        <w:pStyle w:val="af0"/>
        <w:rPr>
          <w:rFonts w:ascii="Times New Roman" w:hAnsi="Times New Roman" w:cs="Times New Roman"/>
          <w:b/>
          <w:bCs/>
          <w:i w:val="0"/>
          <w:iCs w:val="0"/>
          <w:color w:val="auto"/>
          <w:sz w:val="24"/>
          <w:szCs w:val="24"/>
          <w:lang w:val="ru-RU"/>
        </w:rPr>
      </w:pPr>
      <w:r w:rsidRPr="00C7251A">
        <w:rPr>
          <w:rFonts w:ascii="Times New Roman" w:hAnsi="Times New Roman" w:cs="Times New Roman"/>
          <w:b/>
          <w:bCs/>
          <w:i w:val="0"/>
          <w:iCs w:val="0"/>
          <w:color w:val="auto"/>
          <w:sz w:val="24"/>
          <w:szCs w:val="24"/>
          <w:lang w:val="ru-RU"/>
        </w:rPr>
        <w:lastRenderedPageBreak/>
        <w:t xml:space="preserve">Таблица </w:t>
      </w:r>
      <w:r w:rsidR="00C7251A" w:rsidRPr="00C7251A">
        <w:rPr>
          <w:rFonts w:ascii="Times New Roman" w:hAnsi="Times New Roman" w:cs="Times New Roman"/>
          <w:b/>
          <w:bCs/>
          <w:i w:val="0"/>
          <w:iCs w:val="0"/>
          <w:color w:val="auto"/>
          <w:sz w:val="24"/>
          <w:szCs w:val="24"/>
          <w:lang w:val="ru-RU"/>
        </w:rPr>
        <w:t>6</w:t>
      </w:r>
      <w:r w:rsidRPr="00C7251A">
        <w:rPr>
          <w:rFonts w:ascii="Times New Roman" w:hAnsi="Times New Roman" w:cs="Times New Roman"/>
          <w:b/>
          <w:bCs/>
          <w:i w:val="0"/>
          <w:iCs w:val="0"/>
          <w:color w:val="auto"/>
          <w:sz w:val="24"/>
          <w:szCs w:val="24"/>
          <w:lang w:val="ru-RU"/>
        </w:rPr>
        <w:t>. Реестр переходных рисков</w:t>
      </w:r>
      <w:r w:rsidR="000427B5" w:rsidRPr="00C7251A">
        <w:rPr>
          <w:rFonts w:ascii="Times New Roman" w:hAnsi="Times New Roman" w:cs="Times New Roman"/>
          <w:b/>
          <w:bCs/>
          <w:i w:val="0"/>
          <w:iCs w:val="0"/>
          <w:color w:val="auto"/>
          <w:sz w:val="24"/>
          <w:szCs w:val="24"/>
          <w:lang w:val="ru-RU"/>
        </w:rPr>
        <w:t xml:space="preserve"> для АО «НК «</w:t>
      </w:r>
      <w:proofErr w:type="spellStart"/>
      <w:r w:rsidR="000427B5" w:rsidRPr="00C7251A">
        <w:rPr>
          <w:rFonts w:ascii="Times New Roman" w:hAnsi="Times New Roman" w:cs="Times New Roman"/>
          <w:b/>
          <w:bCs/>
          <w:i w:val="0"/>
          <w:iCs w:val="0"/>
          <w:color w:val="auto"/>
          <w:sz w:val="24"/>
          <w:szCs w:val="24"/>
          <w:lang w:val="ru-RU"/>
        </w:rPr>
        <w:t>QazaqGaz</w:t>
      </w:r>
      <w:proofErr w:type="spellEnd"/>
      <w:r w:rsidR="000427B5" w:rsidRPr="00C7251A">
        <w:rPr>
          <w:rFonts w:ascii="Times New Roman" w:hAnsi="Times New Roman" w:cs="Times New Roman"/>
          <w:b/>
          <w:bCs/>
          <w:i w:val="0"/>
          <w:iCs w:val="0"/>
          <w:color w:val="auto"/>
          <w:sz w:val="24"/>
          <w:szCs w:val="24"/>
          <w:lang w:val="ru-RU"/>
        </w:rPr>
        <w:t>»</w:t>
      </w:r>
    </w:p>
    <w:tbl>
      <w:tblPr>
        <w:tblW w:w="9778" w:type="dxa"/>
        <w:tblLook w:val="04A0" w:firstRow="1" w:lastRow="0" w:firstColumn="1" w:lastColumn="0" w:noHBand="0" w:noVBand="1"/>
      </w:tblPr>
      <w:tblGrid>
        <w:gridCol w:w="445"/>
        <w:gridCol w:w="2385"/>
        <w:gridCol w:w="2410"/>
        <w:gridCol w:w="4538"/>
      </w:tblGrid>
      <w:tr w:rsidR="007B3144" w:rsidRPr="00DE66C3" w14:paraId="2FC82067" w14:textId="77777777" w:rsidTr="00A65EB6">
        <w:trPr>
          <w:trHeight w:val="396"/>
        </w:trPr>
        <w:tc>
          <w:tcPr>
            <w:tcW w:w="445" w:type="dxa"/>
            <w:tcBorders>
              <w:top w:val="single" w:sz="4" w:space="0" w:color="auto"/>
              <w:left w:val="single" w:sz="4" w:space="0" w:color="auto"/>
              <w:bottom w:val="single" w:sz="4" w:space="0" w:color="auto"/>
              <w:right w:val="single" w:sz="4" w:space="0" w:color="auto"/>
            </w:tcBorders>
            <w:shd w:val="clear" w:color="000000" w:fill="00338D"/>
            <w:vAlign w:val="bottom"/>
            <w:hideMark/>
          </w:tcPr>
          <w:p w14:paraId="6C717B8B" w14:textId="77777777" w:rsidR="007B3144" w:rsidRPr="00DE66C3" w:rsidRDefault="007B3144" w:rsidP="00A65EB6">
            <w:pPr>
              <w:jc w:val="center"/>
              <w:rPr>
                <w:rFonts w:ascii="Times New Roman" w:hAnsi="Times New Roman"/>
                <w:sz w:val="20"/>
              </w:rPr>
            </w:pPr>
            <w:r w:rsidRPr="00DE66C3">
              <w:rPr>
                <w:rFonts w:ascii="Times New Roman" w:hAnsi="Times New Roman"/>
                <w:sz w:val="20"/>
              </w:rPr>
              <w:t>№</w:t>
            </w:r>
          </w:p>
        </w:tc>
        <w:tc>
          <w:tcPr>
            <w:tcW w:w="2385" w:type="dxa"/>
            <w:tcBorders>
              <w:top w:val="single" w:sz="4" w:space="0" w:color="auto"/>
              <w:left w:val="nil"/>
              <w:bottom w:val="single" w:sz="4" w:space="0" w:color="auto"/>
              <w:right w:val="single" w:sz="4" w:space="0" w:color="auto"/>
            </w:tcBorders>
            <w:shd w:val="clear" w:color="000000" w:fill="00338D"/>
            <w:vAlign w:val="bottom"/>
            <w:hideMark/>
          </w:tcPr>
          <w:p w14:paraId="589D7BAE" w14:textId="77777777" w:rsidR="007B3144" w:rsidRPr="00DE66C3" w:rsidRDefault="007B3144" w:rsidP="00A65EB6">
            <w:pPr>
              <w:jc w:val="center"/>
              <w:rPr>
                <w:rFonts w:ascii="Times New Roman" w:hAnsi="Times New Roman"/>
                <w:sz w:val="20"/>
              </w:rPr>
            </w:pPr>
            <w:proofErr w:type="spellStart"/>
            <w:r w:rsidRPr="00DE66C3">
              <w:rPr>
                <w:rFonts w:ascii="Times New Roman" w:hAnsi="Times New Roman"/>
                <w:sz w:val="20"/>
              </w:rPr>
              <w:t>Риск-фактор</w:t>
            </w:r>
            <w:proofErr w:type="spellEnd"/>
          </w:p>
        </w:tc>
        <w:tc>
          <w:tcPr>
            <w:tcW w:w="2410" w:type="dxa"/>
            <w:tcBorders>
              <w:top w:val="single" w:sz="4" w:space="0" w:color="auto"/>
              <w:left w:val="nil"/>
              <w:bottom w:val="single" w:sz="4" w:space="0" w:color="auto"/>
              <w:right w:val="single" w:sz="4" w:space="0" w:color="auto"/>
            </w:tcBorders>
            <w:shd w:val="clear" w:color="auto" w:fill="00338D"/>
            <w:vAlign w:val="bottom"/>
            <w:hideMark/>
          </w:tcPr>
          <w:p w14:paraId="2C9EA98A" w14:textId="77777777" w:rsidR="007B3144" w:rsidRPr="00DE66C3" w:rsidRDefault="007B3144" w:rsidP="00A65EB6">
            <w:pPr>
              <w:jc w:val="center"/>
              <w:rPr>
                <w:rFonts w:ascii="Times New Roman" w:hAnsi="Times New Roman"/>
                <w:sz w:val="20"/>
              </w:rPr>
            </w:pPr>
            <w:proofErr w:type="spellStart"/>
            <w:r w:rsidRPr="00DE66C3">
              <w:rPr>
                <w:rFonts w:ascii="Times New Roman" w:hAnsi="Times New Roman"/>
                <w:sz w:val="20"/>
              </w:rPr>
              <w:t>Риск</w:t>
            </w:r>
            <w:proofErr w:type="spellEnd"/>
          </w:p>
        </w:tc>
        <w:tc>
          <w:tcPr>
            <w:tcW w:w="4536" w:type="dxa"/>
            <w:tcBorders>
              <w:top w:val="single" w:sz="4" w:space="0" w:color="auto"/>
              <w:left w:val="nil"/>
              <w:bottom w:val="single" w:sz="4" w:space="0" w:color="auto"/>
              <w:right w:val="single" w:sz="4" w:space="0" w:color="auto"/>
            </w:tcBorders>
            <w:shd w:val="clear" w:color="000000" w:fill="00338D"/>
            <w:vAlign w:val="bottom"/>
            <w:hideMark/>
          </w:tcPr>
          <w:p w14:paraId="5DDAD91D" w14:textId="77777777" w:rsidR="007B3144" w:rsidRPr="00DE66C3" w:rsidRDefault="007B3144" w:rsidP="00A65EB6">
            <w:pPr>
              <w:jc w:val="center"/>
              <w:rPr>
                <w:rFonts w:ascii="Times New Roman" w:hAnsi="Times New Roman"/>
                <w:sz w:val="20"/>
              </w:rPr>
            </w:pPr>
            <w:proofErr w:type="spellStart"/>
            <w:r w:rsidRPr="00DE66C3">
              <w:rPr>
                <w:rFonts w:ascii="Times New Roman" w:hAnsi="Times New Roman"/>
                <w:sz w:val="20"/>
              </w:rPr>
              <w:t>Описание</w:t>
            </w:r>
            <w:proofErr w:type="spellEnd"/>
            <w:r w:rsidRPr="00DE66C3">
              <w:rPr>
                <w:rFonts w:ascii="Times New Roman" w:hAnsi="Times New Roman"/>
                <w:sz w:val="20"/>
              </w:rPr>
              <w:t xml:space="preserve"> </w:t>
            </w:r>
            <w:proofErr w:type="spellStart"/>
            <w:r w:rsidRPr="00DE66C3">
              <w:rPr>
                <w:rFonts w:ascii="Times New Roman" w:hAnsi="Times New Roman"/>
                <w:sz w:val="20"/>
              </w:rPr>
              <w:t>риска</w:t>
            </w:r>
            <w:proofErr w:type="spellEnd"/>
          </w:p>
        </w:tc>
      </w:tr>
      <w:tr w:rsidR="007B3144" w:rsidRPr="00DE66C3" w14:paraId="47D25EBB" w14:textId="77777777" w:rsidTr="00A65EB6">
        <w:trPr>
          <w:trHeight w:val="288"/>
        </w:trPr>
        <w:tc>
          <w:tcPr>
            <w:tcW w:w="9778" w:type="dxa"/>
            <w:gridSpan w:val="4"/>
            <w:tcBorders>
              <w:top w:val="single" w:sz="4" w:space="0" w:color="auto"/>
              <w:left w:val="single" w:sz="4" w:space="0" w:color="auto"/>
              <w:bottom w:val="single" w:sz="4" w:space="0" w:color="auto"/>
              <w:right w:val="single" w:sz="4" w:space="0" w:color="auto"/>
            </w:tcBorders>
            <w:shd w:val="clear" w:color="auto" w:fill="D9E2F3"/>
            <w:vAlign w:val="bottom"/>
            <w:hideMark/>
          </w:tcPr>
          <w:p w14:paraId="2B8FD45B" w14:textId="77777777" w:rsidR="007B3144" w:rsidRPr="00DE66C3" w:rsidRDefault="007B3144" w:rsidP="00A65EB6">
            <w:pPr>
              <w:jc w:val="center"/>
              <w:rPr>
                <w:rFonts w:ascii="Times New Roman" w:hAnsi="Times New Roman"/>
                <w:sz w:val="20"/>
              </w:rPr>
            </w:pPr>
            <w:proofErr w:type="spellStart"/>
            <w:r w:rsidRPr="00DE66C3">
              <w:rPr>
                <w:rFonts w:ascii="Times New Roman" w:hAnsi="Times New Roman"/>
                <w:sz w:val="20"/>
              </w:rPr>
              <w:t>Политические</w:t>
            </w:r>
            <w:proofErr w:type="spellEnd"/>
            <w:r w:rsidRPr="00DE66C3">
              <w:rPr>
                <w:rFonts w:ascii="Times New Roman" w:hAnsi="Times New Roman"/>
                <w:sz w:val="20"/>
              </w:rPr>
              <w:t xml:space="preserve"> и </w:t>
            </w:r>
            <w:proofErr w:type="spellStart"/>
            <w:r w:rsidRPr="00DE66C3">
              <w:rPr>
                <w:rFonts w:ascii="Times New Roman" w:hAnsi="Times New Roman"/>
                <w:sz w:val="20"/>
              </w:rPr>
              <w:t>правовые</w:t>
            </w:r>
            <w:proofErr w:type="spellEnd"/>
          </w:p>
        </w:tc>
      </w:tr>
      <w:tr w:rsidR="007B3144" w:rsidRPr="001560C4" w14:paraId="6C596E7C" w14:textId="77777777" w:rsidTr="00A65EB6">
        <w:trPr>
          <w:trHeight w:val="1140"/>
        </w:trPr>
        <w:tc>
          <w:tcPr>
            <w:tcW w:w="445" w:type="dxa"/>
            <w:tcBorders>
              <w:top w:val="nil"/>
              <w:left w:val="single" w:sz="4" w:space="0" w:color="auto"/>
              <w:bottom w:val="single" w:sz="4" w:space="0" w:color="auto"/>
              <w:right w:val="single" w:sz="4" w:space="0" w:color="auto"/>
            </w:tcBorders>
            <w:vAlign w:val="center"/>
            <w:hideMark/>
          </w:tcPr>
          <w:p w14:paraId="6C890432" w14:textId="77777777" w:rsidR="007B3144" w:rsidRPr="00DE66C3" w:rsidRDefault="007B3144" w:rsidP="00A65EB6">
            <w:pPr>
              <w:rPr>
                <w:rFonts w:ascii="Times New Roman" w:hAnsi="Times New Roman"/>
                <w:sz w:val="20"/>
              </w:rPr>
            </w:pPr>
            <w:r w:rsidRPr="00DE66C3">
              <w:rPr>
                <w:rFonts w:ascii="Times New Roman" w:hAnsi="Times New Roman"/>
                <w:sz w:val="20"/>
              </w:rPr>
              <w:t>1</w:t>
            </w:r>
          </w:p>
        </w:tc>
        <w:tc>
          <w:tcPr>
            <w:tcW w:w="2385" w:type="dxa"/>
            <w:tcBorders>
              <w:top w:val="nil"/>
              <w:left w:val="nil"/>
              <w:bottom w:val="single" w:sz="4" w:space="0" w:color="auto"/>
              <w:right w:val="single" w:sz="4" w:space="0" w:color="auto"/>
            </w:tcBorders>
            <w:vAlign w:val="center"/>
            <w:hideMark/>
          </w:tcPr>
          <w:p w14:paraId="5F72F151" w14:textId="77777777" w:rsidR="007B3144" w:rsidRPr="00DE66C3" w:rsidRDefault="007B3144" w:rsidP="00A65EB6">
            <w:pPr>
              <w:rPr>
                <w:rFonts w:ascii="Times New Roman" w:hAnsi="Times New Roman"/>
                <w:sz w:val="20"/>
                <w:lang w:val="ru-RU"/>
              </w:rPr>
            </w:pPr>
            <w:r w:rsidRPr="00DE66C3">
              <w:rPr>
                <w:rFonts w:ascii="Times New Roman" w:hAnsi="Times New Roman"/>
                <w:sz w:val="20"/>
                <w:lang w:val="ru-RU"/>
              </w:rPr>
              <w:t>Квотирование выбросов ПГ на национальном уровне</w:t>
            </w:r>
          </w:p>
        </w:tc>
        <w:tc>
          <w:tcPr>
            <w:tcW w:w="2410" w:type="dxa"/>
            <w:tcBorders>
              <w:top w:val="nil"/>
              <w:left w:val="nil"/>
              <w:bottom w:val="single" w:sz="4" w:space="0" w:color="auto"/>
              <w:right w:val="single" w:sz="4" w:space="0" w:color="auto"/>
            </w:tcBorders>
            <w:vAlign w:val="center"/>
            <w:hideMark/>
          </w:tcPr>
          <w:p w14:paraId="57A093B4" w14:textId="77777777" w:rsidR="007B3144" w:rsidRPr="00DE66C3" w:rsidRDefault="007B3144" w:rsidP="00A65EB6">
            <w:pPr>
              <w:rPr>
                <w:rFonts w:ascii="Times New Roman" w:hAnsi="Times New Roman"/>
                <w:sz w:val="20"/>
              </w:rPr>
            </w:pPr>
            <w:proofErr w:type="spellStart"/>
            <w:r w:rsidRPr="00DE66C3">
              <w:rPr>
                <w:rFonts w:ascii="Times New Roman" w:hAnsi="Times New Roman"/>
                <w:sz w:val="20"/>
              </w:rPr>
              <w:t>Рост</w:t>
            </w:r>
            <w:proofErr w:type="spellEnd"/>
            <w:r w:rsidRPr="00DE66C3">
              <w:rPr>
                <w:rFonts w:ascii="Times New Roman" w:hAnsi="Times New Roman"/>
                <w:sz w:val="20"/>
              </w:rPr>
              <w:t xml:space="preserve"> </w:t>
            </w:r>
            <w:proofErr w:type="spellStart"/>
            <w:r w:rsidRPr="00DE66C3">
              <w:rPr>
                <w:rFonts w:ascii="Times New Roman" w:hAnsi="Times New Roman"/>
                <w:sz w:val="20"/>
              </w:rPr>
              <w:t>издержек</w:t>
            </w:r>
            <w:proofErr w:type="spellEnd"/>
          </w:p>
        </w:tc>
        <w:tc>
          <w:tcPr>
            <w:tcW w:w="4536" w:type="dxa"/>
            <w:tcBorders>
              <w:top w:val="nil"/>
              <w:left w:val="nil"/>
              <w:bottom w:val="single" w:sz="4" w:space="0" w:color="auto"/>
              <w:right w:val="single" w:sz="4" w:space="0" w:color="auto"/>
            </w:tcBorders>
            <w:vAlign w:val="center"/>
            <w:hideMark/>
          </w:tcPr>
          <w:p w14:paraId="464F5414" w14:textId="77777777" w:rsidR="007B3144" w:rsidRPr="00DE66C3" w:rsidRDefault="007B3144" w:rsidP="00A65EB6">
            <w:pPr>
              <w:jc w:val="both"/>
              <w:rPr>
                <w:rFonts w:ascii="Times New Roman" w:hAnsi="Times New Roman"/>
                <w:sz w:val="20"/>
                <w:lang w:val="ru-RU"/>
              </w:rPr>
            </w:pPr>
            <w:r w:rsidRPr="00DE66C3">
              <w:rPr>
                <w:rFonts w:ascii="Times New Roman" w:hAnsi="Times New Roman"/>
                <w:sz w:val="20"/>
                <w:lang w:val="ru-RU"/>
              </w:rPr>
              <w:t xml:space="preserve">Рост издержек, вызванных превышением и покупкой дополнительных квот, из-за ужесточения углеродного регулирования в Казахстане, а именно введение углеродного налога, который предполагает введение пороговых значений по допустимым удельным выбросам ПГ для усиления темпов декарбонизации и достижения национальной цели 2060, а также в связи с сокращением объема квот, выданных на ДЗО </w:t>
            </w:r>
            <w:proofErr w:type="spellStart"/>
            <w:r w:rsidRPr="00DE66C3">
              <w:rPr>
                <w:rFonts w:ascii="Times New Roman" w:hAnsi="Times New Roman"/>
                <w:sz w:val="20"/>
              </w:rPr>
              <w:t>QazaqGaz</w:t>
            </w:r>
            <w:proofErr w:type="spellEnd"/>
            <w:r w:rsidRPr="00DE66C3">
              <w:rPr>
                <w:rFonts w:ascii="Times New Roman" w:hAnsi="Times New Roman"/>
                <w:sz w:val="20"/>
                <w:lang w:val="ru-RU"/>
              </w:rPr>
              <w:t xml:space="preserve"> </w:t>
            </w:r>
          </w:p>
        </w:tc>
      </w:tr>
      <w:tr w:rsidR="007B3144" w:rsidRPr="001560C4" w14:paraId="13163DB4" w14:textId="77777777" w:rsidTr="00A65EB6">
        <w:trPr>
          <w:trHeight w:val="456"/>
        </w:trPr>
        <w:tc>
          <w:tcPr>
            <w:tcW w:w="445" w:type="dxa"/>
            <w:tcBorders>
              <w:top w:val="nil"/>
              <w:left w:val="single" w:sz="4" w:space="0" w:color="auto"/>
              <w:bottom w:val="single" w:sz="4" w:space="0" w:color="auto"/>
              <w:right w:val="single" w:sz="4" w:space="0" w:color="auto"/>
            </w:tcBorders>
            <w:vAlign w:val="center"/>
            <w:hideMark/>
          </w:tcPr>
          <w:p w14:paraId="3DF0887A" w14:textId="77777777" w:rsidR="007B3144" w:rsidRPr="00DE66C3" w:rsidRDefault="007B3144" w:rsidP="00A65EB6">
            <w:pPr>
              <w:rPr>
                <w:rFonts w:ascii="Times New Roman" w:hAnsi="Times New Roman"/>
                <w:sz w:val="20"/>
              </w:rPr>
            </w:pPr>
            <w:r w:rsidRPr="00DE66C3">
              <w:rPr>
                <w:rFonts w:ascii="Times New Roman" w:hAnsi="Times New Roman"/>
                <w:sz w:val="20"/>
              </w:rPr>
              <w:t>2</w:t>
            </w:r>
          </w:p>
        </w:tc>
        <w:tc>
          <w:tcPr>
            <w:tcW w:w="2385" w:type="dxa"/>
            <w:tcBorders>
              <w:top w:val="nil"/>
              <w:left w:val="nil"/>
              <w:bottom w:val="single" w:sz="4" w:space="0" w:color="auto"/>
              <w:right w:val="single" w:sz="4" w:space="0" w:color="auto"/>
            </w:tcBorders>
            <w:vAlign w:val="center"/>
            <w:hideMark/>
          </w:tcPr>
          <w:p w14:paraId="4FB08CDB" w14:textId="77777777" w:rsidR="007B3144" w:rsidRPr="00DE66C3" w:rsidRDefault="007B3144" w:rsidP="00A65EB6">
            <w:pPr>
              <w:rPr>
                <w:rFonts w:ascii="Times New Roman" w:hAnsi="Times New Roman"/>
                <w:sz w:val="20"/>
                <w:lang w:val="ru-RU"/>
              </w:rPr>
            </w:pPr>
            <w:r w:rsidRPr="00DE66C3">
              <w:rPr>
                <w:rFonts w:ascii="Times New Roman" w:hAnsi="Times New Roman"/>
                <w:sz w:val="20"/>
                <w:lang w:val="ru-RU"/>
              </w:rPr>
              <w:t>Введение обязательного раскрытия информации о климатических рисках</w:t>
            </w:r>
          </w:p>
        </w:tc>
        <w:tc>
          <w:tcPr>
            <w:tcW w:w="2410" w:type="dxa"/>
            <w:tcBorders>
              <w:top w:val="nil"/>
              <w:left w:val="nil"/>
              <w:bottom w:val="single" w:sz="4" w:space="0" w:color="auto"/>
              <w:right w:val="single" w:sz="4" w:space="0" w:color="auto"/>
            </w:tcBorders>
            <w:vAlign w:val="center"/>
            <w:hideMark/>
          </w:tcPr>
          <w:p w14:paraId="431893E9" w14:textId="77777777" w:rsidR="007B3144" w:rsidRPr="00DE66C3" w:rsidRDefault="007B3144" w:rsidP="00A65EB6">
            <w:pPr>
              <w:rPr>
                <w:rFonts w:ascii="Times New Roman" w:hAnsi="Times New Roman"/>
                <w:sz w:val="20"/>
              </w:rPr>
            </w:pPr>
            <w:proofErr w:type="spellStart"/>
            <w:r w:rsidRPr="00DE66C3">
              <w:rPr>
                <w:rFonts w:ascii="Times New Roman" w:hAnsi="Times New Roman"/>
                <w:sz w:val="20"/>
              </w:rPr>
              <w:t>Потребность</w:t>
            </w:r>
            <w:proofErr w:type="spellEnd"/>
            <w:r w:rsidRPr="00DE66C3">
              <w:rPr>
                <w:rFonts w:ascii="Times New Roman" w:hAnsi="Times New Roman"/>
                <w:sz w:val="20"/>
              </w:rPr>
              <w:t xml:space="preserve"> в </w:t>
            </w:r>
            <w:proofErr w:type="spellStart"/>
            <w:r w:rsidRPr="00DE66C3">
              <w:rPr>
                <w:rFonts w:ascii="Times New Roman" w:hAnsi="Times New Roman"/>
                <w:sz w:val="20"/>
              </w:rPr>
              <w:t>дополнительных</w:t>
            </w:r>
            <w:proofErr w:type="spellEnd"/>
            <w:r w:rsidRPr="00DE66C3">
              <w:rPr>
                <w:rFonts w:ascii="Times New Roman" w:hAnsi="Times New Roman"/>
                <w:sz w:val="20"/>
              </w:rPr>
              <w:t xml:space="preserve"> </w:t>
            </w:r>
            <w:proofErr w:type="spellStart"/>
            <w:r w:rsidRPr="00DE66C3">
              <w:rPr>
                <w:rFonts w:ascii="Times New Roman" w:hAnsi="Times New Roman"/>
                <w:sz w:val="20"/>
              </w:rPr>
              <w:t>ресурсах</w:t>
            </w:r>
            <w:proofErr w:type="spellEnd"/>
          </w:p>
        </w:tc>
        <w:tc>
          <w:tcPr>
            <w:tcW w:w="4536" w:type="dxa"/>
            <w:tcBorders>
              <w:top w:val="nil"/>
              <w:left w:val="nil"/>
              <w:bottom w:val="single" w:sz="4" w:space="0" w:color="auto"/>
              <w:right w:val="single" w:sz="4" w:space="0" w:color="auto"/>
            </w:tcBorders>
            <w:vAlign w:val="center"/>
            <w:hideMark/>
          </w:tcPr>
          <w:p w14:paraId="20EF3022" w14:textId="77777777" w:rsidR="007B3144" w:rsidRPr="00DE66C3" w:rsidRDefault="007B3144" w:rsidP="00A65EB6">
            <w:pPr>
              <w:jc w:val="both"/>
              <w:rPr>
                <w:rFonts w:ascii="Times New Roman" w:hAnsi="Times New Roman"/>
                <w:sz w:val="20"/>
                <w:lang w:val="ru-RU"/>
              </w:rPr>
            </w:pPr>
            <w:r w:rsidRPr="00DE66C3">
              <w:rPr>
                <w:rFonts w:ascii="Times New Roman" w:hAnsi="Times New Roman"/>
                <w:sz w:val="20"/>
                <w:lang w:val="ru-RU"/>
              </w:rPr>
              <w:t xml:space="preserve">Рост дополнительных издержек на подготовку отчетности, вызванный введением требований по раскрытию нефинансовой информации согласно стандартам </w:t>
            </w:r>
            <w:r w:rsidRPr="00DE66C3">
              <w:rPr>
                <w:rFonts w:ascii="Times New Roman" w:hAnsi="Times New Roman"/>
                <w:sz w:val="20"/>
              </w:rPr>
              <w:t>IFRS</w:t>
            </w:r>
            <w:r w:rsidRPr="00DE66C3">
              <w:rPr>
                <w:rFonts w:ascii="Times New Roman" w:hAnsi="Times New Roman"/>
                <w:sz w:val="20"/>
                <w:lang w:val="ru-RU"/>
              </w:rPr>
              <w:t xml:space="preserve"> </w:t>
            </w:r>
            <w:r w:rsidRPr="00DE66C3">
              <w:rPr>
                <w:rFonts w:ascii="Times New Roman" w:hAnsi="Times New Roman"/>
                <w:sz w:val="20"/>
              </w:rPr>
              <w:t>S</w:t>
            </w:r>
            <w:r w:rsidRPr="00DE66C3">
              <w:rPr>
                <w:rFonts w:ascii="Times New Roman" w:hAnsi="Times New Roman"/>
                <w:sz w:val="20"/>
                <w:lang w:val="ru-RU"/>
              </w:rPr>
              <w:t xml:space="preserve">1, </w:t>
            </w:r>
            <w:r w:rsidRPr="00DE66C3">
              <w:rPr>
                <w:rFonts w:ascii="Times New Roman" w:hAnsi="Times New Roman"/>
                <w:sz w:val="20"/>
              </w:rPr>
              <w:t>S</w:t>
            </w:r>
            <w:r w:rsidRPr="00DE66C3">
              <w:rPr>
                <w:rFonts w:ascii="Times New Roman" w:hAnsi="Times New Roman"/>
                <w:sz w:val="20"/>
                <w:lang w:val="ru-RU"/>
              </w:rPr>
              <w:t>2.</w:t>
            </w:r>
          </w:p>
        </w:tc>
      </w:tr>
      <w:tr w:rsidR="007B3144" w:rsidRPr="001560C4" w14:paraId="6CF590EE" w14:textId="77777777" w:rsidTr="00A65EB6">
        <w:trPr>
          <w:trHeight w:val="96"/>
        </w:trPr>
        <w:tc>
          <w:tcPr>
            <w:tcW w:w="445" w:type="dxa"/>
            <w:tcBorders>
              <w:top w:val="nil"/>
              <w:left w:val="single" w:sz="4" w:space="0" w:color="auto"/>
              <w:bottom w:val="single" w:sz="4" w:space="0" w:color="auto"/>
              <w:right w:val="single" w:sz="4" w:space="0" w:color="auto"/>
            </w:tcBorders>
            <w:vAlign w:val="center"/>
            <w:hideMark/>
          </w:tcPr>
          <w:p w14:paraId="5749E274" w14:textId="77777777" w:rsidR="007B3144" w:rsidRPr="00DE66C3" w:rsidRDefault="007B3144" w:rsidP="00A65EB6">
            <w:pPr>
              <w:rPr>
                <w:rFonts w:ascii="Times New Roman" w:hAnsi="Times New Roman"/>
                <w:sz w:val="20"/>
              </w:rPr>
            </w:pPr>
            <w:r w:rsidRPr="00DE66C3">
              <w:rPr>
                <w:rFonts w:ascii="Times New Roman" w:hAnsi="Times New Roman"/>
                <w:sz w:val="20"/>
              </w:rPr>
              <w:t>3</w:t>
            </w:r>
          </w:p>
        </w:tc>
        <w:tc>
          <w:tcPr>
            <w:tcW w:w="2385" w:type="dxa"/>
            <w:tcBorders>
              <w:top w:val="nil"/>
              <w:left w:val="nil"/>
              <w:bottom w:val="single" w:sz="4" w:space="0" w:color="000000"/>
              <w:right w:val="single" w:sz="4" w:space="0" w:color="000000"/>
            </w:tcBorders>
            <w:vAlign w:val="center"/>
            <w:hideMark/>
          </w:tcPr>
          <w:p w14:paraId="48816198" w14:textId="77777777" w:rsidR="007B3144" w:rsidRPr="00DE66C3" w:rsidRDefault="007B3144" w:rsidP="00A65EB6">
            <w:pPr>
              <w:rPr>
                <w:rFonts w:ascii="Times New Roman" w:hAnsi="Times New Roman"/>
                <w:sz w:val="20"/>
                <w:lang w:val="ru-RU"/>
              </w:rPr>
            </w:pPr>
            <w:r w:rsidRPr="00DE66C3">
              <w:rPr>
                <w:rFonts w:ascii="Times New Roman" w:hAnsi="Times New Roman"/>
                <w:sz w:val="20"/>
                <w:lang w:val="ru-RU"/>
              </w:rPr>
              <w:t>Введение ограничений на выбросы метана в связи с разработкой национального метанового плана в рамках метановой хартии</w:t>
            </w:r>
          </w:p>
        </w:tc>
        <w:tc>
          <w:tcPr>
            <w:tcW w:w="2410" w:type="dxa"/>
            <w:tcBorders>
              <w:top w:val="nil"/>
              <w:left w:val="nil"/>
              <w:bottom w:val="single" w:sz="4" w:space="0" w:color="000000"/>
              <w:right w:val="single" w:sz="4" w:space="0" w:color="000000"/>
            </w:tcBorders>
            <w:vAlign w:val="center"/>
            <w:hideMark/>
          </w:tcPr>
          <w:p w14:paraId="2689DBD0" w14:textId="77777777" w:rsidR="007B3144" w:rsidRPr="00DE66C3" w:rsidRDefault="007B3144" w:rsidP="00A65EB6">
            <w:pPr>
              <w:rPr>
                <w:rFonts w:ascii="Times New Roman" w:hAnsi="Times New Roman"/>
                <w:sz w:val="20"/>
                <w:lang w:val="ru-RU"/>
              </w:rPr>
            </w:pPr>
            <w:r w:rsidRPr="00DE66C3">
              <w:rPr>
                <w:rFonts w:ascii="Times New Roman" w:hAnsi="Times New Roman"/>
                <w:sz w:val="20"/>
                <w:lang w:val="ru-RU"/>
              </w:rPr>
              <w:t>Рост издержек из-за введения государственных ограничений на выбросы метана, вызванных разработкой национального метанового плана в рамках метановой хартии</w:t>
            </w:r>
          </w:p>
        </w:tc>
        <w:tc>
          <w:tcPr>
            <w:tcW w:w="4536" w:type="dxa"/>
            <w:tcBorders>
              <w:top w:val="nil"/>
              <w:left w:val="nil"/>
              <w:bottom w:val="single" w:sz="4" w:space="0" w:color="000000"/>
              <w:right w:val="single" w:sz="4" w:space="0" w:color="000000"/>
            </w:tcBorders>
            <w:vAlign w:val="center"/>
            <w:hideMark/>
          </w:tcPr>
          <w:p w14:paraId="11C27B01" w14:textId="77777777" w:rsidR="007B3144" w:rsidRPr="00DE66C3" w:rsidRDefault="007B3144" w:rsidP="00A65EB6">
            <w:pPr>
              <w:jc w:val="both"/>
              <w:rPr>
                <w:rFonts w:ascii="Times New Roman" w:hAnsi="Times New Roman"/>
                <w:sz w:val="20"/>
                <w:lang w:val="ru-RU"/>
              </w:rPr>
            </w:pPr>
            <w:r w:rsidRPr="00DE66C3">
              <w:rPr>
                <w:rFonts w:ascii="Times New Roman" w:hAnsi="Times New Roman"/>
                <w:sz w:val="20"/>
                <w:lang w:val="ru-RU"/>
              </w:rPr>
              <w:t>Рост издержек из-за введения государственных ограничений на выбросы метана (например, национальная программа по сокращению выбросов метана) в соответствии с Глобальным соглашением по сокращению выбросов метана</w:t>
            </w:r>
          </w:p>
        </w:tc>
      </w:tr>
      <w:tr w:rsidR="007B3144" w:rsidRPr="001560C4" w14:paraId="380E2217" w14:textId="77777777" w:rsidTr="00A65EB6">
        <w:trPr>
          <w:trHeight w:val="112"/>
        </w:trPr>
        <w:tc>
          <w:tcPr>
            <w:tcW w:w="445" w:type="dxa"/>
            <w:tcBorders>
              <w:top w:val="nil"/>
              <w:left w:val="single" w:sz="4" w:space="0" w:color="auto"/>
              <w:bottom w:val="single" w:sz="4" w:space="0" w:color="auto"/>
              <w:right w:val="single" w:sz="4" w:space="0" w:color="auto"/>
            </w:tcBorders>
            <w:vAlign w:val="center"/>
            <w:hideMark/>
          </w:tcPr>
          <w:p w14:paraId="23C5E3D0" w14:textId="77777777" w:rsidR="007B3144" w:rsidRPr="00DE66C3" w:rsidRDefault="007B3144" w:rsidP="00A65EB6">
            <w:pPr>
              <w:rPr>
                <w:rFonts w:ascii="Times New Roman" w:hAnsi="Times New Roman"/>
                <w:sz w:val="20"/>
              </w:rPr>
            </w:pPr>
            <w:r w:rsidRPr="00DE66C3">
              <w:rPr>
                <w:rFonts w:ascii="Times New Roman" w:hAnsi="Times New Roman"/>
                <w:sz w:val="20"/>
              </w:rPr>
              <w:t>4</w:t>
            </w:r>
          </w:p>
        </w:tc>
        <w:tc>
          <w:tcPr>
            <w:tcW w:w="2385" w:type="dxa"/>
            <w:tcBorders>
              <w:top w:val="nil"/>
              <w:left w:val="nil"/>
              <w:bottom w:val="single" w:sz="4" w:space="0" w:color="000000"/>
              <w:right w:val="single" w:sz="4" w:space="0" w:color="000000"/>
            </w:tcBorders>
            <w:vAlign w:val="center"/>
            <w:hideMark/>
          </w:tcPr>
          <w:p w14:paraId="79C16505" w14:textId="77777777" w:rsidR="007B3144" w:rsidRPr="00DE66C3" w:rsidRDefault="007B3144" w:rsidP="00A65EB6">
            <w:pPr>
              <w:rPr>
                <w:rFonts w:ascii="Times New Roman" w:hAnsi="Times New Roman"/>
                <w:sz w:val="20"/>
              </w:rPr>
            </w:pPr>
            <w:proofErr w:type="spellStart"/>
            <w:r w:rsidRPr="00DE66C3">
              <w:rPr>
                <w:rFonts w:ascii="Times New Roman" w:hAnsi="Times New Roman"/>
                <w:sz w:val="20"/>
              </w:rPr>
              <w:t>Углеродное</w:t>
            </w:r>
            <w:proofErr w:type="spellEnd"/>
            <w:r w:rsidRPr="00DE66C3">
              <w:rPr>
                <w:rFonts w:ascii="Times New Roman" w:hAnsi="Times New Roman"/>
                <w:sz w:val="20"/>
              </w:rPr>
              <w:t xml:space="preserve"> </w:t>
            </w:r>
            <w:proofErr w:type="spellStart"/>
            <w:r w:rsidRPr="00DE66C3">
              <w:rPr>
                <w:rFonts w:ascii="Times New Roman" w:hAnsi="Times New Roman"/>
                <w:sz w:val="20"/>
              </w:rPr>
              <w:t>регулирование</w:t>
            </w:r>
            <w:proofErr w:type="spellEnd"/>
            <w:r w:rsidRPr="00DE66C3">
              <w:rPr>
                <w:rFonts w:ascii="Times New Roman" w:hAnsi="Times New Roman"/>
                <w:sz w:val="20"/>
              </w:rPr>
              <w:t xml:space="preserve"> в </w:t>
            </w:r>
            <w:proofErr w:type="spellStart"/>
            <w:r w:rsidRPr="00DE66C3">
              <w:rPr>
                <w:rFonts w:ascii="Times New Roman" w:hAnsi="Times New Roman"/>
                <w:sz w:val="20"/>
              </w:rPr>
              <w:t>Китае</w:t>
            </w:r>
            <w:proofErr w:type="spellEnd"/>
          </w:p>
        </w:tc>
        <w:tc>
          <w:tcPr>
            <w:tcW w:w="2410" w:type="dxa"/>
            <w:tcBorders>
              <w:top w:val="nil"/>
              <w:left w:val="nil"/>
              <w:bottom w:val="single" w:sz="4" w:space="0" w:color="000000"/>
              <w:right w:val="single" w:sz="4" w:space="0" w:color="000000"/>
            </w:tcBorders>
            <w:vAlign w:val="center"/>
            <w:hideMark/>
          </w:tcPr>
          <w:p w14:paraId="0B4D7571" w14:textId="77777777" w:rsidR="007B3144" w:rsidRPr="00DE66C3" w:rsidRDefault="007B3144" w:rsidP="00A65EB6">
            <w:pPr>
              <w:rPr>
                <w:rFonts w:ascii="Times New Roman" w:hAnsi="Times New Roman"/>
                <w:sz w:val="20"/>
              </w:rPr>
            </w:pPr>
            <w:proofErr w:type="spellStart"/>
            <w:r w:rsidRPr="00DE66C3">
              <w:rPr>
                <w:rFonts w:ascii="Times New Roman" w:hAnsi="Times New Roman"/>
                <w:sz w:val="20"/>
              </w:rPr>
              <w:t>Рост</w:t>
            </w:r>
            <w:proofErr w:type="spellEnd"/>
            <w:r w:rsidRPr="00DE66C3">
              <w:rPr>
                <w:rFonts w:ascii="Times New Roman" w:hAnsi="Times New Roman"/>
                <w:sz w:val="20"/>
              </w:rPr>
              <w:t xml:space="preserve"> </w:t>
            </w:r>
            <w:proofErr w:type="spellStart"/>
            <w:r w:rsidRPr="00DE66C3">
              <w:rPr>
                <w:rFonts w:ascii="Times New Roman" w:hAnsi="Times New Roman"/>
                <w:sz w:val="20"/>
              </w:rPr>
              <w:t>издержек</w:t>
            </w:r>
            <w:proofErr w:type="spellEnd"/>
          </w:p>
        </w:tc>
        <w:tc>
          <w:tcPr>
            <w:tcW w:w="4536" w:type="dxa"/>
            <w:tcBorders>
              <w:top w:val="nil"/>
              <w:left w:val="nil"/>
              <w:bottom w:val="single" w:sz="4" w:space="0" w:color="000000"/>
              <w:right w:val="single" w:sz="4" w:space="0" w:color="000000"/>
            </w:tcBorders>
            <w:vAlign w:val="center"/>
            <w:hideMark/>
          </w:tcPr>
          <w:p w14:paraId="359F3702" w14:textId="77777777" w:rsidR="007B3144" w:rsidRPr="00DE66C3" w:rsidRDefault="007B3144" w:rsidP="00A65EB6">
            <w:pPr>
              <w:rPr>
                <w:rFonts w:ascii="Times New Roman" w:hAnsi="Times New Roman"/>
                <w:sz w:val="20"/>
                <w:lang w:val="ru-RU"/>
              </w:rPr>
            </w:pPr>
            <w:r w:rsidRPr="00DE66C3">
              <w:rPr>
                <w:rFonts w:ascii="Times New Roman" w:hAnsi="Times New Roman"/>
                <w:sz w:val="20"/>
                <w:lang w:val="ru-RU"/>
              </w:rPr>
              <w:t>Рост издержек из-за потенциального введения в действие механизма углеродного регулирования в Китае</w:t>
            </w:r>
          </w:p>
        </w:tc>
      </w:tr>
      <w:tr w:rsidR="007B3144" w:rsidRPr="00DE66C3" w14:paraId="2BD0D9F5" w14:textId="77777777" w:rsidTr="00A65EB6">
        <w:trPr>
          <w:trHeight w:val="288"/>
        </w:trPr>
        <w:tc>
          <w:tcPr>
            <w:tcW w:w="9778" w:type="dxa"/>
            <w:gridSpan w:val="4"/>
            <w:tcBorders>
              <w:top w:val="single" w:sz="4" w:space="0" w:color="auto"/>
              <w:left w:val="single" w:sz="4" w:space="0" w:color="auto"/>
              <w:bottom w:val="single" w:sz="4" w:space="0" w:color="auto"/>
              <w:right w:val="single" w:sz="4" w:space="0" w:color="auto"/>
            </w:tcBorders>
            <w:shd w:val="clear" w:color="auto" w:fill="D9E2F3"/>
            <w:vAlign w:val="bottom"/>
            <w:hideMark/>
          </w:tcPr>
          <w:p w14:paraId="113EA872" w14:textId="77777777" w:rsidR="007B3144" w:rsidRPr="00DE66C3" w:rsidRDefault="007B3144" w:rsidP="00A65EB6">
            <w:pPr>
              <w:jc w:val="center"/>
              <w:rPr>
                <w:rFonts w:ascii="Times New Roman" w:hAnsi="Times New Roman"/>
                <w:sz w:val="20"/>
              </w:rPr>
            </w:pPr>
            <w:proofErr w:type="spellStart"/>
            <w:r w:rsidRPr="00DE66C3">
              <w:rPr>
                <w:rFonts w:ascii="Times New Roman" w:hAnsi="Times New Roman"/>
                <w:sz w:val="20"/>
              </w:rPr>
              <w:t>Технологические</w:t>
            </w:r>
            <w:proofErr w:type="spellEnd"/>
          </w:p>
        </w:tc>
      </w:tr>
      <w:tr w:rsidR="007B3144" w:rsidRPr="001560C4" w14:paraId="5E6267C3" w14:textId="77777777" w:rsidTr="00A65EB6">
        <w:trPr>
          <w:trHeight w:val="912"/>
        </w:trPr>
        <w:tc>
          <w:tcPr>
            <w:tcW w:w="445" w:type="dxa"/>
            <w:tcBorders>
              <w:top w:val="nil"/>
              <w:left w:val="single" w:sz="4" w:space="0" w:color="auto"/>
              <w:bottom w:val="single" w:sz="4" w:space="0" w:color="auto"/>
              <w:right w:val="single" w:sz="4" w:space="0" w:color="auto"/>
            </w:tcBorders>
            <w:vAlign w:val="center"/>
            <w:hideMark/>
          </w:tcPr>
          <w:p w14:paraId="06465CDB" w14:textId="77777777" w:rsidR="007B3144" w:rsidRPr="00DE66C3" w:rsidRDefault="007B3144" w:rsidP="00A65EB6">
            <w:pPr>
              <w:rPr>
                <w:rFonts w:ascii="Times New Roman" w:hAnsi="Times New Roman"/>
                <w:sz w:val="20"/>
              </w:rPr>
            </w:pPr>
            <w:r w:rsidRPr="00DE66C3">
              <w:rPr>
                <w:rFonts w:ascii="Times New Roman" w:hAnsi="Times New Roman"/>
                <w:sz w:val="20"/>
              </w:rPr>
              <w:t>5</w:t>
            </w:r>
          </w:p>
        </w:tc>
        <w:tc>
          <w:tcPr>
            <w:tcW w:w="2385" w:type="dxa"/>
            <w:tcBorders>
              <w:top w:val="nil"/>
              <w:left w:val="nil"/>
              <w:bottom w:val="single" w:sz="4" w:space="0" w:color="auto"/>
              <w:right w:val="single" w:sz="4" w:space="0" w:color="auto"/>
            </w:tcBorders>
            <w:vAlign w:val="center"/>
            <w:hideMark/>
          </w:tcPr>
          <w:p w14:paraId="5464F0A9" w14:textId="77777777" w:rsidR="007B3144" w:rsidRPr="00DE66C3" w:rsidRDefault="007B3144" w:rsidP="00A65EB6">
            <w:pPr>
              <w:rPr>
                <w:rFonts w:ascii="Times New Roman" w:hAnsi="Times New Roman"/>
                <w:sz w:val="20"/>
                <w:lang w:val="ru-RU"/>
              </w:rPr>
            </w:pPr>
            <w:r w:rsidRPr="00DE66C3">
              <w:rPr>
                <w:rFonts w:ascii="Times New Roman" w:hAnsi="Times New Roman"/>
                <w:sz w:val="20"/>
                <w:lang w:val="ru-RU"/>
              </w:rPr>
              <w:t xml:space="preserve">Необходимость внедрения </w:t>
            </w:r>
            <w:proofErr w:type="spellStart"/>
            <w:r w:rsidRPr="00DE66C3">
              <w:rPr>
                <w:rFonts w:ascii="Times New Roman" w:hAnsi="Times New Roman"/>
                <w:sz w:val="20"/>
                <w:lang w:val="ru-RU"/>
              </w:rPr>
              <w:t>низкоуглеродных</w:t>
            </w:r>
            <w:proofErr w:type="spellEnd"/>
            <w:r w:rsidRPr="00DE66C3">
              <w:rPr>
                <w:rFonts w:ascii="Times New Roman" w:hAnsi="Times New Roman"/>
                <w:sz w:val="20"/>
                <w:lang w:val="ru-RU"/>
              </w:rPr>
              <w:t xml:space="preserve"> технологий согласно Стратегии достижения углеродной нейтральности Республики Казахстан</w:t>
            </w:r>
          </w:p>
        </w:tc>
        <w:tc>
          <w:tcPr>
            <w:tcW w:w="2410" w:type="dxa"/>
            <w:tcBorders>
              <w:top w:val="nil"/>
              <w:left w:val="nil"/>
              <w:bottom w:val="single" w:sz="4" w:space="0" w:color="auto"/>
              <w:right w:val="single" w:sz="4" w:space="0" w:color="auto"/>
            </w:tcBorders>
            <w:vAlign w:val="center"/>
            <w:hideMark/>
          </w:tcPr>
          <w:p w14:paraId="3F715897" w14:textId="77777777" w:rsidR="007B3144" w:rsidRPr="00DE66C3" w:rsidRDefault="007B3144" w:rsidP="00A65EB6">
            <w:pPr>
              <w:rPr>
                <w:rFonts w:ascii="Times New Roman" w:hAnsi="Times New Roman"/>
                <w:sz w:val="20"/>
                <w:lang w:val="ru-RU"/>
              </w:rPr>
            </w:pPr>
            <w:r w:rsidRPr="00DE66C3">
              <w:rPr>
                <w:rFonts w:ascii="Times New Roman" w:hAnsi="Times New Roman"/>
                <w:sz w:val="20"/>
                <w:lang w:val="ru-RU"/>
              </w:rPr>
              <w:t xml:space="preserve">Рост издержек, вызванные внедрением технологий, позволяющих сократить выбросы и/или увеличить поглощение ПГ </w:t>
            </w:r>
          </w:p>
        </w:tc>
        <w:tc>
          <w:tcPr>
            <w:tcW w:w="4536" w:type="dxa"/>
            <w:tcBorders>
              <w:top w:val="nil"/>
              <w:left w:val="nil"/>
              <w:bottom w:val="single" w:sz="4" w:space="0" w:color="auto"/>
              <w:right w:val="single" w:sz="4" w:space="0" w:color="auto"/>
            </w:tcBorders>
            <w:vAlign w:val="center"/>
            <w:hideMark/>
          </w:tcPr>
          <w:p w14:paraId="7A60607C" w14:textId="77777777" w:rsidR="007B3144" w:rsidRPr="00DE66C3" w:rsidRDefault="007B3144" w:rsidP="00A65EB6">
            <w:pPr>
              <w:jc w:val="both"/>
              <w:rPr>
                <w:rFonts w:ascii="Times New Roman" w:hAnsi="Times New Roman"/>
                <w:sz w:val="20"/>
                <w:lang w:val="ru-RU"/>
              </w:rPr>
            </w:pPr>
            <w:r w:rsidRPr="00DE66C3">
              <w:rPr>
                <w:rFonts w:ascii="Times New Roman" w:hAnsi="Times New Roman"/>
                <w:sz w:val="20"/>
                <w:lang w:val="ru-RU"/>
              </w:rPr>
              <w:t>Рост издержек на внедрение технологий, позволяющих сократить выбросы</w:t>
            </w:r>
          </w:p>
        </w:tc>
      </w:tr>
      <w:tr w:rsidR="007B3144" w:rsidRPr="001560C4" w14:paraId="1EFF34A3" w14:textId="77777777" w:rsidTr="00A65EB6">
        <w:trPr>
          <w:trHeight w:val="456"/>
        </w:trPr>
        <w:tc>
          <w:tcPr>
            <w:tcW w:w="445" w:type="dxa"/>
            <w:tcBorders>
              <w:top w:val="nil"/>
              <w:left w:val="single" w:sz="4" w:space="0" w:color="auto"/>
              <w:bottom w:val="single" w:sz="4" w:space="0" w:color="auto"/>
              <w:right w:val="single" w:sz="4" w:space="0" w:color="auto"/>
            </w:tcBorders>
            <w:vAlign w:val="center"/>
            <w:hideMark/>
          </w:tcPr>
          <w:p w14:paraId="00338148" w14:textId="77777777" w:rsidR="007B3144" w:rsidRPr="00DE66C3" w:rsidRDefault="007B3144" w:rsidP="00A65EB6">
            <w:pPr>
              <w:rPr>
                <w:rFonts w:ascii="Times New Roman" w:hAnsi="Times New Roman"/>
                <w:sz w:val="20"/>
              </w:rPr>
            </w:pPr>
            <w:r w:rsidRPr="00DE66C3">
              <w:rPr>
                <w:rFonts w:ascii="Times New Roman" w:hAnsi="Times New Roman"/>
                <w:sz w:val="20"/>
              </w:rPr>
              <w:t>6</w:t>
            </w:r>
          </w:p>
        </w:tc>
        <w:tc>
          <w:tcPr>
            <w:tcW w:w="2385" w:type="dxa"/>
            <w:tcBorders>
              <w:top w:val="nil"/>
              <w:left w:val="nil"/>
              <w:bottom w:val="single" w:sz="4" w:space="0" w:color="auto"/>
              <w:right w:val="single" w:sz="4" w:space="0" w:color="auto"/>
            </w:tcBorders>
            <w:vAlign w:val="center"/>
            <w:hideMark/>
          </w:tcPr>
          <w:p w14:paraId="52F347AD" w14:textId="77777777" w:rsidR="007B3144" w:rsidRPr="00DE66C3" w:rsidRDefault="007B3144" w:rsidP="00A65EB6">
            <w:pPr>
              <w:rPr>
                <w:rFonts w:ascii="Times New Roman" w:hAnsi="Times New Roman"/>
                <w:sz w:val="20"/>
              </w:rPr>
            </w:pPr>
            <w:proofErr w:type="spellStart"/>
            <w:r w:rsidRPr="00DE66C3">
              <w:rPr>
                <w:rFonts w:ascii="Times New Roman" w:hAnsi="Times New Roman"/>
                <w:sz w:val="20"/>
              </w:rPr>
              <w:t>Развитие</w:t>
            </w:r>
            <w:proofErr w:type="spellEnd"/>
            <w:r w:rsidRPr="00DE66C3">
              <w:rPr>
                <w:rFonts w:ascii="Times New Roman" w:hAnsi="Times New Roman"/>
                <w:sz w:val="20"/>
              </w:rPr>
              <w:t xml:space="preserve"> </w:t>
            </w:r>
            <w:proofErr w:type="spellStart"/>
            <w:r w:rsidRPr="00DE66C3">
              <w:rPr>
                <w:rFonts w:ascii="Times New Roman" w:hAnsi="Times New Roman"/>
                <w:sz w:val="20"/>
              </w:rPr>
              <w:t>низкоуглеродных</w:t>
            </w:r>
            <w:proofErr w:type="spellEnd"/>
            <w:r w:rsidRPr="00DE66C3">
              <w:rPr>
                <w:rFonts w:ascii="Times New Roman" w:hAnsi="Times New Roman"/>
                <w:sz w:val="20"/>
              </w:rPr>
              <w:t xml:space="preserve"> </w:t>
            </w:r>
            <w:proofErr w:type="spellStart"/>
            <w:r w:rsidRPr="00DE66C3">
              <w:rPr>
                <w:rFonts w:ascii="Times New Roman" w:hAnsi="Times New Roman"/>
                <w:sz w:val="20"/>
              </w:rPr>
              <w:t>технологий</w:t>
            </w:r>
            <w:proofErr w:type="spellEnd"/>
          </w:p>
        </w:tc>
        <w:tc>
          <w:tcPr>
            <w:tcW w:w="2410" w:type="dxa"/>
            <w:tcBorders>
              <w:top w:val="nil"/>
              <w:left w:val="nil"/>
              <w:bottom w:val="single" w:sz="4" w:space="0" w:color="auto"/>
              <w:right w:val="single" w:sz="4" w:space="0" w:color="auto"/>
            </w:tcBorders>
            <w:vAlign w:val="center"/>
            <w:hideMark/>
          </w:tcPr>
          <w:p w14:paraId="5A118B3E" w14:textId="77777777" w:rsidR="007B3144" w:rsidRPr="00DE66C3" w:rsidRDefault="007B3144" w:rsidP="00A65EB6">
            <w:pPr>
              <w:rPr>
                <w:rFonts w:ascii="Times New Roman" w:hAnsi="Times New Roman"/>
                <w:sz w:val="20"/>
                <w:lang w:val="ru-RU"/>
              </w:rPr>
            </w:pPr>
            <w:r w:rsidRPr="00DE66C3">
              <w:rPr>
                <w:rFonts w:ascii="Times New Roman" w:hAnsi="Times New Roman"/>
                <w:sz w:val="20"/>
                <w:lang w:val="ru-RU"/>
              </w:rPr>
              <w:t xml:space="preserve">Рост издержек из-за покупки сертификатов </w:t>
            </w:r>
            <w:r w:rsidRPr="00DE66C3">
              <w:rPr>
                <w:rFonts w:ascii="Times New Roman" w:hAnsi="Times New Roman"/>
                <w:sz w:val="20"/>
              </w:rPr>
              <w:t>I</w:t>
            </w:r>
            <w:r w:rsidRPr="00DE66C3">
              <w:rPr>
                <w:rFonts w:ascii="Times New Roman" w:hAnsi="Times New Roman"/>
                <w:sz w:val="20"/>
                <w:lang w:val="ru-RU"/>
              </w:rPr>
              <w:t>-</w:t>
            </w:r>
            <w:r w:rsidRPr="00DE66C3">
              <w:rPr>
                <w:rFonts w:ascii="Times New Roman" w:hAnsi="Times New Roman"/>
                <w:sz w:val="20"/>
              </w:rPr>
              <w:t>REC</w:t>
            </w:r>
          </w:p>
        </w:tc>
        <w:tc>
          <w:tcPr>
            <w:tcW w:w="4536" w:type="dxa"/>
            <w:tcBorders>
              <w:top w:val="nil"/>
              <w:left w:val="nil"/>
              <w:bottom w:val="single" w:sz="4" w:space="0" w:color="auto"/>
              <w:right w:val="single" w:sz="4" w:space="0" w:color="auto"/>
            </w:tcBorders>
            <w:vAlign w:val="center"/>
            <w:hideMark/>
          </w:tcPr>
          <w:p w14:paraId="6E17B81D" w14:textId="77777777" w:rsidR="007B3144" w:rsidRPr="00DE66C3" w:rsidRDefault="007B3144" w:rsidP="00A65EB6">
            <w:pPr>
              <w:jc w:val="both"/>
              <w:rPr>
                <w:rFonts w:ascii="Times New Roman" w:hAnsi="Times New Roman"/>
                <w:sz w:val="20"/>
                <w:lang w:val="ru-RU"/>
              </w:rPr>
            </w:pPr>
            <w:r w:rsidRPr="00DE66C3">
              <w:rPr>
                <w:rFonts w:ascii="Times New Roman" w:hAnsi="Times New Roman"/>
                <w:sz w:val="20"/>
                <w:lang w:val="ru-RU"/>
              </w:rPr>
              <w:t xml:space="preserve">Рост издержек, связанный с использованием механизмов компенсации выбросов охвата 2 сертификатами </w:t>
            </w:r>
            <w:r w:rsidRPr="00DE66C3">
              <w:rPr>
                <w:rFonts w:ascii="Times New Roman" w:hAnsi="Times New Roman"/>
                <w:sz w:val="20"/>
              </w:rPr>
              <w:t>I</w:t>
            </w:r>
            <w:r w:rsidRPr="00DE66C3">
              <w:rPr>
                <w:rFonts w:ascii="Times New Roman" w:hAnsi="Times New Roman"/>
                <w:sz w:val="20"/>
                <w:lang w:val="ru-RU"/>
              </w:rPr>
              <w:t>-</w:t>
            </w:r>
            <w:r w:rsidRPr="00DE66C3">
              <w:rPr>
                <w:rFonts w:ascii="Times New Roman" w:hAnsi="Times New Roman"/>
                <w:sz w:val="20"/>
              </w:rPr>
              <w:t>REC</w:t>
            </w:r>
          </w:p>
        </w:tc>
      </w:tr>
      <w:tr w:rsidR="007B3144" w:rsidRPr="001560C4" w14:paraId="50434E7B" w14:textId="77777777" w:rsidTr="00A65EB6">
        <w:trPr>
          <w:trHeight w:val="684"/>
        </w:trPr>
        <w:tc>
          <w:tcPr>
            <w:tcW w:w="445" w:type="dxa"/>
            <w:tcBorders>
              <w:top w:val="nil"/>
              <w:left w:val="single" w:sz="4" w:space="0" w:color="auto"/>
              <w:bottom w:val="single" w:sz="4" w:space="0" w:color="auto"/>
              <w:right w:val="single" w:sz="4" w:space="0" w:color="auto"/>
            </w:tcBorders>
            <w:vAlign w:val="center"/>
            <w:hideMark/>
          </w:tcPr>
          <w:p w14:paraId="3F930DAF" w14:textId="77777777" w:rsidR="007B3144" w:rsidRPr="00DE66C3" w:rsidRDefault="007B3144" w:rsidP="00A65EB6">
            <w:pPr>
              <w:rPr>
                <w:rFonts w:ascii="Times New Roman" w:hAnsi="Times New Roman"/>
                <w:sz w:val="20"/>
              </w:rPr>
            </w:pPr>
            <w:r w:rsidRPr="00DE66C3">
              <w:rPr>
                <w:rFonts w:ascii="Times New Roman" w:hAnsi="Times New Roman"/>
                <w:sz w:val="20"/>
              </w:rPr>
              <w:t>7</w:t>
            </w:r>
          </w:p>
        </w:tc>
        <w:tc>
          <w:tcPr>
            <w:tcW w:w="2385" w:type="dxa"/>
            <w:tcBorders>
              <w:top w:val="nil"/>
              <w:left w:val="nil"/>
              <w:bottom w:val="single" w:sz="4" w:space="0" w:color="000000"/>
              <w:right w:val="single" w:sz="4" w:space="0" w:color="000000"/>
            </w:tcBorders>
            <w:vAlign w:val="center"/>
            <w:hideMark/>
          </w:tcPr>
          <w:p w14:paraId="0780BC75" w14:textId="77777777" w:rsidR="007B3144" w:rsidRPr="00DE66C3" w:rsidRDefault="007B3144" w:rsidP="00A65EB6">
            <w:pPr>
              <w:rPr>
                <w:rFonts w:ascii="Times New Roman" w:hAnsi="Times New Roman"/>
                <w:sz w:val="20"/>
              </w:rPr>
            </w:pPr>
            <w:proofErr w:type="spellStart"/>
            <w:r w:rsidRPr="00DE66C3">
              <w:rPr>
                <w:rFonts w:ascii="Times New Roman" w:hAnsi="Times New Roman"/>
                <w:sz w:val="20"/>
              </w:rPr>
              <w:t>Требования</w:t>
            </w:r>
            <w:proofErr w:type="spellEnd"/>
            <w:r w:rsidRPr="00DE66C3">
              <w:rPr>
                <w:rFonts w:ascii="Times New Roman" w:hAnsi="Times New Roman"/>
                <w:sz w:val="20"/>
              </w:rPr>
              <w:t xml:space="preserve"> </w:t>
            </w:r>
            <w:proofErr w:type="spellStart"/>
            <w:r w:rsidRPr="00DE66C3">
              <w:rPr>
                <w:rFonts w:ascii="Times New Roman" w:hAnsi="Times New Roman"/>
                <w:sz w:val="20"/>
              </w:rPr>
              <w:t>модернизации</w:t>
            </w:r>
            <w:proofErr w:type="spellEnd"/>
            <w:r w:rsidRPr="00DE66C3">
              <w:rPr>
                <w:rFonts w:ascii="Times New Roman" w:hAnsi="Times New Roman"/>
                <w:sz w:val="20"/>
              </w:rPr>
              <w:t xml:space="preserve"> </w:t>
            </w:r>
            <w:proofErr w:type="spellStart"/>
            <w:r w:rsidRPr="00DE66C3">
              <w:rPr>
                <w:rFonts w:ascii="Times New Roman" w:hAnsi="Times New Roman"/>
                <w:sz w:val="20"/>
              </w:rPr>
              <w:t>оборудования</w:t>
            </w:r>
            <w:proofErr w:type="spellEnd"/>
          </w:p>
        </w:tc>
        <w:tc>
          <w:tcPr>
            <w:tcW w:w="2410" w:type="dxa"/>
            <w:tcBorders>
              <w:top w:val="nil"/>
              <w:left w:val="nil"/>
              <w:bottom w:val="single" w:sz="4" w:space="0" w:color="000000"/>
              <w:right w:val="single" w:sz="4" w:space="0" w:color="000000"/>
            </w:tcBorders>
            <w:vAlign w:val="center"/>
            <w:hideMark/>
          </w:tcPr>
          <w:p w14:paraId="70CA8BB9" w14:textId="77777777" w:rsidR="007B3144" w:rsidRPr="00DE66C3" w:rsidRDefault="007B3144" w:rsidP="00A65EB6">
            <w:pPr>
              <w:rPr>
                <w:rFonts w:ascii="Times New Roman" w:hAnsi="Times New Roman"/>
                <w:sz w:val="20"/>
              </w:rPr>
            </w:pPr>
            <w:proofErr w:type="spellStart"/>
            <w:r w:rsidRPr="00DE66C3">
              <w:rPr>
                <w:rFonts w:ascii="Times New Roman" w:hAnsi="Times New Roman"/>
                <w:sz w:val="20"/>
              </w:rPr>
              <w:t>Рост</w:t>
            </w:r>
            <w:proofErr w:type="spellEnd"/>
            <w:r w:rsidRPr="00DE66C3">
              <w:rPr>
                <w:rFonts w:ascii="Times New Roman" w:hAnsi="Times New Roman"/>
                <w:sz w:val="20"/>
              </w:rPr>
              <w:t xml:space="preserve"> </w:t>
            </w:r>
            <w:proofErr w:type="spellStart"/>
            <w:r w:rsidRPr="00DE66C3">
              <w:rPr>
                <w:rFonts w:ascii="Times New Roman" w:hAnsi="Times New Roman"/>
                <w:sz w:val="20"/>
              </w:rPr>
              <w:t>издержек</w:t>
            </w:r>
            <w:proofErr w:type="spellEnd"/>
          </w:p>
        </w:tc>
        <w:tc>
          <w:tcPr>
            <w:tcW w:w="4536" w:type="dxa"/>
            <w:tcBorders>
              <w:top w:val="nil"/>
              <w:left w:val="nil"/>
              <w:bottom w:val="single" w:sz="4" w:space="0" w:color="000000"/>
              <w:right w:val="single" w:sz="4" w:space="0" w:color="000000"/>
            </w:tcBorders>
            <w:vAlign w:val="center"/>
            <w:hideMark/>
          </w:tcPr>
          <w:p w14:paraId="255F3364" w14:textId="77777777" w:rsidR="007B3144" w:rsidRPr="00DE66C3" w:rsidRDefault="007B3144" w:rsidP="00A65EB6">
            <w:pPr>
              <w:jc w:val="both"/>
              <w:rPr>
                <w:rFonts w:ascii="Times New Roman" w:hAnsi="Times New Roman"/>
                <w:sz w:val="20"/>
                <w:lang w:val="ru-RU"/>
              </w:rPr>
            </w:pPr>
            <w:r w:rsidRPr="00DE66C3">
              <w:rPr>
                <w:rFonts w:ascii="Times New Roman" w:hAnsi="Times New Roman"/>
                <w:sz w:val="20"/>
                <w:lang w:val="ru-RU"/>
              </w:rPr>
              <w:t>Рост издержек в результате капитальных вложений на модернизацию оборудования для сокращения выбросов ПГ и соответствия требованиям НДТ, утвержденных в справочниках по НДТ "Добыча нефти и газа"</w:t>
            </w:r>
          </w:p>
        </w:tc>
      </w:tr>
      <w:tr w:rsidR="007B3144" w:rsidRPr="00DE66C3" w14:paraId="02AD6012" w14:textId="77777777" w:rsidTr="00A65EB6">
        <w:trPr>
          <w:trHeight w:val="360"/>
        </w:trPr>
        <w:tc>
          <w:tcPr>
            <w:tcW w:w="9778" w:type="dxa"/>
            <w:gridSpan w:val="4"/>
            <w:tcBorders>
              <w:top w:val="single" w:sz="4" w:space="0" w:color="auto"/>
              <w:left w:val="single" w:sz="4" w:space="0" w:color="auto"/>
              <w:bottom w:val="single" w:sz="4" w:space="0" w:color="auto"/>
              <w:right w:val="single" w:sz="4" w:space="0" w:color="auto"/>
            </w:tcBorders>
            <w:shd w:val="clear" w:color="auto" w:fill="D9E2F3"/>
            <w:noWrap/>
            <w:hideMark/>
          </w:tcPr>
          <w:p w14:paraId="4126A5A4" w14:textId="77777777" w:rsidR="007B3144" w:rsidRPr="00DE66C3" w:rsidRDefault="007B3144" w:rsidP="00A65EB6">
            <w:pPr>
              <w:jc w:val="center"/>
              <w:rPr>
                <w:rFonts w:ascii="Times New Roman" w:hAnsi="Times New Roman"/>
                <w:sz w:val="20"/>
              </w:rPr>
            </w:pPr>
            <w:proofErr w:type="spellStart"/>
            <w:r w:rsidRPr="00DE66C3">
              <w:rPr>
                <w:rFonts w:ascii="Times New Roman" w:hAnsi="Times New Roman"/>
                <w:sz w:val="20"/>
              </w:rPr>
              <w:t>Рыночные</w:t>
            </w:r>
            <w:proofErr w:type="spellEnd"/>
          </w:p>
        </w:tc>
      </w:tr>
      <w:tr w:rsidR="007B3144" w:rsidRPr="001560C4" w14:paraId="782A8E62" w14:textId="77777777" w:rsidTr="00A65EB6">
        <w:trPr>
          <w:trHeight w:val="456"/>
        </w:trPr>
        <w:tc>
          <w:tcPr>
            <w:tcW w:w="445" w:type="dxa"/>
            <w:tcBorders>
              <w:top w:val="nil"/>
              <w:left w:val="single" w:sz="4" w:space="0" w:color="auto"/>
              <w:bottom w:val="single" w:sz="4" w:space="0" w:color="auto"/>
              <w:right w:val="single" w:sz="4" w:space="0" w:color="auto"/>
            </w:tcBorders>
            <w:vAlign w:val="center"/>
            <w:hideMark/>
          </w:tcPr>
          <w:p w14:paraId="504B3DB2" w14:textId="77777777" w:rsidR="007B3144" w:rsidRPr="00DE66C3" w:rsidRDefault="007B3144" w:rsidP="00A65EB6">
            <w:pPr>
              <w:rPr>
                <w:rFonts w:ascii="Times New Roman" w:hAnsi="Times New Roman"/>
                <w:sz w:val="20"/>
              </w:rPr>
            </w:pPr>
            <w:r w:rsidRPr="00DE66C3">
              <w:rPr>
                <w:rFonts w:ascii="Times New Roman" w:hAnsi="Times New Roman"/>
                <w:sz w:val="20"/>
              </w:rPr>
              <w:t>8</w:t>
            </w:r>
          </w:p>
        </w:tc>
        <w:tc>
          <w:tcPr>
            <w:tcW w:w="2385" w:type="dxa"/>
            <w:tcBorders>
              <w:top w:val="nil"/>
              <w:left w:val="nil"/>
              <w:bottom w:val="single" w:sz="4" w:space="0" w:color="auto"/>
              <w:right w:val="single" w:sz="4" w:space="0" w:color="auto"/>
            </w:tcBorders>
            <w:vAlign w:val="center"/>
            <w:hideMark/>
          </w:tcPr>
          <w:p w14:paraId="718AC77B" w14:textId="77777777" w:rsidR="007B3144" w:rsidRPr="00DE66C3" w:rsidRDefault="007B3144" w:rsidP="00A65EB6">
            <w:pPr>
              <w:rPr>
                <w:rFonts w:ascii="Times New Roman" w:hAnsi="Times New Roman"/>
                <w:sz w:val="20"/>
                <w:lang w:val="ru-RU"/>
              </w:rPr>
            </w:pPr>
            <w:r w:rsidRPr="00DE66C3">
              <w:rPr>
                <w:rFonts w:ascii="Times New Roman" w:hAnsi="Times New Roman"/>
                <w:sz w:val="20"/>
                <w:lang w:val="ru-RU"/>
              </w:rPr>
              <w:t>Изменение спроса на ископаемые виды топлива</w:t>
            </w:r>
          </w:p>
        </w:tc>
        <w:tc>
          <w:tcPr>
            <w:tcW w:w="2410" w:type="dxa"/>
            <w:tcBorders>
              <w:top w:val="nil"/>
              <w:left w:val="nil"/>
              <w:bottom w:val="single" w:sz="4" w:space="0" w:color="auto"/>
              <w:right w:val="single" w:sz="4" w:space="0" w:color="auto"/>
            </w:tcBorders>
            <w:vAlign w:val="center"/>
            <w:hideMark/>
          </w:tcPr>
          <w:p w14:paraId="7413A727" w14:textId="77777777" w:rsidR="007B3144" w:rsidRPr="00DE66C3" w:rsidRDefault="007B3144" w:rsidP="00A65EB6">
            <w:pPr>
              <w:rPr>
                <w:rFonts w:ascii="Times New Roman" w:hAnsi="Times New Roman"/>
                <w:sz w:val="20"/>
                <w:lang w:val="ru-RU"/>
              </w:rPr>
            </w:pPr>
            <w:r w:rsidRPr="00DE66C3">
              <w:rPr>
                <w:rFonts w:ascii="Times New Roman" w:hAnsi="Times New Roman"/>
                <w:sz w:val="20"/>
                <w:lang w:val="ru-RU"/>
              </w:rPr>
              <w:t>Снижение прибыли в связи с падением спроса на газ</w:t>
            </w:r>
          </w:p>
        </w:tc>
        <w:tc>
          <w:tcPr>
            <w:tcW w:w="4536" w:type="dxa"/>
            <w:tcBorders>
              <w:top w:val="nil"/>
              <w:left w:val="nil"/>
              <w:bottom w:val="single" w:sz="4" w:space="0" w:color="auto"/>
              <w:right w:val="single" w:sz="4" w:space="0" w:color="auto"/>
            </w:tcBorders>
            <w:vAlign w:val="center"/>
            <w:hideMark/>
          </w:tcPr>
          <w:p w14:paraId="31006B8B" w14:textId="77777777" w:rsidR="007B3144" w:rsidRPr="00DE66C3" w:rsidRDefault="007B3144" w:rsidP="00A65EB6">
            <w:pPr>
              <w:jc w:val="both"/>
              <w:rPr>
                <w:rFonts w:ascii="Times New Roman" w:hAnsi="Times New Roman"/>
                <w:sz w:val="20"/>
                <w:lang w:val="ru-RU"/>
              </w:rPr>
            </w:pPr>
            <w:r w:rsidRPr="00DE66C3">
              <w:rPr>
                <w:rFonts w:ascii="Times New Roman" w:hAnsi="Times New Roman"/>
                <w:sz w:val="20"/>
                <w:lang w:val="ru-RU"/>
              </w:rPr>
              <w:t xml:space="preserve">Снижение прибыли в результате сокращения спроса на природный газ из-за глобального тренда на </w:t>
            </w:r>
            <w:proofErr w:type="spellStart"/>
            <w:r w:rsidRPr="00DE66C3">
              <w:rPr>
                <w:rFonts w:ascii="Times New Roman" w:hAnsi="Times New Roman"/>
                <w:sz w:val="20"/>
                <w:lang w:val="ru-RU"/>
              </w:rPr>
              <w:t>декорбанизацию</w:t>
            </w:r>
            <w:proofErr w:type="spellEnd"/>
            <w:r w:rsidRPr="00DE66C3">
              <w:rPr>
                <w:rFonts w:ascii="Times New Roman" w:hAnsi="Times New Roman"/>
                <w:sz w:val="20"/>
                <w:lang w:val="ru-RU"/>
              </w:rPr>
              <w:t xml:space="preserve"> и отказ от ископаемых видов </w:t>
            </w:r>
            <w:r w:rsidRPr="00DE66C3">
              <w:rPr>
                <w:rFonts w:ascii="Times New Roman" w:hAnsi="Times New Roman"/>
                <w:sz w:val="20"/>
                <w:lang w:val="ru-RU"/>
              </w:rPr>
              <w:lastRenderedPageBreak/>
              <w:t xml:space="preserve">топлива </w:t>
            </w:r>
          </w:p>
        </w:tc>
      </w:tr>
      <w:tr w:rsidR="007B3144" w:rsidRPr="00DE66C3" w14:paraId="4299CDDE" w14:textId="77777777" w:rsidTr="00A65EB6">
        <w:trPr>
          <w:trHeight w:val="288"/>
        </w:trPr>
        <w:tc>
          <w:tcPr>
            <w:tcW w:w="9778" w:type="dxa"/>
            <w:gridSpan w:val="4"/>
            <w:tcBorders>
              <w:top w:val="single" w:sz="4" w:space="0" w:color="auto"/>
              <w:left w:val="single" w:sz="4" w:space="0" w:color="auto"/>
              <w:bottom w:val="single" w:sz="4" w:space="0" w:color="auto"/>
              <w:right w:val="single" w:sz="4" w:space="0" w:color="auto"/>
            </w:tcBorders>
            <w:shd w:val="clear" w:color="auto" w:fill="D9E2F3"/>
            <w:hideMark/>
          </w:tcPr>
          <w:p w14:paraId="13A52C1B" w14:textId="77777777" w:rsidR="007B3144" w:rsidRPr="00DE66C3" w:rsidRDefault="007B3144" w:rsidP="00A65EB6">
            <w:pPr>
              <w:jc w:val="center"/>
              <w:rPr>
                <w:rFonts w:ascii="Times New Roman" w:hAnsi="Times New Roman"/>
                <w:sz w:val="20"/>
              </w:rPr>
            </w:pPr>
            <w:proofErr w:type="spellStart"/>
            <w:r w:rsidRPr="00DE66C3">
              <w:rPr>
                <w:rFonts w:ascii="Times New Roman" w:hAnsi="Times New Roman"/>
                <w:sz w:val="20"/>
              </w:rPr>
              <w:lastRenderedPageBreak/>
              <w:t>Репутационные</w:t>
            </w:r>
            <w:proofErr w:type="spellEnd"/>
          </w:p>
        </w:tc>
      </w:tr>
      <w:tr w:rsidR="007B3144" w:rsidRPr="001560C4" w14:paraId="62E6C462" w14:textId="77777777" w:rsidTr="00A65EB6">
        <w:trPr>
          <w:trHeight w:val="684"/>
        </w:trPr>
        <w:tc>
          <w:tcPr>
            <w:tcW w:w="445" w:type="dxa"/>
            <w:tcBorders>
              <w:top w:val="nil"/>
              <w:left w:val="single" w:sz="4" w:space="0" w:color="auto"/>
              <w:bottom w:val="single" w:sz="4" w:space="0" w:color="auto"/>
              <w:right w:val="single" w:sz="4" w:space="0" w:color="auto"/>
            </w:tcBorders>
            <w:vAlign w:val="center"/>
            <w:hideMark/>
          </w:tcPr>
          <w:p w14:paraId="217B911F" w14:textId="77777777" w:rsidR="007B3144" w:rsidRPr="00DE66C3" w:rsidRDefault="007B3144" w:rsidP="00A65EB6">
            <w:pPr>
              <w:rPr>
                <w:rFonts w:ascii="Times New Roman" w:hAnsi="Times New Roman"/>
                <w:sz w:val="20"/>
              </w:rPr>
            </w:pPr>
            <w:r w:rsidRPr="00DE66C3">
              <w:rPr>
                <w:rFonts w:ascii="Times New Roman" w:hAnsi="Times New Roman"/>
                <w:sz w:val="20"/>
              </w:rPr>
              <w:t>9</w:t>
            </w:r>
          </w:p>
        </w:tc>
        <w:tc>
          <w:tcPr>
            <w:tcW w:w="2385" w:type="dxa"/>
            <w:tcBorders>
              <w:top w:val="nil"/>
              <w:left w:val="nil"/>
              <w:bottom w:val="single" w:sz="4" w:space="0" w:color="auto"/>
              <w:right w:val="single" w:sz="4" w:space="0" w:color="auto"/>
            </w:tcBorders>
            <w:vAlign w:val="center"/>
            <w:hideMark/>
          </w:tcPr>
          <w:p w14:paraId="1C7B1314" w14:textId="77777777" w:rsidR="007B3144" w:rsidRPr="00DE66C3" w:rsidRDefault="007B3144" w:rsidP="00A65EB6">
            <w:pPr>
              <w:rPr>
                <w:rFonts w:ascii="Times New Roman" w:hAnsi="Times New Roman"/>
                <w:sz w:val="20"/>
              </w:rPr>
            </w:pPr>
            <w:proofErr w:type="spellStart"/>
            <w:r w:rsidRPr="00DE66C3">
              <w:rPr>
                <w:rFonts w:ascii="Times New Roman" w:hAnsi="Times New Roman"/>
                <w:sz w:val="20"/>
              </w:rPr>
              <w:t>Стигматизация</w:t>
            </w:r>
            <w:proofErr w:type="spellEnd"/>
            <w:r w:rsidRPr="00DE66C3">
              <w:rPr>
                <w:rFonts w:ascii="Times New Roman" w:hAnsi="Times New Roman"/>
                <w:sz w:val="20"/>
              </w:rPr>
              <w:t xml:space="preserve"> </w:t>
            </w:r>
            <w:proofErr w:type="spellStart"/>
            <w:r w:rsidRPr="00DE66C3">
              <w:rPr>
                <w:rFonts w:ascii="Times New Roman" w:hAnsi="Times New Roman"/>
                <w:sz w:val="20"/>
              </w:rPr>
              <w:t>газовой</w:t>
            </w:r>
            <w:proofErr w:type="spellEnd"/>
            <w:r w:rsidRPr="00DE66C3">
              <w:rPr>
                <w:rFonts w:ascii="Times New Roman" w:hAnsi="Times New Roman"/>
                <w:sz w:val="20"/>
              </w:rPr>
              <w:t xml:space="preserve"> </w:t>
            </w:r>
            <w:proofErr w:type="spellStart"/>
            <w:r w:rsidRPr="00DE66C3">
              <w:rPr>
                <w:rFonts w:ascii="Times New Roman" w:hAnsi="Times New Roman"/>
                <w:sz w:val="20"/>
              </w:rPr>
              <w:t>отрасли</w:t>
            </w:r>
            <w:proofErr w:type="spellEnd"/>
          </w:p>
        </w:tc>
        <w:tc>
          <w:tcPr>
            <w:tcW w:w="2410" w:type="dxa"/>
            <w:tcBorders>
              <w:top w:val="nil"/>
              <w:left w:val="nil"/>
              <w:bottom w:val="single" w:sz="4" w:space="0" w:color="auto"/>
              <w:right w:val="single" w:sz="4" w:space="0" w:color="auto"/>
            </w:tcBorders>
            <w:vAlign w:val="center"/>
            <w:hideMark/>
          </w:tcPr>
          <w:p w14:paraId="38979E50" w14:textId="77777777" w:rsidR="007B3144" w:rsidRPr="00DE66C3" w:rsidRDefault="007B3144" w:rsidP="00A65EB6">
            <w:pPr>
              <w:rPr>
                <w:rFonts w:ascii="Times New Roman" w:hAnsi="Times New Roman"/>
                <w:sz w:val="20"/>
              </w:rPr>
            </w:pPr>
            <w:proofErr w:type="spellStart"/>
            <w:r w:rsidRPr="00DE66C3">
              <w:rPr>
                <w:rFonts w:ascii="Times New Roman" w:hAnsi="Times New Roman"/>
                <w:sz w:val="20"/>
              </w:rPr>
              <w:t>Снижение</w:t>
            </w:r>
            <w:proofErr w:type="spellEnd"/>
            <w:r w:rsidRPr="00DE66C3">
              <w:rPr>
                <w:rFonts w:ascii="Times New Roman" w:hAnsi="Times New Roman"/>
                <w:sz w:val="20"/>
              </w:rPr>
              <w:t xml:space="preserve"> </w:t>
            </w:r>
            <w:proofErr w:type="spellStart"/>
            <w:r w:rsidRPr="00DE66C3">
              <w:rPr>
                <w:rFonts w:ascii="Times New Roman" w:hAnsi="Times New Roman"/>
                <w:sz w:val="20"/>
              </w:rPr>
              <w:t>инвестиционной</w:t>
            </w:r>
            <w:proofErr w:type="spellEnd"/>
            <w:r w:rsidRPr="00DE66C3">
              <w:rPr>
                <w:rFonts w:ascii="Times New Roman" w:hAnsi="Times New Roman"/>
                <w:sz w:val="20"/>
              </w:rPr>
              <w:t xml:space="preserve"> </w:t>
            </w:r>
            <w:proofErr w:type="spellStart"/>
            <w:r w:rsidRPr="00DE66C3">
              <w:rPr>
                <w:rFonts w:ascii="Times New Roman" w:hAnsi="Times New Roman"/>
                <w:sz w:val="20"/>
              </w:rPr>
              <w:t>привлекательности</w:t>
            </w:r>
            <w:proofErr w:type="spellEnd"/>
          </w:p>
        </w:tc>
        <w:tc>
          <w:tcPr>
            <w:tcW w:w="4536" w:type="dxa"/>
            <w:tcBorders>
              <w:top w:val="nil"/>
              <w:left w:val="nil"/>
              <w:bottom w:val="single" w:sz="4" w:space="0" w:color="auto"/>
              <w:right w:val="single" w:sz="4" w:space="0" w:color="auto"/>
            </w:tcBorders>
            <w:vAlign w:val="center"/>
            <w:hideMark/>
          </w:tcPr>
          <w:p w14:paraId="2BA137CF" w14:textId="77777777" w:rsidR="007B3144" w:rsidRPr="00DE66C3" w:rsidRDefault="007B3144" w:rsidP="00A65EB6">
            <w:pPr>
              <w:jc w:val="both"/>
              <w:rPr>
                <w:rFonts w:ascii="Times New Roman" w:hAnsi="Times New Roman"/>
                <w:sz w:val="20"/>
                <w:lang w:val="ru-RU"/>
              </w:rPr>
            </w:pPr>
            <w:r w:rsidRPr="00DE66C3">
              <w:rPr>
                <w:rFonts w:ascii="Times New Roman" w:hAnsi="Times New Roman"/>
                <w:sz w:val="20"/>
                <w:lang w:val="ru-RU"/>
              </w:rPr>
              <w:t>Снижение инвестиционной привлекательности в связи со стигматизацией газовой отрасли и глобальным приоритетом использования энергии ВИЭ, что приведет к оттоку ключевых стейкхолдеров (банков, инвесторов, бирж и др.)</w:t>
            </w:r>
          </w:p>
        </w:tc>
      </w:tr>
    </w:tbl>
    <w:p w14:paraId="2F31A38C" w14:textId="77777777" w:rsidR="00C7251A" w:rsidRPr="00E0257A" w:rsidRDefault="00C7251A" w:rsidP="007803D8">
      <w:pPr>
        <w:tabs>
          <w:tab w:val="left" w:pos="1180"/>
        </w:tabs>
        <w:spacing w:after="120"/>
        <w:ind w:right="216" w:firstLine="720"/>
        <w:jc w:val="both"/>
        <w:rPr>
          <w:rFonts w:ascii="Times New Roman" w:hAnsi="Times New Roman" w:cs="Times New Roman"/>
          <w:sz w:val="24"/>
          <w:szCs w:val="24"/>
          <w:lang w:val="ru-RU"/>
        </w:rPr>
      </w:pPr>
    </w:p>
    <w:p w14:paraId="61FC149C" w14:textId="21A612C6" w:rsidR="003F6EB2" w:rsidRPr="00E0257A" w:rsidRDefault="007D1CC9" w:rsidP="00C7251A">
      <w:pPr>
        <w:pStyle w:val="4"/>
        <w:spacing w:before="120" w:after="120"/>
        <w:ind w:left="1800" w:hanging="1233"/>
        <w:rPr>
          <w:rFonts w:ascii="Times New Roman" w:hAnsi="Times New Roman" w:cs="Times New Roman"/>
          <w:sz w:val="24"/>
          <w:szCs w:val="24"/>
          <w:lang w:val="ru-RU"/>
        </w:rPr>
      </w:pPr>
      <w:bookmarkStart w:id="142" w:name="_Ref184244774"/>
      <w:r w:rsidRPr="00E0257A">
        <w:rPr>
          <w:rFonts w:ascii="Times New Roman" w:hAnsi="Times New Roman" w:cs="Times New Roman"/>
          <w:sz w:val="24"/>
          <w:szCs w:val="24"/>
          <w:lang w:val="ru-RU"/>
        </w:rPr>
        <w:t>Качественная оценка переходных рисков</w:t>
      </w:r>
      <w:bookmarkEnd w:id="142"/>
    </w:p>
    <w:p w14:paraId="6EDDE9D5" w14:textId="228A4953" w:rsidR="003D79EA" w:rsidRPr="00E0257A" w:rsidRDefault="00AD6247" w:rsidP="00C7251A">
      <w:pPr>
        <w:tabs>
          <w:tab w:val="left" w:pos="1180"/>
        </w:tabs>
        <w:spacing w:after="120"/>
        <w:ind w:right="216"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Качественная оценка переходных рисков для 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xml:space="preserve">» проведена с учетом вероятности их реализации и потенциального воздействия на бизнес. </w:t>
      </w:r>
      <w:r w:rsidR="003D79EA" w:rsidRPr="00E0257A">
        <w:rPr>
          <w:rFonts w:ascii="Times New Roman" w:hAnsi="Times New Roman" w:cs="Times New Roman"/>
          <w:sz w:val="24"/>
          <w:szCs w:val="24"/>
          <w:lang w:val="ru-RU"/>
        </w:rPr>
        <w:t>Среди всех идентифицированных рисков наиболее значимыми выделены два ключевых: технологический и рыночный. Для их анализа были использованы сценарии IEA NZE и IEA APS, которые демонстрируют разные степени усилий по декарбонизации и их влияние на стратегию Компании.</w:t>
      </w:r>
    </w:p>
    <w:p w14:paraId="69C0B728" w14:textId="2F859EC0" w:rsidR="003D79EA" w:rsidRPr="00E0257A" w:rsidRDefault="003D79EA" w:rsidP="00C7251A">
      <w:pPr>
        <w:tabs>
          <w:tab w:val="left" w:pos="1180"/>
        </w:tabs>
        <w:spacing w:after="120"/>
        <w:ind w:right="216" w:firstLine="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Технологический риск</w:t>
      </w:r>
    </w:p>
    <w:p w14:paraId="75703C5B" w14:textId="77777777" w:rsidR="00CF71EC" w:rsidRPr="00E0257A" w:rsidRDefault="00AD6247" w:rsidP="00C7251A">
      <w:pPr>
        <w:tabs>
          <w:tab w:val="left" w:pos="1180"/>
        </w:tabs>
        <w:spacing w:after="120"/>
        <w:ind w:right="216"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Технологический риск связан с необходимостью перехода на </w:t>
      </w:r>
      <w:proofErr w:type="spellStart"/>
      <w:r w:rsidRPr="00E0257A">
        <w:rPr>
          <w:rFonts w:ascii="Times New Roman" w:hAnsi="Times New Roman" w:cs="Times New Roman"/>
          <w:sz w:val="24"/>
          <w:szCs w:val="24"/>
          <w:lang w:val="ru-RU"/>
        </w:rPr>
        <w:t>низкоуглеродные</w:t>
      </w:r>
      <w:proofErr w:type="spellEnd"/>
      <w:r w:rsidRPr="00E0257A">
        <w:rPr>
          <w:rFonts w:ascii="Times New Roman" w:hAnsi="Times New Roman" w:cs="Times New Roman"/>
          <w:sz w:val="24"/>
          <w:szCs w:val="24"/>
          <w:lang w:val="ru-RU"/>
        </w:rPr>
        <w:t xml:space="preserve"> технологии и продукцию. Вероятность реализации данного риска оценивается как высокая, поскольку Казахстан активно продвигает стратегию достижения углеродной нейтральности к 2060 году, что требует внедрения технологий, таких как улавливание и хранение углерода (CCUS), развитие возобновляемой энергетики и повышение энергоэффективности. Потенциальное воздействие на бизнес выражается в значительных финансовых затратах на адаптацию производственных процессов и инфраструктуры. Например, для соответствия требованиям могут понадобиться инвестиции в размере до 107.4 млн долларов США, что создает давление на бюджеты компании в кратко- и долгосрочной перспективе.</w:t>
      </w:r>
    </w:p>
    <w:p w14:paraId="5F34850F" w14:textId="592CC07D" w:rsidR="003D79EA" w:rsidRPr="00E0257A" w:rsidRDefault="003D79EA" w:rsidP="00C7251A">
      <w:pPr>
        <w:tabs>
          <w:tab w:val="left" w:pos="1180"/>
        </w:tabs>
        <w:spacing w:after="120"/>
        <w:ind w:right="216" w:firstLine="567"/>
        <w:jc w:val="both"/>
        <w:rPr>
          <w:rFonts w:ascii="Times New Roman" w:hAnsi="Times New Roman" w:cs="Times New Roman"/>
          <w:sz w:val="24"/>
          <w:szCs w:val="24"/>
          <w:lang w:val="ru-RU"/>
        </w:rPr>
      </w:pPr>
      <w:r w:rsidRPr="00E0257A">
        <w:rPr>
          <w:rFonts w:ascii="Times New Roman" w:hAnsi="Times New Roman" w:cs="Times New Roman"/>
          <w:b/>
          <w:i/>
          <w:sz w:val="24"/>
          <w:szCs w:val="24"/>
          <w:lang w:val="ru-RU"/>
        </w:rPr>
        <w:t>Рыночный риск</w:t>
      </w:r>
    </w:p>
    <w:p w14:paraId="1A69B926" w14:textId="3783A4A0" w:rsidR="00A9614E" w:rsidRDefault="00AD6247" w:rsidP="00C7251A">
      <w:pPr>
        <w:tabs>
          <w:tab w:val="left" w:pos="1180"/>
        </w:tabs>
        <w:spacing w:after="120"/>
        <w:ind w:right="216" w:firstLine="567"/>
        <w:jc w:val="both"/>
        <w:rPr>
          <w:rFonts w:ascii="Times New Roman" w:hAnsi="Times New Roman" w:cs="Times New Roman"/>
          <w:i/>
          <w:sz w:val="24"/>
          <w:szCs w:val="24"/>
          <w:lang w:val="ru-RU"/>
        </w:rPr>
      </w:pPr>
      <w:r w:rsidRPr="00E0257A">
        <w:rPr>
          <w:rFonts w:ascii="Times New Roman" w:hAnsi="Times New Roman" w:cs="Times New Roman"/>
          <w:sz w:val="24"/>
          <w:szCs w:val="24"/>
          <w:lang w:val="ru-RU"/>
        </w:rPr>
        <w:t xml:space="preserve">Рыночный риск обусловлен снижением глобального спроса на природный газ, вызванного ускоренной декарбонизацией и отказом от ископаемого топлива. Вероятность реализации также оценивается как высокая, особенно в условиях активного внедрения возобновляемых источников энергии и перехода потребителей на </w:t>
      </w:r>
      <w:proofErr w:type="spellStart"/>
      <w:r w:rsidRPr="00E0257A">
        <w:rPr>
          <w:rFonts w:ascii="Times New Roman" w:hAnsi="Times New Roman" w:cs="Times New Roman"/>
          <w:sz w:val="24"/>
          <w:szCs w:val="24"/>
          <w:lang w:val="ru-RU"/>
        </w:rPr>
        <w:t>низкоуглеродные</w:t>
      </w:r>
      <w:proofErr w:type="spellEnd"/>
      <w:r w:rsidRPr="00E0257A">
        <w:rPr>
          <w:rFonts w:ascii="Times New Roman" w:hAnsi="Times New Roman" w:cs="Times New Roman"/>
          <w:sz w:val="24"/>
          <w:szCs w:val="24"/>
          <w:lang w:val="ru-RU"/>
        </w:rPr>
        <w:t xml:space="preserve"> альтернативы. В сценарии IEA NZE прогнозируется снижение спроса на газ на 5.32% ежегодно до 2050 года, что может привести к убыткам, превышающим 108.5 млн долларов США. В менее строгом сценарии IEA APS снижение составит 1.66% в год, что окажет более умеренное влияние на финансовые показатели.</w:t>
      </w:r>
      <w:r w:rsidR="007D1CC9" w:rsidRPr="00E0257A">
        <w:rPr>
          <w:rFonts w:ascii="Times New Roman" w:hAnsi="Times New Roman" w:cs="Times New Roman"/>
          <w:i/>
          <w:sz w:val="24"/>
          <w:szCs w:val="24"/>
          <w:lang w:val="ru-RU"/>
        </w:rPr>
        <w:t xml:space="preserve"> </w:t>
      </w:r>
    </w:p>
    <w:p w14:paraId="504F523C" w14:textId="0E12A5E9" w:rsidR="00285DDA" w:rsidRDefault="00285DDA" w:rsidP="00C7251A">
      <w:pPr>
        <w:tabs>
          <w:tab w:val="left" w:pos="1180"/>
        </w:tabs>
        <w:spacing w:after="120"/>
        <w:ind w:right="216" w:firstLine="567"/>
        <w:jc w:val="both"/>
        <w:rPr>
          <w:rFonts w:ascii="Times New Roman" w:hAnsi="Times New Roman" w:cs="Times New Roman"/>
          <w:i/>
          <w:sz w:val="24"/>
          <w:szCs w:val="24"/>
          <w:lang w:val="ru-RU"/>
        </w:rPr>
      </w:pPr>
    </w:p>
    <w:p w14:paraId="7C739483" w14:textId="7915609E" w:rsidR="00285DDA" w:rsidRDefault="00285DDA" w:rsidP="00C7251A">
      <w:pPr>
        <w:tabs>
          <w:tab w:val="left" w:pos="1180"/>
        </w:tabs>
        <w:spacing w:after="120"/>
        <w:ind w:right="216" w:firstLine="567"/>
        <w:jc w:val="both"/>
        <w:rPr>
          <w:rFonts w:ascii="Times New Roman" w:hAnsi="Times New Roman" w:cs="Times New Roman"/>
          <w:i/>
          <w:sz w:val="24"/>
          <w:szCs w:val="24"/>
          <w:lang w:val="ru-RU"/>
        </w:rPr>
      </w:pPr>
    </w:p>
    <w:p w14:paraId="4428977E" w14:textId="64488D9F" w:rsidR="00285DDA" w:rsidRDefault="00285DDA" w:rsidP="00C7251A">
      <w:pPr>
        <w:tabs>
          <w:tab w:val="left" w:pos="1180"/>
        </w:tabs>
        <w:spacing w:after="120"/>
        <w:ind w:right="216" w:firstLine="567"/>
        <w:jc w:val="both"/>
        <w:rPr>
          <w:rFonts w:ascii="Times New Roman" w:hAnsi="Times New Roman" w:cs="Times New Roman"/>
          <w:i/>
          <w:sz w:val="24"/>
          <w:szCs w:val="24"/>
          <w:lang w:val="ru-RU"/>
        </w:rPr>
      </w:pPr>
    </w:p>
    <w:p w14:paraId="4E6DE63A" w14:textId="77777777" w:rsidR="00285DDA" w:rsidRPr="00E0257A" w:rsidRDefault="00285DDA" w:rsidP="00C7251A">
      <w:pPr>
        <w:tabs>
          <w:tab w:val="left" w:pos="1180"/>
        </w:tabs>
        <w:spacing w:after="120"/>
        <w:ind w:right="216" w:firstLine="567"/>
        <w:jc w:val="both"/>
        <w:rPr>
          <w:rFonts w:ascii="Times New Roman" w:hAnsi="Times New Roman" w:cs="Times New Roman"/>
          <w:i/>
          <w:sz w:val="24"/>
          <w:szCs w:val="24"/>
          <w:lang w:val="ru-RU"/>
        </w:rPr>
      </w:pPr>
    </w:p>
    <w:p w14:paraId="068972B9" w14:textId="197EC44B" w:rsidR="00A9614E" w:rsidRPr="00C7251A" w:rsidRDefault="00A9614E" w:rsidP="00974AAB">
      <w:pPr>
        <w:pStyle w:val="af0"/>
        <w:keepNext/>
        <w:rPr>
          <w:rFonts w:ascii="Times New Roman" w:hAnsi="Times New Roman" w:cs="Times New Roman"/>
          <w:b/>
          <w:bCs/>
          <w:i w:val="0"/>
          <w:iCs w:val="0"/>
          <w:color w:val="auto"/>
          <w:sz w:val="24"/>
          <w:szCs w:val="24"/>
          <w:lang w:val="ru-RU"/>
        </w:rPr>
      </w:pPr>
      <w:r w:rsidRPr="00C7251A">
        <w:rPr>
          <w:rFonts w:ascii="Times New Roman" w:hAnsi="Times New Roman" w:cs="Times New Roman"/>
          <w:b/>
          <w:bCs/>
          <w:i w:val="0"/>
          <w:iCs w:val="0"/>
          <w:color w:val="auto"/>
          <w:sz w:val="24"/>
          <w:szCs w:val="24"/>
          <w:lang w:val="ru-RU"/>
        </w:rPr>
        <w:lastRenderedPageBreak/>
        <w:t xml:space="preserve">Таблица </w:t>
      </w:r>
      <w:r w:rsidR="00C7251A" w:rsidRPr="00C7251A">
        <w:rPr>
          <w:rFonts w:ascii="Times New Roman" w:hAnsi="Times New Roman" w:cs="Times New Roman"/>
          <w:b/>
          <w:bCs/>
          <w:i w:val="0"/>
          <w:iCs w:val="0"/>
          <w:color w:val="auto"/>
          <w:sz w:val="24"/>
          <w:szCs w:val="24"/>
          <w:lang w:val="ru-RU"/>
        </w:rPr>
        <w:t>7</w:t>
      </w:r>
      <w:r w:rsidRPr="00C7251A">
        <w:rPr>
          <w:rFonts w:ascii="Times New Roman" w:hAnsi="Times New Roman" w:cs="Times New Roman"/>
          <w:b/>
          <w:bCs/>
          <w:i w:val="0"/>
          <w:iCs w:val="0"/>
          <w:color w:val="auto"/>
          <w:sz w:val="24"/>
          <w:szCs w:val="24"/>
          <w:lang w:val="ru-RU"/>
        </w:rPr>
        <w:t>. Результаты оценки значимости переходных рисков в разрезе двух сценариев</w:t>
      </w:r>
    </w:p>
    <w:tbl>
      <w:tblPr>
        <w:tblW w:w="10512" w:type="dxa"/>
        <w:tblLayout w:type="fixed"/>
        <w:tblLook w:val="04A0" w:firstRow="1" w:lastRow="0" w:firstColumn="1" w:lastColumn="0" w:noHBand="0" w:noVBand="1"/>
      </w:tblPr>
      <w:tblGrid>
        <w:gridCol w:w="472"/>
        <w:gridCol w:w="2390"/>
        <w:gridCol w:w="2200"/>
        <w:gridCol w:w="809"/>
        <w:gridCol w:w="953"/>
        <w:gridCol w:w="697"/>
        <w:gridCol w:w="996"/>
        <w:gridCol w:w="996"/>
        <w:gridCol w:w="999"/>
      </w:tblGrid>
      <w:tr w:rsidR="00974AAB" w:rsidRPr="001560C4" w14:paraId="0C690143" w14:textId="77777777" w:rsidTr="00EC3AC8">
        <w:trPr>
          <w:trHeight w:val="285"/>
        </w:trPr>
        <w:tc>
          <w:tcPr>
            <w:tcW w:w="472" w:type="dxa"/>
            <w:tcBorders>
              <w:top w:val="single" w:sz="4" w:space="0" w:color="auto"/>
              <w:left w:val="single" w:sz="4" w:space="0" w:color="auto"/>
              <w:bottom w:val="single" w:sz="4" w:space="0" w:color="auto"/>
              <w:right w:val="single" w:sz="4" w:space="0" w:color="auto"/>
            </w:tcBorders>
            <w:vAlign w:val="center"/>
            <w:hideMark/>
          </w:tcPr>
          <w:p w14:paraId="6965ED3C"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w:t>
            </w:r>
          </w:p>
        </w:tc>
        <w:tc>
          <w:tcPr>
            <w:tcW w:w="2390" w:type="dxa"/>
            <w:tcBorders>
              <w:top w:val="single" w:sz="4" w:space="0" w:color="auto"/>
              <w:left w:val="nil"/>
              <w:bottom w:val="single" w:sz="4" w:space="0" w:color="auto"/>
              <w:right w:val="single" w:sz="4" w:space="0" w:color="auto"/>
            </w:tcBorders>
            <w:vAlign w:val="center"/>
            <w:hideMark/>
          </w:tcPr>
          <w:p w14:paraId="064B14AE" w14:textId="77777777" w:rsidR="00A9614E" w:rsidRPr="00E0257A" w:rsidRDefault="00A9614E" w:rsidP="00EC3AC8">
            <w:pPr>
              <w:jc w:val="center"/>
              <w:rPr>
                <w:rFonts w:ascii="Times New Roman" w:hAnsi="Times New Roman" w:cs="Times New Roman"/>
                <w:b/>
                <w:sz w:val="20"/>
                <w:szCs w:val="20"/>
              </w:rPr>
            </w:pPr>
            <w:proofErr w:type="spellStart"/>
            <w:r w:rsidRPr="00E0257A">
              <w:rPr>
                <w:rFonts w:ascii="Times New Roman" w:hAnsi="Times New Roman" w:cs="Times New Roman"/>
                <w:b/>
                <w:sz w:val="20"/>
                <w:szCs w:val="20"/>
              </w:rPr>
              <w:t>Риск-фактор</w:t>
            </w:r>
            <w:proofErr w:type="spellEnd"/>
          </w:p>
        </w:tc>
        <w:tc>
          <w:tcPr>
            <w:tcW w:w="2200" w:type="dxa"/>
            <w:tcBorders>
              <w:top w:val="single" w:sz="4" w:space="0" w:color="auto"/>
              <w:left w:val="nil"/>
              <w:bottom w:val="single" w:sz="4" w:space="0" w:color="auto"/>
              <w:right w:val="single" w:sz="4" w:space="0" w:color="auto"/>
            </w:tcBorders>
            <w:vAlign w:val="center"/>
            <w:hideMark/>
          </w:tcPr>
          <w:p w14:paraId="096510AF" w14:textId="77777777" w:rsidR="00A9614E" w:rsidRPr="00E0257A" w:rsidRDefault="00A9614E" w:rsidP="00EC3AC8">
            <w:pPr>
              <w:jc w:val="center"/>
              <w:rPr>
                <w:rFonts w:ascii="Times New Roman" w:hAnsi="Times New Roman" w:cs="Times New Roman"/>
                <w:b/>
                <w:sz w:val="20"/>
                <w:szCs w:val="20"/>
              </w:rPr>
            </w:pPr>
            <w:proofErr w:type="spellStart"/>
            <w:r w:rsidRPr="00E0257A">
              <w:rPr>
                <w:rFonts w:ascii="Times New Roman" w:hAnsi="Times New Roman" w:cs="Times New Roman"/>
                <w:b/>
                <w:sz w:val="20"/>
                <w:szCs w:val="20"/>
              </w:rPr>
              <w:t>Риск</w:t>
            </w:r>
            <w:proofErr w:type="spellEnd"/>
          </w:p>
        </w:tc>
        <w:tc>
          <w:tcPr>
            <w:tcW w:w="2459" w:type="dxa"/>
            <w:gridSpan w:val="3"/>
            <w:tcBorders>
              <w:top w:val="single" w:sz="4" w:space="0" w:color="auto"/>
              <w:left w:val="nil"/>
              <w:bottom w:val="single" w:sz="4" w:space="0" w:color="auto"/>
              <w:right w:val="single" w:sz="4" w:space="0" w:color="auto"/>
            </w:tcBorders>
            <w:vAlign w:val="center"/>
            <w:hideMark/>
          </w:tcPr>
          <w:p w14:paraId="053DC944" w14:textId="20E5545F" w:rsidR="00A9614E" w:rsidRPr="00E0257A" w:rsidRDefault="00A9614E" w:rsidP="00EC3AC8">
            <w:pPr>
              <w:jc w:val="center"/>
              <w:rPr>
                <w:rFonts w:ascii="Times New Roman" w:hAnsi="Times New Roman" w:cs="Times New Roman"/>
                <w:b/>
                <w:sz w:val="20"/>
                <w:szCs w:val="20"/>
                <w:lang w:val="ru-RU"/>
              </w:rPr>
            </w:pPr>
            <w:r w:rsidRPr="00E0257A">
              <w:rPr>
                <w:rFonts w:ascii="Times New Roman" w:hAnsi="Times New Roman" w:cs="Times New Roman"/>
                <w:b/>
                <w:sz w:val="20"/>
                <w:szCs w:val="20"/>
                <w:lang w:val="ru-RU"/>
              </w:rPr>
              <w:t xml:space="preserve">Значимость риска в </w:t>
            </w:r>
            <w:r w:rsidRPr="00E0257A">
              <w:rPr>
                <w:rFonts w:ascii="Times New Roman" w:hAnsi="Times New Roman" w:cs="Times New Roman"/>
                <w:b/>
                <w:sz w:val="20"/>
                <w:szCs w:val="20"/>
              </w:rPr>
              <w:t>SSP</w:t>
            </w:r>
            <w:r w:rsidRPr="00E0257A">
              <w:rPr>
                <w:rFonts w:ascii="Times New Roman" w:hAnsi="Times New Roman" w:cs="Times New Roman"/>
                <w:b/>
                <w:sz w:val="20"/>
                <w:szCs w:val="20"/>
                <w:lang w:val="ru-RU"/>
              </w:rPr>
              <w:t>-126</w:t>
            </w:r>
            <w:r w:rsidR="00A12EB4" w:rsidRPr="00E0257A">
              <w:rPr>
                <w:rFonts w:ascii="Times New Roman" w:hAnsi="Times New Roman" w:cs="Times New Roman"/>
                <w:b/>
                <w:sz w:val="20"/>
                <w:szCs w:val="20"/>
                <w:lang w:val="ru-RU"/>
              </w:rPr>
              <w:t xml:space="preserve"> (</w:t>
            </w:r>
            <w:r w:rsidR="00A12EB4" w:rsidRPr="00E0257A">
              <w:rPr>
                <w:rFonts w:ascii="Times New Roman" w:hAnsi="Times New Roman" w:cs="Times New Roman"/>
                <w:b/>
                <w:sz w:val="20"/>
                <w:szCs w:val="20"/>
              </w:rPr>
              <w:t>IEA</w:t>
            </w:r>
            <w:r w:rsidR="00A12EB4" w:rsidRPr="00E0257A">
              <w:rPr>
                <w:rFonts w:ascii="Times New Roman" w:hAnsi="Times New Roman" w:cs="Times New Roman"/>
                <w:b/>
                <w:sz w:val="20"/>
                <w:szCs w:val="20"/>
                <w:lang w:val="ru-RU"/>
              </w:rPr>
              <w:t xml:space="preserve"> </w:t>
            </w:r>
            <w:r w:rsidR="00A12EB4" w:rsidRPr="00E0257A">
              <w:rPr>
                <w:rFonts w:ascii="Times New Roman" w:hAnsi="Times New Roman" w:cs="Times New Roman"/>
                <w:b/>
                <w:sz w:val="20"/>
                <w:szCs w:val="20"/>
              </w:rPr>
              <w:t>NZE</w:t>
            </w:r>
            <w:r w:rsidR="00A12EB4" w:rsidRPr="00E0257A">
              <w:rPr>
                <w:rFonts w:ascii="Times New Roman" w:hAnsi="Times New Roman" w:cs="Times New Roman"/>
                <w:b/>
                <w:sz w:val="20"/>
                <w:szCs w:val="20"/>
                <w:lang w:val="ru-RU"/>
              </w:rPr>
              <w:t>)</w:t>
            </w:r>
          </w:p>
        </w:tc>
        <w:tc>
          <w:tcPr>
            <w:tcW w:w="2991" w:type="dxa"/>
            <w:gridSpan w:val="3"/>
            <w:tcBorders>
              <w:top w:val="single" w:sz="4" w:space="0" w:color="auto"/>
              <w:left w:val="nil"/>
              <w:bottom w:val="single" w:sz="4" w:space="0" w:color="auto"/>
              <w:right w:val="single" w:sz="4" w:space="0" w:color="auto"/>
            </w:tcBorders>
            <w:vAlign w:val="center"/>
            <w:hideMark/>
          </w:tcPr>
          <w:p w14:paraId="2E5EF851" w14:textId="5DFB7A86" w:rsidR="00A9614E" w:rsidRPr="00E0257A" w:rsidRDefault="00A9614E" w:rsidP="00EC3AC8">
            <w:pPr>
              <w:jc w:val="center"/>
              <w:rPr>
                <w:rFonts w:ascii="Times New Roman" w:hAnsi="Times New Roman" w:cs="Times New Roman"/>
                <w:b/>
                <w:sz w:val="20"/>
                <w:szCs w:val="20"/>
                <w:lang w:val="ru-RU"/>
              </w:rPr>
            </w:pPr>
            <w:r w:rsidRPr="00E0257A">
              <w:rPr>
                <w:rFonts w:ascii="Times New Roman" w:hAnsi="Times New Roman" w:cs="Times New Roman"/>
                <w:b/>
                <w:sz w:val="20"/>
                <w:szCs w:val="20"/>
                <w:lang w:val="ru-RU"/>
              </w:rPr>
              <w:t xml:space="preserve">Значимость риска в </w:t>
            </w:r>
            <w:r w:rsidRPr="00E0257A">
              <w:rPr>
                <w:rFonts w:ascii="Times New Roman" w:hAnsi="Times New Roman" w:cs="Times New Roman"/>
                <w:b/>
                <w:sz w:val="20"/>
                <w:szCs w:val="20"/>
              </w:rPr>
              <w:t>SSP</w:t>
            </w:r>
            <w:r w:rsidRPr="00E0257A">
              <w:rPr>
                <w:rFonts w:ascii="Times New Roman" w:hAnsi="Times New Roman" w:cs="Times New Roman"/>
                <w:b/>
                <w:sz w:val="20"/>
                <w:szCs w:val="20"/>
                <w:lang w:val="ru-RU"/>
              </w:rPr>
              <w:t>-245</w:t>
            </w:r>
            <w:r w:rsidR="00A12EB4" w:rsidRPr="00E0257A">
              <w:rPr>
                <w:rFonts w:ascii="Times New Roman" w:hAnsi="Times New Roman" w:cs="Times New Roman"/>
                <w:b/>
                <w:sz w:val="20"/>
                <w:szCs w:val="20"/>
                <w:lang w:val="ru-RU"/>
              </w:rPr>
              <w:t xml:space="preserve"> (</w:t>
            </w:r>
            <w:r w:rsidR="00A12EB4" w:rsidRPr="00E0257A">
              <w:rPr>
                <w:rFonts w:ascii="Times New Roman" w:hAnsi="Times New Roman" w:cs="Times New Roman"/>
                <w:b/>
                <w:sz w:val="20"/>
                <w:szCs w:val="20"/>
              </w:rPr>
              <w:t>IEA</w:t>
            </w:r>
            <w:r w:rsidR="00A12EB4" w:rsidRPr="00E0257A">
              <w:rPr>
                <w:rFonts w:ascii="Times New Roman" w:hAnsi="Times New Roman" w:cs="Times New Roman"/>
                <w:b/>
                <w:sz w:val="20"/>
                <w:szCs w:val="20"/>
                <w:lang w:val="ru-RU"/>
              </w:rPr>
              <w:t xml:space="preserve"> </w:t>
            </w:r>
            <w:r w:rsidR="00A12EB4" w:rsidRPr="00E0257A">
              <w:rPr>
                <w:rFonts w:ascii="Times New Roman" w:hAnsi="Times New Roman" w:cs="Times New Roman"/>
                <w:b/>
                <w:sz w:val="20"/>
                <w:szCs w:val="20"/>
              </w:rPr>
              <w:t>APS</w:t>
            </w:r>
            <w:r w:rsidR="00A12EB4" w:rsidRPr="00E0257A">
              <w:rPr>
                <w:rFonts w:ascii="Times New Roman" w:hAnsi="Times New Roman" w:cs="Times New Roman"/>
                <w:b/>
                <w:sz w:val="20"/>
                <w:szCs w:val="20"/>
                <w:lang w:val="ru-RU"/>
              </w:rPr>
              <w:t>)</w:t>
            </w:r>
          </w:p>
        </w:tc>
      </w:tr>
      <w:tr w:rsidR="00974AAB" w:rsidRPr="00E0257A" w14:paraId="1DD2D82C" w14:textId="77777777" w:rsidTr="00EC3AC8">
        <w:trPr>
          <w:trHeight w:val="570"/>
        </w:trPr>
        <w:tc>
          <w:tcPr>
            <w:tcW w:w="5062" w:type="dxa"/>
            <w:gridSpan w:val="3"/>
            <w:tcBorders>
              <w:top w:val="single" w:sz="4" w:space="0" w:color="auto"/>
              <w:left w:val="single" w:sz="4" w:space="0" w:color="auto"/>
              <w:bottom w:val="single" w:sz="4" w:space="0" w:color="auto"/>
              <w:right w:val="single" w:sz="4" w:space="0" w:color="auto"/>
            </w:tcBorders>
            <w:vAlign w:val="center"/>
            <w:hideMark/>
          </w:tcPr>
          <w:p w14:paraId="336225E8" w14:textId="77777777" w:rsidR="00A9614E" w:rsidRPr="00E0257A" w:rsidRDefault="00A9614E" w:rsidP="00EC3AC8">
            <w:pPr>
              <w:jc w:val="center"/>
              <w:rPr>
                <w:rFonts w:ascii="Times New Roman" w:hAnsi="Times New Roman" w:cs="Times New Roman"/>
                <w:b/>
                <w:sz w:val="20"/>
                <w:szCs w:val="20"/>
              </w:rPr>
            </w:pPr>
            <w:proofErr w:type="spellStart"/>
            <w:r w:rsidRPr="00E0257A">
              <w:rPr>
                <w:rFonts w:ascii="Times New Roman" w:hAnsi="Times New Roman" w:cs="Times New Roman"/>
                <w:b/>
                <w:sz w:val="20"/>
                <w:szCs w:val="20"/>
              </w:rPr>
              <w:t>Политические</w:t>
            </w:r>
            <w:proofErr w:type="spellEnd"/>
            <w:r w:rsidRPr="00E0257A">
              <w:rPr>
                <w:rFonts w:ascii="Times New Roman" w:hAnsi="Times New Roman" w:cs="Times New Roman"/>
                <w:b/>
                <w:sz w:val="20"/>
                <w:szCs w:val="20"/>
              </w:rPr>
              <w:t xml:space="preserve"> и </w:t>
            </w:r>
            <w:proofErr w:type="spellStart"/>
            <w:r w:rsidRPr="00E0257A">
              <w:rPr>
                <w:rFonts w:ascii="Times New Roman" w:hAnsi="Times New Roman" w:cs="Times New Roman"/>
                <w:b/>
                <w:sz w:val="20"/>
                <w:szCs w:val="20"/>
              </w:rPr>
              <w:t>правовые</w:t>
            </w:r>
            <w:proofErr w:type="spellEnd"/>
          </w:p>
        </w:tc>
        <w:tc>
          <w:tcPr>
            <w:tcW w:w="809" w:type="dxa"/>
            <w:tcBorders>
              <w:top w:val="nil"/>
              <w:left w:val="nil"/>
              <w:bottom w:val="single" w:sz="4" w:space="0" w:color="auto"/>
              <w:right w:val="single" w:sz="4" w:space="0" w:color="auto"/>
            </w:tcBorders>
            <w:vAlign w:val="center"/>
            <w:hideMark/>
          </w:tcPr>
          <w:p w14:paraId="57550275"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Short term</w:t>
            </w:r>
          </w:p>
        </w:tc>
        <w:tc>
          <w:tcPr>
            <w:tcW w:w="953" w:type="dxa"/>
            <w:tcBorders>
              <w:top w:val="nil"/>
              <w:left w:val="nil"/>
              <w:bottom w:val="single" w:sz="4" w:space="0" w:color="auto"/>
              <w:right w:val="single" w:sz="4" w:space="0" w:color="auto"/>
            </w:tcBorders>
            <w:vAlign w:val="center"/>
            <w:hideMark/>
          </w:tcPr>
          <w:p w14:paraId="734C1FC9"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Medium term</w:t>
            </w:r>
          </w:p>
        </w:tc>
        <w:tc>
          <w:tcPr>
            <w:tcW w:w="697" w:type="dxa"/>
            <w:tcBorders>
              <w:top w:val="nil"/>
              <w:left w:val="nil"/>
              <w:bottom w:val="single" w:sz="4" w:space="0" w:color="auto"/>
              <w:right w:val="single" w:sz="4" w:space="0" w:color="auto"/>
            </w:tcBorders>
            <w:vAlign w:val="center"/>
            <w:hideMark/>
          </w:tcPr>
          <w:p w14:paraId="4A6C67B1"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Long term</w:t>
            </w:r>
          </w:p>
        </w:tc>
        <w:tc>
          <w:tcPr>
            <w:tcW w:w="996" w:type="dxa"/>
            <w:tcBorders>
              <w:top w:val="nil"/>
              <w:left w:val="nil"/>
              <w:bottom w:val="single" w:sz="4" w:space="0" w:color="auto"/>
              <w:right w:val="single" w:sz="4" w:space="0" w:color="auto"/>
            </w:tcBorders>
            <w:vAlign w:val="center"/>
            <w:hideMark/>
          </w:tcPr>
          <w:p w14:paraId="3BD2CCF0"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Short term</w:t>
            </w:r>
          </w:p>
        </w:tc>
        <w:tc>
          <w:tcPr>
            <w:tcW w:w="996" w:type="dxa"/>
            <w:tcBorders>
              <w:top w:val="nil"/>
              <w:left w:val="nil"/>
              <w:bottom w:val="single" w:sz="4" w:space="0" w:color="auto"/>
              <w:right w:val="single" w:sz="4" w:space="0" w:color="auto"/>
            </w:tcBorders>
            <w:vAlign w:val="center"/>
            <w:hideMark/>
          </w:tcPr>
          <w:p w14:paraId="210CF2A6"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Medium term</w:t>
            </w:r>
          </w:p>
        </w:tc>
        <w:tc>
          <w:tcPr>
            <w:tcW w:w="999" w:type="dxa"/>
            <w:tcBorders>
              <w:top w:val="nil"/>
              <w:left w:val="nil"/>
              <w:bottom w:val="single" w:sz="4" w:space="0" w:color="auto"/>
              <w:right w:val="single" w:sz="4" w:space="0" w:color="auto"/>
            </w:tcBorders>
            <w:vAlign w:val="center"/>
            <w:hideMark/>
          </w:tcPr>
          <w:p w14:paraId="08C58D85"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Long term</w:t>
            </w:r>
          </w:p>
        </w:tc>
      </w:tr>
      <w:tr w:rsidR="00974AAB" w:rsidRPr="00E0257A" w14:paraId="6AC2D82C" w14:textId="77777777" w:rsidTr="00EC3AC8">
        <w:trPr>
          <w:trHeight w:val="804"/>
        </w:trPr>
        <w:tc>
          <w:tcPr>
            <w:tcW w:w="472" w:type="dxa"/>
            <w:tcBorders>
              <w:top w:val="nil"/>
              <w:left w:val="single" w:sz="4" w:space="0" w:color="auto"/>
              <w:bottom w:val="single" w:sz="4" w:space="0" w:color="auto"/>
              <w:right w:val="single" w:sz="4" w:space="0" w:color="auto"/>
            </w:tcBorders>
            <w:vAlign w:val="center"/>
            <w:hideMark/>
          </w:tcPr>
          <w:p w14:paraId="3CBBD3F2" w14:textId="77777777" w:rsidR="00A9614E" w:rsidRPr="00E0257A" w:rsidRDefault="00A9614E" w:rsidP="00EC3AC8">
            <w:pPr>
              <w:rPr>
                <w:rFonts w:ascii="Times New Roman" w:hAnsi="Times New Roman" w:cs="Times New Roman"/>
                <w:sz w:val="20"/>
                <w:szCs w:val="20"/>
              </w:rPr>
            </w:pPr>
            <w:r w:rsidRPr="00E0257A">
              <w:rPr>
                <w:rFonts w:ascii="Times New Roman" w:hAnsi="Times New Roman" w:cs="Times New Roman"/>
                <w:sz w:val="20"/>
                <w:szCs w:val="20"/>
              </w:rPr>
              <w:t>1</w:t>
            </w:r>
          </w:p>
        </w:tc>
        <w:tc>
          <w:tcPr>
            <w:tcW w:w="2390" w:type="dxa"/>
            <w:tcBorders>
              <w:top w:val="nil"/>
              <w:left w:val="nil"/>
              <w:bottom w:val="single" w:sz="4" w:space="0" w:color="auto"/>
              <w:right w:val="single" w:sz="4" w:space="0" w:color="auto"/>
            </w:tcBorders>
            <w:vAlign w:val="center"/>
            <w:hideMark/>
          </w:tcPr>
          <w:p w14:paraId="0CBEBB17"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Квотирование выбросов ПГ на национальном уровне</w:t>
            </w:r>
          </w:p>
        </w:tc>
        <w:tc>
          <w:tcPr>
            <w:tcW w:w="2200" w:type="dxa"/>
            <w:tcBorders>
              <w:top w:val="nil"/>
              <w:left w:val="nil"/>
              <w:bottom w:val="single" w:sz="4" w:space="0" w:color="auto"/>
              <w:right w:val="single" w:sz="4" w:space="0" w:color="auto"/>
            </w:tcBorders>
            <w:vAlign w:val="center"/>
            <w:hideMark/>
          </w:tcPr>
          <w:p w14:paraId="0C1C2279" w14:textId="77777777" w:rsidR="00A9614E" w:rsidRPr="00E0257A" w:rsidRDefault="00A9614E" w:rsidP="00EC3AC8">
            <w:pPr>
              <w:rPr>
                <w:rFonts w:ascii="Times New Roman" w:hAnsi="Times New Roman" w:cs="Times New Roman"/>
                <w:sz w:val="20"/>
                <w:szCs w:val="20"/>
              </w:rPr>
            </w:pPr>
            <w:proofErr w:type="spellStart"/>
            <w:r w:rsidRPr="00E0257A">
              <w:rPr>
                <w:rFonts w:ascii="Times New Roman" w:hAnsi="Times New Roman" w:cs="Times New Roman"/>
                <w:sz w:val="20"/>
                <w:szCs w:val="20"/>
              </w:rPr>
              <w:t>Рост</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издержек</w:t>
            </w:r>
            <w:proofErr w:type="spellEnd"/>
          </w:p>
        </w:tc>
        <w:tc>
          <w:tcPr>
            <w:tcW w:w="80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E632984"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5</w:t>
            </w:r>
          </w:p>
        </w:tc>
        <w:tc>
          <w:tcPr>
            <w:tcW w:w="953"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D3C7137"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5</w:t>
            </w:r>
          </w:p>
        </w:tc>
        <w:tc>
          <w:tcPr>
            <w:tcW w:w="697" w:type="dxa"/>
            <w:tcBorders>
              <w:top w:val="single" w:sz="4" w:space="0" w:color="auto"/>
              <w:left w:val="nil"/>
              <w:bottom w:val="single" w:sz="4" w:space="0" w:color="auto"/>
              <w:right w:val="single" w:sz="4" w:space="0" w:color="auto"/>
            </w:tcBorders>
            <w:noWrap/>
            <w:vAlign w:val="center"/>
            <w:hideMark/>
          </w:tcPr>
          <w:p w14:paraId="02D010AB"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0</w:t>
            </w:r>
          </w:p>
        </w:tc>
        <w:tc>
          <w:tcPr>
            <w:tcW w:w="9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31C20C1"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5</w:t>
            </w:r>
          </w:p>
        </w:tc>
        <w:tc>
          <w:tcPr>
            <w:tcW w:w="9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9213B2B"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5</w:t>
            </w:r>
          </w:p>
        </w:tc>
        <w:tc>
          <w:tcPr>
            <w:tcW w:w="99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AE7D428"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5</w:t>
            </w:r>
          </w:p>
        </w:tc>
      </w:tr>
      <w:tr w:rsidR="00974AAB" w:rsidRPr="00E0257A" w14:paraId="4BEA6275" w14:textId="77777777" w:rsidTr="00EC3AC8">
        <w:trPr>
          <w:trHeight w:val="570"/>
        </w:trPr>
        <w:tc>
          <w:tcPr>
            <w:tcW w:w="472" w:type="dxa"/>
            <w:tcBorders>
              <w:top w:val="nil"/>
              <w:left w:val="single" w:sz="4" w:space="0" w:color="auto"/>
              <w:bottom w:val="single" w:sz="4" w:space="0" w:color="auto"/>
              <w:right w:val="single" w:sz="4" w:space="0" w:color="auto"/>
            </w:tcBorders>
            <w:vAlign w:val="center"/>
            <w:hideMark/>
          </w:tcPr>
          <w:p w14:paraId="4FEC016D" w14:textId="77777777" w:rsidR="00A9614E" w:rsidRPr="00E0257A" w:rsidRDefault="00A9614E" w:rsidP="00EC3AC8">
            <w:pPr>
              <w:rPr>
                <w:rFonts w:ascii="Times New Roman" w:hAnsi="Times New Roman" w:cs="Times New Roman"/>
                <w:sz w:val="20"/>
                <w:szCs w:val="20"/>
              </w:rPr>
            </w:pPr>
            <w:r w:rsidRPr="00E0257A">
              <w:rPr>
                <w:rFonts w:ascii="Times New Roman" w:hAnsi="Times New Roman" w:cs="Times New Roman"/>
                <w:sz w:val="20"/>
                <w:szCs w:val="20"/>
              </w:rPr>
              <w:t>2</w:t>
            </w:r>
          </w:p>
        </w:tc>
        <w:tc>
          <w:tcPr>
            <w:tcW w:w="2390" w:type="dxa"/>
            <w:tcBorders>
              <w:top w:val="nil"/>
              <w:left w:val="nil"/>
              <w:bottom w:val="single" w:sz="4" w:space="0" w:color="auto"/>
              <w:right w:val="single" w:sz="4" w:space="0" w:color="auto"/>
            </w:tcBorders>
            <w:vAlign w:val="center"/>
            <w:hideMark/>
          </w:tcPr>
          <w:p w14:paraId="2BFF8C97"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Введение обязательного раскрытия информации о климатических рисках</w:t>
            </w:r>
          </w:p>
        </w:tc>
        <w:tc>
          <w:tcPr>
            <w:tcW w:w="2200" w:type="dxa"/>
            <w:tcBorders>
              <w:top w:val="nil"/>
              <w:left w:val="nil"/>
              <w:bottom w:val="single" w:sz="4" w:space="0" w:color="auto"/>
              <w:right w:val="single" w:sz="4" w:space="0" w:color="auto"/>
            </w:tcBorders>
            <w:vAlign w:val="center"/>
            <w:hideMark/>
          </w:tcPr>
          <w:p w14:paraId="05C1361B" w14:textId="77777777" w:rsidR="00A9614E" w:rsidRPr="00E0257A" w:rsidRDefault="00A9614E" w:rsidP="00EC3AC8">
            <w:pPr>
              <w:rPr>
                <w:rFonts w:ascii="Times New Roman" w:hAnsi="Times New Roman" w:cs="Times New Roman"/>
                <w:sz w:val="20"/>
                <w:szCs w:val="20"/>
              </w:rPr>
            </w:pPr>
            <w:proofErr w:type="spellStart"/>
            <w:r w:rsidRPr="00E0257A">
              <w:rPr>
                <w:rFonts w:ascii="Times New Roman" w:hAnsi="Times New Roman" w:cs="Times New Roman"/>
                <w:sz w:val="20"/>
                <w:szCs w:val="20"/>
              </w:rPr>
              <w:t>Потребность</w:t>
            </w:r>
            <w:proofErr w:type="spellEnd"/>
            <w:r w:rsidRPr="00E0257A">
              <w:rPr>
                <w:rFonts w:ascii="Times New Roman" w:hAnsi="Times New Roman" w:cs="Times New Roman"/>
                <w:sz w:val="20"/>
                <w:szCs w:val="20"/>
              </w:rPr>
              <w:t xml:space="preserve"> в </w:t>
            </w:r>
            <w:proofErr w:type="spellStart"/>
            <w:r w:rsidRPr="00E0257A">
              <w:rPr>
                <w:rFonts w:ascii="Times New Roman" w:hAnsi="Times New Roman" w:cs="Times New Roman"/>
                <w:sz w:val="20"/>
                <w:szCs w:val="20"/>
              </w:rPr>
              <w:t>дополнительных</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ресурсах</w:t>
            </w:r>
            <w:proofErr w:type="spellEnd"/>
          </w:p>
        </w:tc>
        <w:tc>
          <w:tcPr>
            <w:tcW w:w="80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0455497"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5</w:t>
            </w:r>
          </w:p>
        </w:tc>
        <w:tc>
          <w:tcPr>
            <w:tcW w:w="953"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ECB1A31"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5</w:t>
            </w:r>
          </w:p>
        </w:tc>
        <w:tc>
          <w:tcPr>
            <w:tcW w:w="697"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0B8B4E0"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5</w:t>
            </w:r>
          </w:p>
        </w:tc>
        <w:tc>
          <w:tcPr>
            <w:tcW w:w="9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8FFBE81"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5</w:t>
            </w:r>
          </w:p>
        </w:tc>
        <w:tc>
          <w:tcPr>
            <w:tcW w:w="9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63C3F7E"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5</w:t>
            </w:r>
          </w:p>
        </w:tc>
        <w:tc>
          <w:tcPr>
            <w:tcW w:w="99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05C9C71"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5</w:t>
            </w:r>
          </w:p>
        </w:tc>
      </w:tr>
      <w:tr w:rsidR="00974AAB" w:rsidRPr="00E0257A" w14:paraId="59AA923F" w14:textId="77777777" w:rsidTr="00EC3AC8">
        <w:trPr>
          <w:trHeight w:val="285"/>
        </w:trPr>
        <w:tc>
          <w:tcPr>
            <w:tcW w:w="5062" w:type="dxa"/>
            <w:gridSpan w:val="3"/>
            <w:tcBorders>
              <w:top w:val="single" w:sz="4" w:space="0" w:color="auto"/>
              <w:left w:val="single" w:sz="4" w:space="0" w:color="auto"/>
              <w:bottom w:val="single" w:sz="4" w:space="0" w:color="auto"/>
              <w:right w:val="single" w:sz="4" w:space="0" w:color="auto"/>
            </w:tcBorders>
            <w:vAlign w:val="center"/>
            <w:hideMark/>
          </w:tcPr>
          <w:p w14:paraId="79D00050" w14:textId="77777777" w:rsidR="00A9614E" w:rsidRPr="00E0257A" w:rsidRDefault="00A9614E" w:rsidP="00EC3AC8">
            <w:pPr>
              <w:jc w:val="center"/>
              <w:rPr>
                <w:rFonts w:ascii="Times New Roman" w:hAnsi="Times New Roman" w:cs="Times New Roman"/>
                <w:b/>
                <w:sz w:val="20"/>
                <w:szCs w:val="20"/>
              </w:rPr>
            </w:pPr>
            <w:proofErr w:type="spellStart"/>
            <w:r w:rsidRPr="00E0257A">
              <w:rPr>
                <w:rFonts w:ascii="Times New Roman" w:hAnsi="Times New Roman" w:cs="Times New Roman"/>
                <w:b/>
                <w:sz w:val="20"/>
                <w:szCs w:val="20"/>
              </w:rPr>
              <w:t>Технологические</w:t>
            </w:r>
            <w:proofErr w:type="spellEnd"/>
          </w:p>
        </w:tc>
        <w:tc>
          <w:tcPr>
            <w:tcW w:w="5450" w:type="dxa"/>
            <w:gridSpan w:val="6"/>
            <w:tcBorders>
              <w:top w:val="single" w:sz="4" w:space="0" w:color="auto"/>
              <w:left w:val="nil"/>
              <w:bottom w:val="single" w:sz="4" w:space="0" w:color="auto"/>
              <w:right w:val="single" w:sz="4" w:space="0" w:color="auto"/>
            </w:tcBorders>
            <w:vAlign w:val="center"/>
            <w:hideMark/>
          </w:tcPr>
          <w:p w14:paraId="3BA8E6C9"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 </w:t>
            </w:r>
          </w:p>
        </w:tc>
      </w:tr>
      <w:tr w:rsidR="00974AAB" w:rsidRPr="00E0257A" w14:paraId="580A5ED1" w14:textId="77777777" w:rsidTr="00EC3AC8">
        <w:trPr>
          <w:trHeight w:val="1426"/>
        </w:trPr>
        <w:tc>
          <w:tcPr>
            <w:tcW w:w="472" w:type="dxa"/>
            <w:tcBorders>
              <w:top w:val="nil"/>
              <w:left w:val="single" w:sz="4" w:space="0" w:color="auto"/>
              <w:bottom w:val="single" w:sz="4" w:space="0" w:color="auto"/>
              <w:right w:val="single" w:sz="4" w:space="0" w:color="auto"/>
            </w:tcBorders>
            <w:vAlign w:val="center"/>
            <w:hideMark/>
          </w:tcPr>
          <w:p w14:paraId="7FB963EF" w14:textId="77777777" w:rsidR="00A9614E" w:rsidRPr="00E0257A" w:rsidRDefault="00A9614E" w:rsidP="00EC3AC8">
            <w:pPr>
              <w:rPr>
                <w:rFonts w:ascii="Times New Roman" w:hAnsi="Times New Roman" w:cs="Times New Roman"/>
                <w:sz w:val="20"/>
                <w:szCs w:val="20"/>
              </w:rPr>
            </w:pPr>
            <w:r w:rsidRPr="00E0257A">
              <w:rPr>
                <w:rFonts w:ascii="Times New Roman" w:hAnsi="Times New Roman" w:cs="Times New Roman"/>
                <w:sz w:val="20"/>
                <w:szCs w:val="20"/>
              </w:rPr>
              <w:t>3</w:t>
            </w:r>
          </w:p>
        </w:tc>
        <w:tc>
          <w:tcPr>
            <w:tcW w:w="2390" w:type="dxa"/>
            <w:tcBorders>
              <w:top w:val="nil"/>
              <w:left w:val="nil"/>
              <w:bottom w:val="single" w:sz="4" w:space="0" w:color="auto"/>
              <w:right w:val="single" w:sz="4" w:space="0" w:color="auto"/>
            </w:tcBorders>
            <w:vAlign w:val="center"/>
            <w:hideMark/>
          </w:tcPr>
          <w:p w14:paraId="063BBAFE"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Необходимость внедрения </w:t>
            </w:r>
            <w:proofErr w:type="spellStart"/>
            <w:r w:rsidRPr="00E0257A">
              <w:rPr>
                <w:rFonts w:ascii="Times New Roman" w:hAnsi="Times New Roman" w:cs="Times New Roman"/>
                <w:sz w:val="20"/>
                <w:szCs w:val="20"/>
                <w:lang w:val="ru-RU"/>
              </w:rPr>
              <w:t>низкоуглеродных</w:t>
            </w:r>
            <w:proofErr w:type="spellEnd"/>
            <w:r w:rsidRPr="00E0257A">
              <w:rPr>
                <w:rFonts w:ascii="Times New Roman" w:hAnsi="Times New Roman" w:cs="Times New Roman"/>
                <w:sz w:val="20"/>
                <w:szCs w:val="20"/>
                <w:lang w:val="ru-RU"/>
              </w:rPr>
              <w:t xml:space="preserve"> технологий согласно Стратегии достижения углеродной нейтральности Республики Казахстан</w:t>
            </w:r>
          </w:p>
        </w:tc>
        <w:tc>
          <w:tcPr>
            <w:tcW w:w="2200" w:type="dxa"/>
            <w:tcBorders>
              <w:top w:val="nil"/>
              <w:left w:val="nil"/>
              <w:bottom w:val="single" w:sz="4" w:space="0" w:color="auto"/>
              <w:right w:val="single" w:sz="4" w:space="0" w:color="auto"/>
            </w:tcBorders>
            <w:vAlign w:val="center"/>
            <w:hideMark/>
          </w:tcPr>
          <w:p w14:paraId="3C815CCB"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Рост издержек, вызванные внедрением технологий, позволяющих сократить выбросы и/или увеличить поглощение ПГ </w:t>
            </w:r>
          </w:p>
        </w:tc>
        <w:tc>
          <w:tcPr>
            <w:tcW w:w="80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9D1AC44"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6</w:t>
            </w:r>
          </w:p>
        </w:tc>
        <w:tc>
          <w:tcPr>
            <w:tcW w:w="953"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BCA825A"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20</w:t>
            </w:r>
          </w:p>
        </w:tc>
        <w:tc>
          <w:tcPr>
            <w:tcW w:w="697" w:type="dxa"/>
            <w:tcBorders>
              <w:top w:val="nil"/>
              <w:left w:val="nil"/>
              <w:bottom w:val="single" w:sz="4" w:space="0" w:color="auto"/>
              <w:right w:val="single" w:sz="4" w:space="0" w:color="auto"/>
            </w:tcBorders>
            <w:noWrap/>
            <w:vAlign w:val="center"/>
            <w:hideMark/>
          </w:tcPr>
          <w:p w14:paraId="72F75B68"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0</w:t>
            </w:r>
          </w:p>
        </w:tc>
        <w:tc>
          <w:tcPr>
            <w:tcW w:w="9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67AA523"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6</w:t>
            </w:r>
          </w:p>
        </w:tc>
        <w:tc>
          <w:tcPr>
            <w:tcW w:w="99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A1DE908"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15</w:t>
            </w:r>
          </w:p>
        </w:tc>
        <w:tc>
          <w:tcPr>
            <w:tcW w:w="99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881D662"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4</w:t>
            </w:r>
          </w:p>
        </w:tc>
      </w:tr>
      <w:tr w:rsidR="00974AAB" w:rsidRPr="00E0257A" w14:paraId="409903D7" w14:textId="77777777" w:rsidTr="00EC3AC8">
        <w:trPr>
          <w:trHeight w:val="570"/>
        </w:trPr>
        <w:tc>
          <w:tcPr>
            <w:tcW w:w="472" w:type="dxa"/>
            <w:tcBorders>
              <w:top w:val="nil"/>
              <w:left w:val="single" w:sz="4" w:space="0" w:color="auto"/>
              <w:bottom w:val="single" w:sz="4" w:space="0" w:color="auto"/>
              <w:right w:val="single" w:sz="4" w:space="0" w:color="auto"/>
            </w:tcBorders>
            <w:vAlign w:val="center"/>
            <w:hideMark/>
          </w:tcPr>
          <w:p w14:paraId="20E46360" w14:textId="77777777" w:rsidR="00A9614E" w:rsidRPr="00E0257A" w:rsidRDefault="00A9614E" w:rsidP="00EC3AC8">
            <w:pPr>
              <w:rPr>
                <w:rFonts w:ascii="Times New Roman" w:hAnsi="Times New Roman" w:cs="Times New Roman"/>
                <w:sz w:val="20"/>
                <w:szCs w:val="20"/>
              </w:rPr>
            </w:pPr>
            <w:r w:rsidRPr="00E0257A">
              <w:rPr>
                <w:rFonts w:ascii="Times New Roman" w:hAnsi="Times New Roman" w:cs="Times New Roman"/>
                <w:sz w:val="20"/>
                <w:szCs w:val="20"/>
              </w:rPr>
              <w:t>4</w:t>
            </w:r>
          </w:p>
        </w:tc>
        <w:tc>
          <w:tcPr>
            <w:tcW w:w="2390" w:type="dxa"/>
            <w:tcBorders>
              <w:top w:val="nil"/>
              <w:left w:val="nil"/>
              <w:bottom w:val="single" w:sz="4" w:space="0" w:color="auto"/>
              <w:right w:val="single" w:sz="4" w:space="0" w:color="auto"/>
            </w:tcBorders>
            <w:vAlign w:val="center"/>
            <w:hideMark/>
          </w:tcPr>
          <w:p w14:paraId="74C51F7B" w14:textId="77777777" w:rsidR="00A9614E" w:rsidRPr="00E0257A" w:rsidRDefault="00A9614E" w:rsidP="00EC3AC8">
            <w:pPr>
              <w:rPr>
                <w:rFonts w:ascii="Times New Roman" w:hAnsi="Times New Roman" w:cs="Times New Roman"/>
                <w:sz w:val="20"/>
                <w:szCs w:val="20"/>
              </w:rPr>
            </w:pPr>
            <w:proofErr w:type="spellStart"/>
            <w:r w:rsidRPr="00E0257A">
              <w:rPr>
                <w:rFonts w:ascii="Times New Roman" w:hAnsi="Times New Roman" w:cs="Times New Roman"/>
                <w:sz w:val="20"/>
                <w:szCs w:val="20"/>
              </w:rPr>
              <w:t>Развитие</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низкоуглеродных</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технологий</w:t>
            </w:r>
            <w:proofErr w:type="spellEnd"/>
          </w:p>
        </w:tc>
        <w:tc>
          <w:tcPr>
            <w:tcW w:w="2200" w:type="dxa"/>
            <w:tcBorders>
              <w:top w:val="nil"/>
              <w:left w:val="nil"/>
              <w:bottom w:val="single" w:sz="4" w:space="0" w:color="auto"/>
              <w:right w:val="single" w:sz="4" w:space="0" w:color="auto"/>
            </w:tcBorders>
            <w:vAlign w:val="center"/>
            <w:hideMark/>
          </w:tcPr>
          <w:p w14:paraId="4955A812"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Рост издержек из-за покупки сертификатов </w:t>
            </w:r>
            <w:r w:rsidRPr="00E0257A">
              <w:rPr>
                <w:rFonts w:ascii="Times New Roman" w:hAnsi="Times New Roman" w:cs="Times New Roman"/>
                <w:sz w:val="20"/>
                <w:szCs w:val="20"/>
              </w:rPr>
              <w:t>I</w:t>
            </w:r>
            <w:r w:rsidRPr="00E0257A">
              <w:rPr>
                <w:rFonts w:ascii="Times New Roman" w:hAnsi="Times New Roman" w:cs="Times New Roman"/>
                <w:sz w:val="20"/>
                <w:szCs w:val="20"/>
                <w:lang w:val="ru-RU"/>
              </w:rPr>
              <w:t>-</w:t>
            </w:r>
            <w:r w:rsidRPr="00E0257A">
              <w:rPr>
                <w:rFonts w:ascii="Times New Roman" w:hAnsi="Times New Roman" w:cs="Times New Roman"/>
                <w:sz w:val="20"/>
                <w:szCs w:val="20"/>
              </w:rPr>
              <w:t>REC</w:t>
            </w:r>
          </w:p>
        </w:tc>
        <w:tc>
          <w:tcPr>
            <w:tcW w:w="80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61D9413"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5</w:t>
            </w:r>
          </w:p>
        </w:tc>
        <w:tc>
          <w:tcPr>
            <w:tcW w:w="953"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7C69F6D"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5</w:t>
            </w:r>
          </w:p>
        </w:tc>
        <w:tc>
          <w:tcPr>
            <w:tcW w:w="697" w:type="dxa"/>
            <w:tcBorders>
              <w:top w:val="nil"/>
              <w:left w:val="nil"/>
              <w:bottom w:val="single" w:sz="4" w:space="0" w:color="auto"/>
              <w:right w:val="single" w:sz="4" w:space="0" w:color="auto"/>
            </w:tcBorders>
            <w:noWrap/>
            <w:vAlign w:val="center"/>
            <w:hideMark/>
          </w:tcPr>
          <w:p w14:paraId="49DF029F"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0</w:t>
            </w:r>
          </w:p>
        </w:tc>
        <w:tc>
          <w:tcPr>
            <w:tcW w:w="9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B74686E"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5</w:t>
            </w:r>
          </w:p>
        </w:tc>
        <w:tc>
          <w:tcPr>
            <w:tcW w:w="9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BD6EF33"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 xml:space="preserve">              5 </w:t>
            </w:r>
          </w:p>
        </w:tc>
        <w:tc>
          <w:tcPr>
            <w:tcW w:w="99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FA32396"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5</w:t>
            </w:r>
          </w:p>
        </w:tc>
      </w:tr>
      <w:tr w:rsidR="00974AAB" w:rsidRPr="00E0257A" w14:paraId="334487FC" w14:textId="77777777" w:rsidTr="00EC3AC8">
        <w:trPr>
          <w:trHeight w:val="285"/>
        </w:trPr>
        <w:tc>
          <w:tcPr>
            <w:tcW w:w="5062" w:type="dxa"/>
            <w:gridSpan w:val="3"/>
            <w:tcBorders>
              <w:top w:val="single" w:sz="4" w:space="0" w:color="auto"/>
              <w:left w:val="single" w:sz="4" w:space="0" w:color="auto"/>
              <w:bottom w:val="single" w:sz="4" w:space="0" w:color="auto"/>
              <w:right w:val="single" w:sz="4" w:space="0" w:color="auto"/>
            </w:tcBorders>
            <w:noWrap/>
            <w:vAlign w:val="center"/>
            <w:hideMark/>
          </w:tcPr>
          <w:p w14:paraId="49351A7C" w14:textId="77777777" w:rsidR="00A9614E" w:rsidRPr="00E0257A" w:rsidRDefault="00A9614E" w:rsidP="00EC3AC8">
            <w:pPr>
              <w:jc w:val="center"/>
              <w:rPr>
                <w:rFonts w:ascii="Times New Roman" w:hAnsi="Times New Roman" w:cs="Times New Roman"/>
                <w:b/>
                <w:sz w:val="20"/>
                <w:szCs w:val="20"/>
              </w:rPr>
            </w:pPr>
            <w:proofErr w:type="spellStart"/>
            <w:r w:rsidRPr="00E0257A">
              <w:rPr>
                <w:rFonts w:ascii="Times New Roman" w:hAnsi="Times New Roman" w:cs="Times New Roman"/>
                <w:b/>
                <w:sz w:val="20"/>
                <w:szCs w:val="20"/>
              </w:rPr>
              <w:t>Рыночные</w:t>
            </w:r>
            <w:proofErr w:type="spellEnd"/>
          </w:p>
        </w:tc>
        <w:tc>
          <w:tcPr>
            <w:tcW w:w="5450" w:type="dxa"/>
            <w:gridSpan w:val="6"/>
            <w:tcBorders>
              <w:top w:val="single" w:sz="4" w:space="0" w:color="auto"/>
              <w:left w:val="nil"/>
              <w:bottom w:val="single" w:sz="4" w:space="0" w:color="auto"/>
              <w:right w:val="single" w:sz="4" w:space="0" w:color="auto"/>
            </w:tcBorders>
            <w:noWrap/>
            <w:vAlign w:val="center"/>
            <w:hideMark/>
          </w:tcPr>
          <w:p w14:paraId="1545D68C"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 </w:t>
            </w:r>
          </w:p>
        </w:tc>
      </w:tr>
      <w:tr w:rsidR="00974AAB" w:rsidRPr="00E0257A" w14:paraId="12E31145" w14:textId="77777777" w:rsidTr="00EC3AC8">
        <w:trPr>
          <w:trHeight w:val="570"/>
        </w:trPr>
        <w:tc>
          <w:tcPr>
            <w:tcW w:w="472" w:type="dxa"/>
            <w:tcBorders>
              <w:top w:val="nil"/>
              <w:left w:val="single" w:sz="4" w:space="0" w:color="auto"/>
              <w:bottom w:val="single" w:sz="4" w:space="0" w:color="auto"/>
              <w:right w:val="single" w:sz="4" w:space="0" w:color="auto"/>
            </w:tcBorders>
            <w:vAlign w:val="center"/>
            <w:hideMark/>
          </w:tcPr>
          <w:p w14:paraId="6721A131" w14:textId="77777777" w:rsidR="00A9614E" w:rsidRPr="00E0257A" w:rsidRDefault="00A9614E" w:rsidP="00EC3AC8">
            <w:pPr>
              <w:rPr>
                <w:rFonts w:ascii="Times New Roman" w:hAnsi="Times New Roman" w:cs="Times New Roman"/>
                <w:sz w:val="20"/>
                <w:szCs w:val="20"/>
              </w:rPr>
            </w:pPr>
            <w:r w:rsidRPr="00E0257A">
              <w:rPr>
                <w:rFonts w:ascii="Times New Roman" w:hAnsi="Times New Roman" w:cs="Times New Roman"/>
                <w:sz w:val="20"/>
                <w:szCs w:val="20"/>
              </w:rPr>
              <w:t>5</w:t>
            </w:r>
          </w:p>
        </w:tc>
        <w:tc>
          <w:tcPr>
            <w:tcW w:w="2390" w:type="dxa"/>
            <w:tcBorders>
              <w:top w:val="nil"/>
              <w:left w:val="nil"/>
              <w:bottom w:val="single" w:sz="4" w:space="0" w:color="auto"/>
              <w:right w:val="single" w:sz="4" w:space="0" w:color="auto"/>
            </w:tcBorders>
            <w:vAlign w:val="center"/>
            <w:hideMark/>
          </w:tcPr>
          <w:p w14:paraId="1031BC0E"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Изменение спроса на ископаемые виды топлива</w:t>
            </w:r>
          </w:p>
        </w:tc>
        <w:tc>
          <w:tcPr>
            <w:tcW w:w="2200" w:type="dxa"/>
            <w:tcBorders>
              <w:top w:val="nil"/>
              <w:left w:val="nil"/>
              <w:bottom w:val="single" w:sz="4" w:space="0" w:color="auto"/>
              <w:right w:val="single" w:sz="4" w:space="0" w:color="auto"/>
            </w:tcBorders>
            <w:vAlign w:val="center"/>
            <w:hideMark/>
          </w:tcPr>
          <w:p w14:paraId="5F082419"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Снижение прибыли в связи с падением спроса на газ</w:t>
            </w:r>
          </w:p>
        </w:tc>
        <w:tc>
          <w:tcPr>
            <w:tcW w:w="80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65DCA11"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10</w:t>
            </w:r>
          </w:p>
        </w:tc>
        <w:tc>
          <w:tcPr>
            <w:tcW w:w="953"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71DD919"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25</w:t>
            </w:r>
          </w:p>
        </w:tc>
        <w:tc>
          <w:tcPr>
            <w:tcW w:w="697" w:type="dxa"/>
            <w:tcBorders>
              <w:top w:val="nil"/>
              <w:left w:val="nil"/>
              <w:bottom w:val="single" w:sz="4" w:space="0" w:color="auto"/>
              <w:right w:val="single" w:sz="4" w:space="0" w:color="auto"/>
            </w:tcBorders>
            <w:noWrap/>
            <w:vAlign w:val="center"/>
            <w:hideMark/>
          </w:tcPr>
          <w:p w14:paraId="7F1E75A3"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0</w:t>
            </w:r>
          </w:p>
        </w:tc>
        <w:tc>
          <w:tcPr>
            <w:tcW w:w="99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E93DB16"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10</w:t>
            </w:r>
          </w:p>
        </w:tc>
        <w:tc>
          <w:tcPr>
            <w:tcW w:w="99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948B1FD"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20</w:t>
            </w:r>
          </w:p>
        </w:tc>
        <w:tc>
          <w:tcPr>
            <w:tcW w:w="99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4E0E5F8"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25</w:t>
            </w:r>
          </w:p>
        </w:tc>
      </w:tr>
      <w:tr w:rsidR="00974AAB" w:rsidRPr="00E0257A" w14:paraId="690FDBC0" w14:textId="77777777" w:rsidTr="00EC3AC8">
        <w:trPr>
          <w:trHeight w:val="285"/>
        </w:trPr>
        <w:tc>
          <w:tcPr>
            <w:tcW w:w="5062" w:type="dxa"/>
            <w:gridSpan w:val="3"/>
            <w:tcBorders>
              <w:top w:val="single" w:sz="4" w:space="0" w:color="auto"/>
              <w:left w:val="single" w:sz="4" w:space="0" w:color="auto"/>
              <w:bottom w:val="single" w:sz="4" w:space="0" w:color="auto"/>
              <w:right w:val="single" w:sz="4" w:space="0" w:color="auto"/>
            </w:tcBorders>
            <w:vAlign w:val="center"/>
            <w:hideMark/>
          </w:tcPr>
          <w:p w14:paraId="2C1A440F" w14:textId="77777777" w:rsidR="00A9614E" w:rsidRPr="00E0257A" w:rsidRDefault="00A9614E" w:rsidP="00EC3AC8">
            <w:pPr>
              <w:jc w:val="center"/>
              <w:rPr>
                <w:rFonts w:ascii="Times New Roman" w:hAnsi="Times New Roman" w:cs="Times New Roman"/>
                <w:b/>
                <w:sz w:val="20"/>
                <w:szCs w:val="20"/>
              </w:rPr>
            </w:pPr>
            <w:proofErr w:type="spellStart"/>
            <w:r w:rsidRPr="00E0257A">
              <w:rPr>
                <w:rFonts w:ascii="Times New Roman" w:hAnsi="Times New Roman" w:cs="Times New Roman"/>
                <w:b/>
                <w:sz w:val="20"/>
                <w:szCs w:val="20"/>
              </w:rPr>
              <w:t>Репутационные</w:t>
            </w:r>
            <w:proofErr w:type="spellEnd"/>
          </w:p>
        </w:tc>
        <w:tc>
          <w:tcPr>
            <w:tcW w:w="5450" w:type="dxa"/>
            <w:gridSpan w:val="6"/>
            <w:tcBorders>
              <w:top w:val="single" w:sz="4" w:space="0" w:color="auto"/>
              <w:left w:val="nil"/>
              <w:bottom w:val="single" w:sz="4" w:space="0" w:color="auto"/>
              <w:right w:val="single" w:sz="4" w:space="0" w:color="auto"/>
            </w:tcBorders>
            <w:vAlign w:val="center"/>
            <w:hideMark/>
          </w:tcPr>
          <w:p w14:paraId="06B1AB93"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 </w:t>
            </w:r>
          </w:p>
        </w:tc>
      </w:tr>
      <w:tr w:rsidR="00974AAB" w:rsidRPr="00E0257A" w14:paraId="088FEC47" w14:textId="77777777" w:rsidTr="00EC3AC8">
        <w:trPr>
          <w:trHeight w:val="570"/>
        </w:trPr>
        <w:tc>
          <w:tcPr>
            <w:tcW w:w="472" w:type="dxa"/>
            <w:tcBorders>
              <w:top w:val="single" w:sz="4" w:space="0" w:color="auto"/>
              <w:left w:val="single" w:sz="4" w:space="0" w:color="auto"/>
              <w:bottom w:val="single" w:sz="4" w:space="0" w:color="auto"/>
              <w:right w:val="single" w:sz="4" w:space="0" w:color="auto"/>
            </w:tcBorders>
            <w:vAlign w:val="center"/>
            <w:hideMark/>
          </w:tcPr>
          <w:p w14:paraId="206E3B2E" w14:textId="77777777" w:rsidR="00A9614E" w:rsidRPr="00E0257A" w:rsidRDefault="00A9614E" w:rsidP="00EC3AC8">
            <w:pPr>
              <w:rPr>
                <w:rFonts w:ascii="Times New Roman" w:hAnsi="Times New Roman" w:cs="Times New Roman"/>
                <w:sz w:val="20"/>
                <w:szCs w:val="20"/>
              </w:rPr>
            </w:pPr>
            <w:r w:rsidRPr="00E0257A">
              <w:rPr>
                <w:rFonts w:ascii="Times New Roman" w:hAnsi="Times New Roman" w:cs="Times New Roman"/>
                <w:sz w:val="20"/>
                <w:szCs w:val="20"/>
              </w:rPr>
              <w:t>6</w:t>
            </w:r>
          </w:p>
        </w:tc>
        <w:tc>
          <w:tcPr>
            <w:tcW w:w="2390" w:type="dxa"/>
            <w:tcBorders>
              <w:top w:val="single" w:sz="4" w:space="0" w:color="auto"/>
              <w:left w:val="nil"/>
              <w:bottom w:val="single" w:sz="4" w:space="0" w:color="auto"/>
              <w:right w:val="single" w:sz="4" w:space="0" w:color="auto"/>
            </w:tcBorders>
            <w:vAlign w:val="center"/>
            <w:hideMark/>
          </w:tcPr>
          <w:p w14:paraId="3FE112CD" w14:textId="77777777" w:rsidR="00A9614E" w:rsidRPr="00E0257A" w:rsidRDefault="00A9614E" w:rsidP="00EC3AC8">
            <w:pPr>
              <w:rPr>
                <w:rFonts w:ascii="Times New Roman" w:hAnsi="Times New Roman" w:cs="Times New Roman"/>
                <w:sz w:val="20"/>
                <w:szCs w:val="20"/>
              </w:rPr>
            </w:pPr>
            <w:proofErr w:type="spellStart"/>
            <w:r w:rsidRPr="00E0257A">
              <w:rPr>
                <w:rFonts w:ascii="Times New Roman" w:hAnsi="Times New Roman" w:cs="Times New Roman"/>
                <w:sz w:val="20"/>
                <w:szCs w:val="20"/>
              </w:rPr>
              <w:t>Стигматизация</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газовой</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отрасли</w:t>
            </w:r>
            <w:proofErr w:type="spellEnd"/>
          </w:p>
        </w:tc>
        <w:tc>
          <w:tcPr>
            <w:tcW w:w="2200" w:type="dxa"/>
            <w:tcBorders>
              <w:top w:val="single" w:sz="4" w:space="0" w:color="auto"/>
              <w:left w:val="nil"/>
              <w:bottom w:val="single" w:sz="4" w:space="0" w:color="auto"/>
              <w:right w:val="single" w:sz="4" w:space="0" w:color="auto"/>
            </w:tcBorders>
            <w:vAlign w:val="center"/>
            <w:hideMark/>
          </w:tcPr>
          <w:p w14:paraId="389B1A11" w14:textId="77777777" w:rsidR="00A9614E" w:rsidRPr="00E0257A" w:rsidRDefault="00A9614E" w:rsidP="00EC3AC8">
            <w:pPr>
              <w:rPr>
                <w:rFonts w:ascii="Times New Roman" w:hAnsi="Times New Roman" w:cs="Times New Roman"/>
                <w:sz w:val="20"/>
                <w:szCs w:val="20"/>
              </w:rPr>
            </w:pPr>
            <w:proofErr w:type="spellStart"/>
            <w:r w:rsidRPr="00E0257A">
              <w:rPr>
                <w:rFonts w:ascii="Times New Roman" w:hAnsi="Times New Roman" w:cs="Times New Roman"/>
                <w:sz w:val="20"/>
                <w:szCs w:val="20"/>
              </w:rPr>
              <w:t>Снижение</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инвестиционной</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привлекательности</w:t>
            </w:r>
            <w:proofErr w:type="spellEnd"/>
          </w:p>
        </w:tc>
        <w:tc>
          <w:tcPr>
            <w:tcW w:w="80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143BE9E"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12</w:t>
            </w:r>
          </w:p>
        </w:tc>
        <w:tc>
          <w:tcPr>
            <w:tcW w:w="953"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EF46EF8"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15</w:t>
            </w:r>
          </w:p>
        </w:tc>
        <w:tc>
          <w:tcPr>
            <w:tcW w:w="697" w:type="dxa"/>
            <w:tcBorders>
              <w:top w:val="single" w:sz="4" w:space="0" w:color="auto"/>
              <w:left w:val="nil"/>
              <w:bottom w:val="single" w:sz="4" w:space="0" w:color="auto"/>
              <w:right w:val="single" w:sz="4" w:space="0" w:color="auto"/>
            </w:tcBorders>
            <w:noWrap/>
            <w:vAlign w:val="center"/>
            <w:hideMark/>
          </w:tcPr>
          <w:p w14:paraId="5251E314"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0</w:t>
            </w:r>
          </w:p>
        </w:tc>
        <w:tc>
          <w:tcPr>
            <w:tcW w:w="99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A815EF1"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6</w:t>
            </w:r>
          </w:p>
        </w:tc>
        <w:tc>
          <w:tcPr>
            <w:tcW w:w="99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02413E0"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8</w:t>
            </w:r>
          </w:p>
        </w:tc>
        <w:tc>
          <w:tcPr>
            <w:tcW w:w="99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31B476D" w14:textId="77777777" w:rsidR="00A9614E" w:rsidRPr="00E0257A" w:rsidRDefault="00A9614E" w:rsidP="00EC3AC8">
            <w:pPr>
              <w:jc w:val="center"/>
              <w:rPr>
                <w:rFonts w:ascii="Times New Roman" w:hAnsi="Times New Roman" w:cs="Times New Roman"/>
                <w:b/>
                <w:sz w:val="20"/>
                <w:szCs w:val="20"/>
              </w:rPr>
            </w:pPr>
            <w:r w:rsidRPr="00E0257A">
              <w:rPr>
                <w:rFonts w:ascii="Times New Roman" w:hAnsi="Times New Roman" w:cs="Times New Roman"/>
                <w:b/>
                <w:sz w:val="20"/>
                <w:szCs w:val="20"/>
              </w:rPr>
              <w:t>15</w:t>
            </w:r>
          </w:p>
        </w:tc>
      </w:tr>
    </w:tbl>
    <w:p w14:paraId="0E2268D9" w14:textId="19DC1405" w:rsidR="00273CF9" w:rsidRPr="00E0257A" w:rsidRDefault="00273CF9" w:rsidP="00C7251A">
      <w:pPr>
        <w:spacing w:before="120" w:after="120"/>
        <w:ind w:firstLine="567"/>
        <w:jc w:val="both"/>
        <w:rPr>
          <w:rFonts w:ascii="Times New Roman" w:eastAsia="Calibri Light" w:hAnsi="Times New Roman" w:cs="Times New Roman"/>
          <w:sz w:val="24"/>
          <w:szCs w:val="24"/>
          <w:lang w:val="ru-RU"/>
        </w:rPr>
      </w:pPr>
      <w:r w:rsidRPr="00E0257A">
        <w:rPr>
          <w:rFonts w:ascii="Times New Roman" w:eastAsia="Calibri Light" w:hAnsi="Times New Roman" w:cs="Times New Roman"/>
          <w:sz w:val="24"/>
          <w:szCs w:val="24"/>
          <w:lang w:val="ru-RU"/>
        </w:rPr>
        <w:t xml:space="preserve">Значимость оценивалась произведением вероятности реализации на степень воздействия, то есть значения значимости варьируется от 1 до 25. </w:t>
      </w:r>
    </w:p>
    <w:p w14:paraId="591D01BB" w14:textId="7BB494F7" w:rsidR="00273CF9" w:rsidRPr="00E0257A" w:rsidRDefault="00273CF9" w:rsidP="00FE51DE">
      <w:pPr>
        <w:pStyle w:val="a5"/>
        <w:numPr>
          <w:ilvl w:val="0"/>
          <w:numId w:val="48"/>
        </w:numPr>
        <w:tabs>
          <w:tab w:val="clear" w:pos="340"/>
          <w:tab w:val="num" w:pos="720"/>
        </w:tabs>
        <w:spacing w:after="120"/>
        <w:ind w:left="720"/>
        <w:jc w:val="both"/>
        <w:rPr>
          <w:rFonts w:ascii="Times New Roman" w:eastAsia="Calibri Light" w:hAnsi="Times New Roman" w:cs="Times New Roman"/>
          <w:sz w:val="24"/>
          <w:szCs w:val="24"/>
          <w:lang w:val="ru-RU"/>
        </w:rPr>
      </w:pPr>
      <w:r w:rsidRPr="00E0257A">
        <w:rPr>
          <w:rFonts w:ascii="Times New Roman" w:eastAsia="Calibri Light" w:hAnsi="Times New Roman" w:cs="Times New Roman"/>
          <w:sz w:val="24"/>
          <w:szCs w:val="24"/>
          <w:highlight w:val="green"/>
          <w:lang w:val="ru-RU"/>
        </w:rPr>
        <w:t>Низкий риск</w:t>
      </w:r>
      <w:r w:rsidRPr="00E0257A">
        <w:rPr>
          <w:rFonts w:ascii="Times New Roman" w:eastAsia="Calibri Light" w:hAnsi="Times New Roman" w:cs="Times New Roman"/>
          <w:sz w:val="24"/>
          <w:szCs w:val="24"/>
          <w:lang w:val="ru-RU"/>
        </w:rPr>
        <w:t xml:space="preserve"> </w:t>
      </w:r>
      <w:r w:rsidR="00955B87" w:rsidRPr="00E0257A">
        <w:rPr>
          <w:rFonts w:ascii="Times New Roman" w:eastAsia="Calibri Light" w:hAnsi="Times New Roman" w:cs="Times New Roman"/>
          <w:sz w:val="24"/>
          <w:szCs w:val="24"/>
          <w:lang w:val="ru-RU"/>
        </w:rPr>
        <w:t>-</w:t>
      </w:r>
      <w:r w:rsidRPr="00E0257A" w:rsidDel="00F80DE9">
        <w:rPr>
          <w:rFonts w:ascii="Times New Roman" w:eastAsia="Calibri Light" w:hAnsi="Times New Roman" w:cs="Times New Roman"/>
          <w:sz w:val="24"/>
          <w:szCs w:val="24"/>
          <w:lang w:val="ru-RU"/>
        </w:rPr>
        <w:t xml:space="preserve"> </w:t>
      </w:r>
      <w:r w:rsidRPr="00E0257A">
        <w:rPr>
          <w:rFonts w:ascii="Times New Roman" w:eastAsia="Calibri Light" w:hAnsi="Times New Roman" w:cs="Times New Roman"/>
          <w:sz w:val="24"/>
          <w:szCs w:val="24"/>
          <w:lang w:val="ru-RU"/>
        </w:rPr>
        <w:t>идентифицированные риски, по которым дальнейшие меры по снижению воздействия не требуются. Требуется мониторинг рисков для недопущения перехода риска из зеленой области.</w:t>
      </w:r>
    </w:p>
    <w:p w14:paraId="48D845EA" w14:textId="59C3B773" w:rsidR="00273CF9" w:rsidRPr="00E0257A" w:rsidRDefault="00273CF9" w:rsidP="00FE51DE">
      <w:pPr>
        <w:pStyle w:val="a5"/>
        <w:numPr>
          <w:ilvl w:val="0"/>
          <w:numId w:val="48"/>
        </w:numPr>
        <w:tabs>
          <w:tab w:val="clear" w:pos="340"/>
          <w:tab w:val="num" w:pos="720"/>
        </w:tabs>
        <w:spacing w:after="120"/>
        <w:ind w:left="720"/>
        <w:jc w:val="both"/>
        <w:rPr>
          <w:rFonts w:ascii="Times New Roman" w:eastAsia="Calibri Light" w:hAnsi="Times New Roman" w:cs="Times New Roman"/>
          <w:sz w:val="24"/>
          <w:szCs w:val="24"/>
          <w:lang w:val="ru-RU"/>
        </w:rPr>
      </w:pPr>
      <w:r w:rsidRPr="00E0257A">
        <w:rPr>
          <w:rFonts w:ascii="Times New Roman" w:eastAsia="Calibri Light" w:hAnsi="Times New Roman" w:cs="Times New Roman"/>
          <w:sz w:val="24"/>
          <w:szCs w:val="24"/>
          <w:highlight w:val="yellow"/>
          <w:lang w:val="ru-RU"/>
        </w:rPr>
        <w:t>Средний риск</w:t>
      </w:r>
      <w:r w:rsidRPr="00E0257A">
        <w:rPr>
          <w:rFonts w:ascii="Times New Roman" w:eastAsia="Calibri Light" w:hAnsi="Times New Roman" w:cs="Times New Roman"/>
          <w:sz w:val="24"/>
          <w:szCs w:val="24"/>
          <w:lang w:val="ru-RU"/>
        </w:rPr>
        <w:t xml:space="preserve"> </w:t>
      </w:r>
      <w:r w:rsidR="00955B87" w:rsidRPr="00E0257A">
        <w:rPr>
          <w:rFonts w:ascii="Times New Roman" w:eastAsia="Calibri Light" w:hAnsi="Times New Roman" w:cs="Times New Roman"/>
          <w:sz w:val="24"/>
          <w:szCs w:val="24"/>
          <w:lang w:val="ru-RU"/>
        </w:rPr>
        <w:t>-</w:t>
      </w:r>
      <w:r w:rsidRPr="00E0257A" w:rsidDel="00F80DE9">
        <w:rPr>
          <w:rFonts w:ascii="Times New Roman" w:eastAsia="Calibri Light" w:hAnsi="Times New Roman" w:cs="Times New Roman"/>
          <w:sz w:val="24"/>
          <w:szCs w:val="24"/>
          <w:lang w:val="ru-RU"/>
        </w:rPr>
        <w:t xml:space="preserve"> </w:t>
      </w:r>
      <w:r w:rsidRPr="00E0257A">
        <w:rPr>
          <w:rFonts w:ascii="Times New Roman" w:eastAsia="Calibri Light" w:hAnsi="Times New Roman" w:cs="Times New Roman"/>
          <w:sz w:val="24"/>
          <w:szCs w:val="24"/>
          <w:lang w:val="ru-RU"/>
        </w:rPr>
        <w:t xml:space="preserve">идентифицированные риски, являются допустимыми, если определены и реализованы соответствующие меры контроля. Рекомендуется помимо мониторинга проводить </w:t>
      </w:r>
      <w:proofErr w:type="spellStart"/>
      <w:r w:rsidRPr="00E0257A">
        <w:rPr>
          <w:rFonts w:ascii="Times New Roman" w:eastAsia="Calibri Light" w:hAnsi="Times New Roman" w:cs="Times New Roman"/>
          <w:sz w:val="24"/>
          <w:szCs w:val="24"/>
          <w:lang w:val="ru-RU"/>
        </w:rPr>
        <w:t>митигирующие</w:t>
      </w:r>
      <w:proofErr w:type="spellEnd"/>
      <w:r w:rsidRPr="00E0257A">
        <w:rPr>
          <w:rFonts w:ascii="Times New Roman" w:eastAsia="Calibri Light" w:hAnsi="Times New Roman" w:cs="Times New Roman"/>
          <w:sz w:val="24"/>
          <w:szCs w:val="24"/>
          <w:lang w:val="ru-RU"/>
        </w:rPr>
        <w:t xml:space="preserve"> мероприятия для недопущения роста вероятности реализации риска.</w:t>
      </w:r>
    </w:p>
    <w:p w14:paraId="2BFEF9D3" w14:textId="44618A06" w:rsidR="00273CF9" w:rsidRPr="00E0257A" w:rsidRDefault="00273CF9" w:rsidP="00FE51DE">
      <w:pPr>
        <w:pStyle w:val="af6"/>
        <w:numPr>
          <w:ilvl w:val="0"/>
          <w:numId w:val="48"/>
        </w:numPr>
        <w:tabs>
          <w:tab w:val="clear" w:pos="340"/>
          <w:tab w:val="num" w:pos="720"/>
        </w:tabs>
        <w:spacing w:before="0" w:beforeAutospacing="0" w:after="120" w:afterAutospacing="0"/>
        <w:ind w:left="720" w:right="-1"/>
        <w:jc w:val="both"/>
        <w:rPr>
          <w:lang w:val="ru-RU"/>
        </w:rPr>
      </w:pPr>
      <w:r w:rsidRPr="00E0257A">
        <w:rPr>
          <w:rFonts w:eastAsia="Calibri Light"/>
          <w:highlight w:val="red"/>
          <w:lang w:val="ru-RU"/>
        </w:rPr>
        <w:t>Высокий риск</w:t>
      </w:r>
      <w:r w:rsidRPr="00E0257A">
        <w:rPr>
          <w:rFonts w:eastAsia="Calibri Light"/>
          <w:lang w:val="ru-RU"/>
        </w:rPr>
        <w:t xml:space="preserve"> </w:t>
      </w:r>
      <w:proofErr w:type="gramStart"/>
      <w:r w:rsidR="00955B87" w:rsidRPr="00E0257A">
        <w:rPr>
          <w:rFonts w:eastAsia="Calibri Light"/>
          <w:lang w:val="ru-RU"/>
        </w:rPr>
        <w:t>-</w:t>
      </w:r>
      <w:r w:rsidRPr="00E0257A">
        <w:rPr>
          <w:rFonts w:eastAsia="Calibri Light"/>
          <w:lang w:val="ru-RU"/>
        </w:rPr>
        <w:t xml:space="preserve"> это</w:t>
      </w:r>
      <w:proofErr w:type="gramEnd"/>
      <w:r w:rsidRPr="00E0257A">
        <w:rPr>
          <w:rFonts w:eastAsia="Calibri Light"/>
          <w:lang w:val="ru-RU"/>
        </w:rPr>
        <w:t xml:space="preserve"> идентифицированные риски, которые требует реализации не только </w:t>
      </w:r>
      <w:proofErr w:type="spellStart"/>
      <w:r w:rsidRPr="00E0257A">
        <w:rPr>
          <w:rFonts w:eastAsia="Calibri Light"/>
          <w:lang w:val="ru-RU"/>
        </w:rPr>
        <w:t>митигирующих</w:t>
      </w:r>
      <w:proofErr w:type="spellEnd"/>
      <w:r w:rsidRPr="00E0257A">
        <w:rPr>
          <w:rFonts w:eastAsia="Calibri Light"/>
          <w:lang w:val="ru-RU"/>
        </w:rPr>
        <w:t xml:space="preserve"> мероприятий, но и мероприятий по адаптации к климатическим изменениям. По данным рискам должны активно проводиться мероприятия по недопущению воздействия данного риска на деятельность Компании. Именно эта категория относится к наиболее значимым </w:t>
      </w:r>
      <w:r w:rsidR="0036470C" w:rsidRPr="00E0257A">
        <w:rPr>
          <w:rFonts w:eastAsia="Calibri Light"/>
          <w:lang w:val="ru-RU"/>
        </w:rPr>
        <w:t>переходным</w:t>
      </w:r>
      <w:r w:rsidRPr="00E0257A">
        <w:rPr>
          <w:rFonts w:eastAsia="Calibri Light"/>
          <w:lang w:val="ru-RU"/>
        </w:rPr>
        <w:t xml:space="preserve"> климатическим рискам.</w:t>
      </w:r>
    </w:p>
    <w:p w14:paraId="67D667AA" w14:textId="1A4330B7" w:rsidR="00572280" w:rsidRPr="00E0257A" w:rsidRDefault="007D1CC9" w:rsidP="00FD64E1">
      <w:pPr>
        <w:pStyle w:val="4"/>
        <w:spacing w:before="120" w:after="120"/>
        <w:ind w:left="567" w:right="-1" w:hanging="567"/>
        <w:rPr>
          <w:rFonts w:ascii="Times New Roman" w:hAnsi="Times New Roman" w:cs="Times New Roman"/>
          <w:sz w:val="24"/>
          <w:szCs w:val="24"/>
          <w:lang w:val="ru-RU"/>
        </w:rPr>
      </w:pPr>
      <w:bookmarkStart w:id="143" w:name="_Ref184244053"/>
      <w:r w:rsidRPr="00E0257A">
        <w:rPr>
          <w:rFonts w:ascii="Times New Roman" w:hAnsi="Times New Roman" w:cs="Times New Roman"/>
          <w:sz w:val="24"/>
          <w:szCs w:val="24"/>
          <w:lang w:val="ru-RU"/>
        </w:rPr>
        <w:lastRenderedPageBreak/>
        <w:t>Количественная оценка переходных рисков</w:t>
      </w:r>
      <w:bookmarkEnd w:id="143"/>
    </w:p>
    <w:p w14:paraId="041E083C" w14:textId="1BAF6C4C" w:rsidR="00B00595" w:rsidRPr="00E0257A" w:rsidRDefault="00B00595" w:rsidP="00FD64E1">
      <w:pPr>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Для оценки переходных рисков </w:t>
      </w:r>
      <w:r w:rsidR="00927254" w:rsidRPr="00E0257A">
        <w:rPr>
          <w:rFonts w:ascii="Times New Roman" w:hAnsi="Times New Roman" w:cs="Times New Roman"/>
          <w:sz w:val="24"/>
          <w:szCs w:val="24"/>
          <w:lang w:val="ru-RU"/>
        </w:rPr>
        <w:t>К</w:t>
      </w:r>
      <w:r w:rsidRPr="00E0257A">
        <w:rPr>
          <w:rFonts w:ascii="Times New Roman" w:hAnsi="Times New Roman" w:cs="Times New Roman"/>
          <w:sz w:val="24"/>
          <w:szCs w:val="24"/>
          <w:lang w:val="ru-RU"/>
        </w:rPr>
        <w:t xml:space="preserve">омпания применила подход моделирования экономических последствий, включающий прогнозирование потенциальных убытков и затрат на адаптацию. Анализ базировался на сценариях Международного энергетического агентства (IEA NZE и IEA APS), которые учитывают изменения спроса на газ, рост затрат на внедрение </w:t>
      </w:r>
      <w:proofErr w:type="spellStart"/>
      <w:r w:rsidRPr="00E0257A">
        <w:rPr>
          <w:rFonts w:ascii="Times New Roman" w:hAnsi="Times New Roman" w:cs="Times New Roman"/>
          <w:sz w:val="24"/>
          <w:szCs w:val="24"/>
          <w:lang w:val="ru-RU"/>
        </w:rPr>
        <w:t>низкоуглеродных</w:t>
      </w:r>
      <w:proofErr w:type="spellEnd"/>
      <w:r w:rsidRPr="00E0257A">
        <w:rPr>
          <w:rFonts w:ascii="Times New Roman" w:hAnsi="Times New Roman" w:cs="Times New Roman"/>
          <w:sz w:val="24"/>
          <w:szCs w:val="24"/>
          <w:lang w:val="ru-RU"/>
        </w:rPr>
        <w:t xml:space="preserve"> технологий и развитие углеродного регулирования. Основные риски и их экономическое влияние:</w:t>
      </w:r>
    </w:p>
    <w:p w14:paraId="08E90D8C" w14:textId="10B77AB8" w:rsidR="00B00595" w:rsidRPr="00E0257A" w:rsidRDefault="00B00595" w:rsidP="00FE51DE">
      <w:pPr>
        <w:pStyle w:val="a5"/>
        <w:numPr>
          <w:ilvl w:val="0"/>
          <w:numId w:val="32"/>
        </w:numPr>
        <w:spacing w:after="120"/>
        <w:ind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Рост затрат, вызванных внедрением технологий для сокращения выбросов и увеличения поглощения парниковых газов</w:t>
      </w:r>
      <w:r w:rsidR="00F60155" w:rsidRPr="00E0257A">
        <w:rPr>
          <w:rStyle w:val="afa"/>
          <w:rFonts w:ascii="Times New Roman" w:hAnsi="Times New Roman" w:cs="Times New Roman"/>
          <w:sz w:val="24"/>
          <w:szCs w:val="24"/>
          <w:lang w:val="ru-RU"/>
        </w:rPr>
        <w:footnoteReference w:id="3"/>
      </w:r>
      <w:r w:rsidRPr="00E0257A">
        <w:rPr>
          <w:rFonts w:ascii="Times New Roman" w:hAnsi="Times New Roman" w:cs="Times New Roman"/>
          <w:sz w:val="24"/>
          <w:szCs w:val="24"/>
          <w:lang w:val="ru-RU"/>
        </w:rPr>
        <w:t>.</w:t>
      </w:r>
    </w:p>
    <w:p w14:paraId="6FB960D0" w14:textId="77777777" w:rsidR="00B00595" w:rsidRPr="00E0257A" w:rsidRDefault="00B00595" w:rsidP="00FE51DE">
      <w:pPr>
        <w:pStyle w:val="a5"/>
        <w:numPr>
          <w:ilvl w:val="0"/>
          <w:numId w:val="33"/>
        </w:numPr>
        <w:tabs>
          <w:tab w:val="clear" w:pos="340"/>
          <w:tab w:val="num" w:pos="680"/>
          <w:tab w:val="num" w:pos="2257"/>
        </w:tabs>
        <w:spacing w:after="120"/>
        <w:ind w:left="140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 краткосрочной перспективе (2023–2024 годы) средние годовые затраты составят 42 069–43 272 млн тенге в обоих сценариях, что оценивается в 4 балла.</w:t>
      </w:r>
    </w:p>
    <w:p w14:paraId="35C40B2B" w14:textId="77777777" w:rsidR="00B00595" w:rsidRPr="00E0257A" w:rsidRDefault="00B00595" w:rsidP="00FE51DE">
      <w:pPr>
        <w:pStyle w:val="a5"/>
        <w:numPr>
          <w:ilvl w:val="0"/>
          <w:numId w:val="33"/>
        </w:numPr>
        <w:tabs>
          <w:tab w:val="clear" w:pos="340"/>
          <w:tab w:val="num" w:pos="680"/>
          <w:tab w:val="num" w:pos="2257"/>
        </w:tabs>
        <w:spacing w:after="120"/>
        <w:ind w:left="140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 среднесрочной перспективе (2025–2029 годы) затраты снизятся до 10 036–10 373 млн тенге в год, что связано с реализацией большинства мероприятий на раннем этапе.</w:t>
      </w:r>
    </w:p>
    <w:p w14:paraId="3CED30FC" w14:textId="77777777" w:rsidR="00B00595" w:rsidRPr="00E0257A" w:rsidRDefault="00B00595" w:rsidP="00FE51DE">
      <w:pPr>
        <w:pStyle w:val="a5"/>
        <w:numPr>
          <w:ilvl w:val="0"/>
          <w:numId w:val="33"/>
        </w:numPr>
        <w:tabs>
          <w:tab w:val="clear" w:pos="340"/>
          <w:tab w:val="num" w:pos="680"/>
          <w:tab w:val="num" w:pos="2257"/>
        </w:tabs>
        <w:spacing w:after="120"/>
        <w:ind w:left="140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 долгосрочной перспективе (2030–2040 годы) затраты снизятся до 5 597–7 832 млн тенге в год, отражая стабилизацию после реализации крупных проектов по декарбонизации.</w:t>
      </w:r>
    </w:p>
    <w:p w14:paraId="17FD1E14" w14:textId="61D68CF8" w:rsidR="00DB1D06" w:rsidRPr="00075665" w:rsidRDefault="004D5D6D" w:rsidP="00075665">
      <w:pPr>
        <w:pStyle w:val="af0"/>
        <w:keepNext/>
        <w:rPr>
          <w:rFonts w:ascii="Times New Roman" w:hAnsi="Times New Roman" w:cs="Times New Roman"/>
          <w:b/>
          <w:bCs/>
          <w:i w:val="0"/>
          <w:iCs w:val="0"/>
          <w:color w:val="auto"/>
          <w:sz w:val="24"/>
          <w:szCs w:val="24"/>
          <w:lang w:val="ru-RU"/>
        </w:rPr>
      </w:pPr>
      <w:r w:rsidRPr="00075665">
        <w:rPr>
          <w:rFonts w:ascii="Times New Roman" w:hAnsi="Times New Roman" w:cs="Times New Roman"/>
          <w:b/>
          <w:bCs/>
          <w:i w:val="0"/>
          <w:iCs w:val="0"/>
          <w:color w:val="auto"/>
          <w:sz w:val="24"/>
          <w:szCs w:val="24"/>
          <w:lang w:val="ru-RU"/>
        </w:rPr>
        <w:t xml:space="preserve">Таблица </w:t>
      </w:r>
      <w:r w:rsidR="00075665" w:rsidRPr="00075665">
        <w:rPr>
          <w:rFonts w:ascii="Times New Roman" w:hAnsi="Times New Roman" w:cs="Times New Roman"/>
          <w:b/>
          <w:bCs/>
          <w:i w:val="0"/>
          <w:iCs w:val="0"/>
          <w:color w:val="auto"/>
          <w:sz w:val="24"/>
          <w:szCs w:val="24"/>
          <w:lang w:val="ru-RU"/>
        </w:rPr>
        <w:t>8</w:t>
      </w:r>
      <w:r w:rsidRPr="00075665">
        <w:rPr>
          <w:rFonts w:ascii="Times New Roman" w:hAnsi="Times New Roman" w:cs="Times New Roman"/>
          <w:b/>
          <w:bCs/>
          <w:i w:val="0"/>
          <w:iCs w:val="0"/>
          <w:color w:val="auto"/>
          <w:sz w:val="24"/>
          <w:szCs w:val="24"/>
          <w:lang w:val="ru-RU"/>
        </w:rPr>
        <w:t>. Влияние падения спроса на газ на прибыль в разных временных горизонтах по сценариям IEA NZE и IEA APS</w:t>
      </w:r>
    </w:p>
    <w:tbl>
      <w:tblPr>
        <w:tblW w:w="48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144"/>
        <w:gridCol w:w="3716"/>
        <w:gridCol w:w="3832"/>
      </w:tblGrid>
      <w:tr w:rsidR="00974AAB" w:rsidRPr="001560C4" w14:paraId="23A2CC06" w14:textId="77777777" w:rsidTr="00075665">
        <w:trPr>
          <w:trHeight w:val="503"/>
        </w:trPr>
        <w:tc>
          <w:tcPr>
            <w:tcW w:w="1106" w:type="pct"/>
            <w:tcMar>
              <w:top w:w="72" w:type="dxa"/>
              <w:left w:w="72" w:type="dxa"/>
              <w:bottom w:w="72" w:type="dxa"/>
              <w:right w:w="72" w:type="dxa"/>
            </w:tcMar>
            <w:vAlign w:val="center"/>
            <w:hideMark/>
          </w:tcPr>
          <w:p w14:paraId="1CE0BDCC" w14:textId="77777777" w:rsidR="00D42A6C" w:rsidRPr="00E0257A" w:rsidRDefault="00D42A6C" w:rsidP="007803D8">
            <w:pPr>
              <w:pStyle w:val="a5"/>
              <w:tabs>
                <w:tab w:val="num" w:pos="2257"/>
              </w:tabs>
              <w:spacing w:before="60" w:after="60"/>
              <w:ind w:left="144" w:right="144" w:firstLine="0"/>
              <w:jc w:val="both"/>
              <w:rPr>
                <w:rFonts w:ascii="Times New Roman" w:hAnsi="Times New Roman" w:cs="Times New Roman"/>
                <w:b/>
                <w:sz w:val="20"/>
                <w:szCs w:val="20"/>
              </w:rPr>
            </w:pPr>
            <w:r w:rsidRPr="00E0257A">
              <w:rPr>
                <w:rFonts w:ascii="Times New Roman" w:hAnsi="Times New Roman" w:cs="Times New Roman"/>
                <w:b/>
                <w:sz w:val="20"/>
                <w:szCs w:val="20"/>
                <w:lang w:val="ru-RU"/>
              </w:rPr>
              <w:t>Временной горизонт</w:t>
            </w:r>
          </w:p>
        </w:tc>
        <w:tc>
          <w:tcPr>
            <w:tcW w:w="1917" w:type="pct"/>
            <w:tcMar>
              <w:top w:w="72" w:type="dxa"/>
              <w:left w:w="72" w:type="dxa"/>
              <w:bottom w:w="72" w:type="dxa"/>
              <w:right w:w="72" w:type="dxa"/>
            </w:tcMar>
            <w:vAlign w:val="center"/>
            <w:hideMark/>
          </w:tcPr>
          <w:p w14:paraId="74DE07FC" w14:textId="77777777" w:rsidR="00D42A6C" w:rsidRPr="00E0257A" w:rsidRDefault="00D42A6C" w:rsidP="007803D8">
            <w:pPr>
              <w:pStyle w:val="a5"/>
              <w:tabs>
                <w:tab w:val="num" w:pos="2257"/>
              </w:tabs>
              <w:spacing w:before="60" w:after="60"/>
              <w:ind w:left="144" w:right="144" w:firstLine="0"/>
              <w:jc w:val="both"/>
              <w:rPr>
                <w:rFonts w:ascii="Times New Roman" w:hAnsi="Times New Roman" w:cs="Times New Roman"/>
                <w:b/>
                <w:sz w:val="20"/>
                <w:szCs w:val="20"/>
                <w:lang w:val="ru-RU"/>
              </w:rPr>
            </w:pPr>
            <w:r w:rsidRPr="00E0257A">
              <w:rPr>
                <w:rFonts w:ascii="Times New Roman" w:hAnsi="Times New Roman" w:cs="Times New Roman"/>
                <w:b/>
                <w:sz w:val="20"/>
                <w:szCs w:val="20"/>
                <w:lang w:val="ru-RU"/>
              </w:rPr>
              <w:t xml:space="preserve">Влияние в сценарии </w:t>
            </w:r>
            <w:r w:rsidRPr="00E0257A">
              <w:rPr>
                <w:rFonts w:ascii="Times New Roman" w:hAnsi="Times New Roman" w:cs="Times New Roman"/>
                <w:b/>
                <w:sz w:val="20"/>
                <w:szCs w:val="20"/>
              </w:rPr>
              <w:t>IEA</w:t>
            </w:r>
            <w:r w:rsidRPr="00E0257A">
              <w:rPr>
                <w:rFonts w:ascii="Times New Roman" w:hAnsi="Times New Roman" w:cs="Times New Roman"/>
                <w:b/>
                <w:sz w:val="20"/>
                <w:szCs w:val="20"/>
                <w:lang w:val="ru-RU"/>
              </w:rPr>
              <w:t xml:space="preserve"> </w:t>
            </w:r>
            <w:r w:rsidRPr="00E0257A">
              <w:rPr>
                <w:rFonts w:ascii="Times New Roman" w:hAnsi="Times New Roman" w:cs="Times New Roman"/>
                <w:b/>
                <w:sz w:val="20"/>
                <w:szCs w:val="20"/>
              </w:rPr>
              <w:t>NZE</w:t>
            </w:r>
          </w:p>
        </w:tc>
        <w:tc>
          <w:tcPr>
            <w:tcW w:w="1977" w:type="pct"/>
            <w:tcMar>
              <w:top w:w="72" w:type="dxa"/>
              <w:left w:w="72" w:type="dxa"/>
              <w:bottom w:w="72" w:type="dxa"/>
              <w:right w:w="72" w:type="dxa"/>
            </w:tcMar>
            <w:vAlign w:val="center"/>
            <w:hideMark/>
          </w:tcPr>
          <w:p w14:paraId="6861D7A8" w14:textId="77777777" w:rsidR="00D42A6C" w:rsidRPr="00E0257A" w:rsidRDefault="00D42A6C" w:rsidP="007803D8">
            <w:pPr>
              <w:pStyle w:val="a5"/>
              <w:tabs>
                <w:tab w:val="num" w:pos="2257"/>
              </w:tabs>
              <w:spacing w:before="60" w:after="60"/>
              <w:ind w:left="144" w:right="144" w:firstLine="0"/>
              <w:jc w:val="both"/>
              <w:rPr>
                <w:rFonts w:ascii="Times New Roman" w:hAnsi="Times New Roman" w:cs="Times New Roman"/>
                <w:b/>
                <w:sz w:val="20"/>
                <w:szCs w:val="20"/>
                <w:lang w:val="ru-RU"/>
              </w:rPr>
            </w:pPr>
            <w:r w:rsidRPr="00E0257A">
              <w:rPr>
                <w:rFonts w:ascii="Times New Roman" w:hAnsi="Times New Roman" w:cs="Times New Roman"/>
                <w:b/>
                <w:sz w:val="20"/>
                <w:szCs w:val="20"/>
                <w:lang w:val="ru-RU"/>
              </w:rPr>
              <w:t xml:space="preserve">Влияние в сценарии </w:t>
            </w:r>
            <w:r w:rsidRPr="00E0257A">
              <w:rPr>
                <w:rFonts w:ascii="Times New Roman" w:hAnsi="Times New Roman" w:cs="Times New Roman"/>
                <w:b/>
                <w:sz w:val="20"/>
                <w:szCs w:val="20"/>
              </w:rPr>
              <w:t>IEA</w:t>
            </w:r>
            <w:r w:rsidRPr="00E0257A">
              <w:rPr>
                <w:rFonts w:ascii="Times New Roman" w:hAnsi="Times New Roman" w:cs="Times New Roman"/>
                <w:b/>
                <w:sz w:val="20"/>
                <w:szCs w:val="20"/>
                <w:lang w:val="ru-RU"/>
              </w:rPr>
              <w:t xml:space="preserve"> </w:t>
            </w:r>
            <w:r w:rsidRPr="00E0257A">
              <w:rPr>
                <w:rFonts w:ascii="Times New Roman" w:hAnsi="Times New Roman" w:cs="Times New Roman"/>
                <w:b/>
                <w:sz w:val="20"/>
                <w:szCs w:val="20"/>
              </w:rPr>
              <w:t>APS</w:t>
            </w:r>
          </w:p>
        </w:tc>
      </w:tr>
      <w:tr w:rsidR="00974AAB" w:rsidRPr="00E0257A" w14:paraId="2E2E68CD" w14:textId="77777777" w:rsidTr="00A12EB4">
        <w:trPr>
          <w:trHeight w:val="2423"/>
        </w:trPr>
        <w:tc>
          <w:tcPr>
            <w:tcW w:w="1106" w:type="pct"/>
            <w:shd w:val="clear" w:color="auto" w:fill="F2F2F2"/>
            <w:tcMar>
              <w:top w:w="72" w:type="dxa"/>
              <w:left w:w="72" w:type="dxa"/>
              <w:bottom w:w="72" w:type="dxa"/>
              <w:right w:w="72" w:type="dxa"/>
            </w:tcMar>
            <w:hideMark/>
          </w:tcPr>
          <w:p w14:paraId="2CB2E75C" w14:textId="3BDEB53D" w:rsidR="00D42A6C" w:rsidRPr="00E0257A" w:rsidRDefault="00D42A6C" w:rsidP="007803D8">
            <w:pPr>
              <w:pStyle w:val="a5"/>
              <w:tabs>
                <w:tab w:val="num" w:pos="2257"/>
              </w:tabs>
              <w:spacing w:beforeLines="60" w:before="144" w:afterLines="60" w:after="144"/>
              <w:ind w:left="144" w:right="144" w:firstLine="0"/>
              <w:jc w:val="both"/>
              <w:rPr>
                <w:rFonts w:ascii="Times New Roman" w:hAnsi="Times New Roman" w:cs="Times New Roman"/>
                <w:sz w:val="20"/>
                <w:szCs w:val="20"/>
              </w:rPr>
            </w:pPr>
            <w:r w:rsidRPr="00E0257A">
              <w:rPr>
                <w:rFonts w:ascii="Times New Roman" w:hAnsi="Times New Roman" w:cs="Times New Roman"/>
                <w:sz w:val="20"/>
                <w:szCs w:val="20"/>
                <w:lang w:val="ru-RU"/>
              </w:rPr>
              <w:t>Краткосрочный: 2023 г, 2024 г</w:t>
            </w:r>
          </w:p>
        </w:tc>
        <w:tc>
          <w:tcPr>
            <w:tcW w:w="1917" w:type="pct"/>
            <w:tcMar>
              <w:top w:w="72" w:type="dxa"/>
              <w:left w:w="72" w:type="dxa"/>
              <w:bottom w:w="72" w:type="dxa"/>
              <w:right w:w="72" w:type="dxa"/>
            </w:tcMar>
            <w:hideMark/>
          </w:tcPr>
          <w:p w14:paraId="6662809F" w14:textId="77777777" w:rsidR="00D42A6C" w:rsidRPr="00E0257A" w:rsidRDefault="00D42A6C" w:rsidP="007803D8">
            <w:pPr>
              <w:pStyle w:val="a5"/>
              <w:tabs>
                <w:tab w:val="num" w:pos="2257"/>
              </w:tabs>
              <w:spacing w:beforeLines="60" w:before="144" w:afterLines="60" w:after="144"/>
              <w:ind w:left="144" w:right="144" w:firstLine="0"/>
              <w:rPr>
                <w:rFonts w:ascii="Times New Roman" w:hAnsi="Times New Roman" w:cs="Times New Roman"/>
                <w:sz w:val="20"/>
                <w:szCs w:val="20"/>
                <w:lang w:val="ru-RU"/>
              </w:rPr>
            </w:pPr>
            <w:r w:rsidRPr="00E0257A">
              <w:rPr>
                <w:rFonts w:ascii="Times New Roman" w:hAnsi="Times New Roman" w:cs="Times New Roman"/>
                <w:sz w:val="20"/>
                <w:szCs w:val="20"/>
                <w:lang w:val="ru-RU"/>
              </w:rPr>
              <w:t>Усредненно в год:</w:t>
            </w:r>
          </w:p>
          <w:p w14:paraId="23A0D087" w14:textId="77777777" w:rsidR="00D42A6C" w:rsidRPr="00E0257A" w:rsidRDefault="00D42A6C"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2023 г: 42 069.32 млн тенге</w:t>
            </w:r>
          </w:p>
          <w:p w14:paraId="092B6E62" w14:textId="24687DA4" w:rsidR="00D42A6C" w:rsidRPr="00E0257A" w:rsidRDefault="00D42A6C"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2024 г.: 43 018.26 – 43 272.40 млн тенге </w:t>
            </w:r>
          </w:p>
          <w:p w14:paraId="62365614" w14:textId="77777777" w:rsidR="00D42A6C" w:rsidRPr="00E0257A" w:rsidRDefault="00D42A6C" w:rsidP="007803D8">
            <w:pPr>
              <w:pStyle w:val="a5"/>
              <w:tabs>
                <w:tab w:val="num" w:pos="2257"/>
              </w:tabs>
              <w:spacing w:beforeLines="60" w:before="144" w:afterLines="60" w:after="144"/>
              <w:ind w:left="144" w:right="144" w:firstLine="0"/>
              <w:rPr>
                <w:rFonts w:ascii="Times New Roman" w:hAnsi="Times New Roman" w:cs="Times New Roman"/>
                <w:sz w:val="20"/>
                <w:szCs w:val="20"/>
                <w:lang w:val="ru-RU"/>
              </w:rPr>
            </w:pPr>
            <w:r w:rsidRPr="00E0257A">
              <w:rPr>
                <w:rFonts w:ascii="Times New Roman" w:hAnsi="Times New Roman" w:cs="Times New Roman"/>
                <w:sz w:val="20"/>
                <w:szCs w:val="20"/>
                <w:lang w:val="ru-RU"/>
              </w:rPr>
              <w:t>Суммарно на всем временном горизонте:</w:t>
            </w:r>
          </w:p>
          <w:p w14:paraId="59912B1C" w14:textId="77777777" w:rsidR="00D42A6C" w:rsidRPr="00E0257A" w:rsidRDefault="00D42A6C"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2023 г: 42 069.32 млн тенге</w:t>
            </w:r>
          </w:p>
          <w:p w14:paraId="312FB5F4" w14:textId="77777777" w:rsidR="00D42A6C" w:rsidRPr="00E0257A" w:rsidRDefault="00D42A6C"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2024 г.: 43 018.26 – 43 272.40 млн тенге</w:t>
            </w:r>
          </w:p>
        </w:tc>
        <w:tc>
          <w:tcPr>
            <w:tcW w:w="1977" w:type="pct"/>
            <w:tcMar>
              <w:top w:w="72" w:type="dxa"/>
              <w:left w:w="72" w:type="dxa"/>
              <w:bottom w:w="72" w:type="dxa"/>
              <w:right w:w="72" w:type="dxa"/>
            </w:tcMar>
            <w:hideMark/>
          </w:tcPr>
          <w:p w14:paraId="2FE86D44" w14:textId="77777777" w:rsidR="00D42A6C" w:rsidRPr="00E0257A" w:rsidRDefault="00D42A6C" w:rsidP="007803D8">
            <w:pPr>
              <w:pStyle w:val="a5"/>
              <w:tabs>
                <w:tab w:val="num" w:pos="2257"/>
              </w:tabs>
              <w:spacing w:beforeLines="60" w:before="144" w:afterLines="60" w:after="144"/>
              <w:ind w:left="144" w:right="144" w:firstLine="0"/>
              <w:rPr>
                <w:rFonts w:ascii="Times New Roman" w:hAnsi="Times New Roman" w:cs="Times New Roman"/>
                <w:sz w:val="20"/>
                <w:szCs w:val="20"/>
                <w:lang w:val="ru-RU"/>
              </w:rPr>
            </w:pPr>
            <w:r w:rsidRPr="00E0257A">
              <w:rPr>
                <w:rFonts w:ascii="Times New Roman" w:hAnsi="Times New Roman" w:cs="Times New Roman"/>
                <w:sz w:val="20"/>
                <w:szCs w:val="20"/>
                <w:lang w:val="ru-RU"/>
              </w:rPr>
              <w:t>Усредненно в год:</w:t>
            </w:r>
          </w:p>
          <w:p w14:paraId="02B4A844" w14:textId="77777777" w:rsidR="00D42A6C" w:rsidRPr="00E0257A" w:rsidRDefault="00D42A6C"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2023 г: 42 069.32 млн тенге</w:t>
            </w:r>
          </w:p>
          <w:p w14:paraId="67A7F505" w14:textId="77777777" w:rsidR="00D42A6C" w:rsidRPr="00E0257A" w:rsidRDefault="00D42A6C"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2024 г.: 42 949.21 – 43 203.35 млн тенге</w:t>
            </w:r>
          </w:p>
          <w:p w14:paraId="316FA320" w14:textId="77777777" w:rsidR="00D42A6C" w:rsidRPr="00E0257A" w:rsidRDefault="00D42A6C" w:rsidP="007803D8">
            <w:pPr>
              <w:pStyle w:val="a5"/>
              <w:tabs>
                <w:tab w:val="num" w:pos="2257"/>
              </w:tabs>
              <w:spacing w:beforeLines="60" w:before="144" w:afterLines="60" w:after="144"/>
              <w:ind w:left="144" w:right="144" w:firstLine="0"/>
              <w:rPr>
                <w:rFonts w:ascii="Times New Roman" w:hAnsi="Times New Roman" w:cs="Times New Roman"/>
                <w:sz w:val="20"/>
                <w:szCs w:val="20"/>
                <w:lang w:val="ru-RU"/>
              </w:rPr>
            </w:pPr>
            <w:r w:rsidRPr="00E0257A">
              <w:rPr>
                <w:rFonts w:ascii="Times New Roman" w:hAnsi="Times New Roman" w:cs="Times New Roman"/>
                <w:sz w:val="20"/>
                <w:szCs w:val="20"/>
                <w:lang w:val="ru-RU"/>
              </w:rPr>
              <w:t>Суммарно на всем временном горизонте:</w:t>
            </w:r>
          </w:p>
          <w:p w14:paraId="22D1D918" w14:textId="77777777" w:rsidR="00D42A6C" w:rsidRPr="00E0257A" w:rsidRDefault="00D42A6C"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2023 г: 42 069.32 млн тенге</w:t>
            </w:r>
          </w:p>
          <w:p w14:paraId="678238B8" w14:textId="77777777" w:rsidR="00D42A6C" w:rsidRPr="00E0257A" w:rsidRDefault="00D42A6C"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2024 г.: 42 949.21 – 43 203.35 млн тенге</w:t>
            </w:r>
          </w:p>
        </w:tc>
      </w:tr>
      <w:tr w:rsidR="00974AAB" w:rsidRPr="00E0257A" w14:paraId="24A6A562" w14:textId="77777777" w:rsidTr="0042071D">
        <w:trPr>
          <w:trHeight w:val="414"/>
        </w:trPr>
        <w:tc>
          <w:tcPr>
            <w:tcW w:w="1106" w:type="pct"/>
            <w:shd w:val="clear" w:color="auto" w:fill="F2F2F2"/>
            <w:tcMar>
              <w:top w:w="72" w:type="dxa"/>
              <w:left w:w="72" w:type="dxa"/>
              <w:bottom w:w="72" w:type="dxa"/>
              <w:right w:w="72" w:type="dxa"/>
            </w:tcMar>
            <w:hideMark/>
          </w:tcPr>
          <w:p w14:paraId="4577513F" w14:textId="77777777" w:rsidR="00D42A6C" w:rsidRPr="00E0257A" w:rsidRDefault="00D42A6C" w:rsidP="007803D8">
            <w:pPr>
              <w:pStyle w:val="a5"/>
              <w:tabs>
                <w:tab w:val="num" w:pos="2257"/>
              </w:tabs>
              <w:spacing w:beforeLines="60" w:before="144" w:afterLines="60" w:after="144"/>
              <w:ind w:left="144" w:right="144" w:firstLine="0"/>
              <w:jc w:val="both"/>
              <w:rPr>
                <w:rFonts w:ascii="Times New Roman" w:hAnsi="Times New Roman" w:cs="Times New Roman"/>
                <w:sz w:val="20"/>
                <w:szCs w:val="20"/>
              </w:rPr>
            </w:pPr>
            <w:r w:rsidRPr="00E0257A">
              <w:rPr>
                <w:rFonts w:ascii="Times New Roman" w:hAnsi="Times New Roman" w:cs="Times New Roman"/>
                <w:sz w:val="20"/>
                <w:szCs w:val="20"/>
                <w:lang w:val="ru-RU"/>
              </w:rPr>
              <w:t xml:space="preserve">Среднесрочный: 2025 – 2029 </w:t>
            </w:r>
            <w:proofErr w:type="spellStart"/>
            <w:r w:rsidRPr="00E0257A">
              <w:rPr>
                <w:rFonts w:ascii="Times New Roman" w:hAnsi="Times New Roman" w:cs="Times New Roman"/>
                <w:sz w:val="20"/>
                <w:szCs w:val="20"/>
                <w:lang w:val="ru-RU"/>
              </w:rPr>
              <w:t>гг</w:t>
            </w:r>
            <w:proofErr w:type="spellEnd"/>
            <w:r w:rsidRPr="00E0257A">
              <w:rPr>
                <w:rFonts w:ascii="Times New Roman" w:hAnsi="Times New Roman" w:cs="Times New Roman"/>
                <w:sz w:val="20"/>
                <w:szCs w:val="20"/>
              </w:rPr>
              <w:t>.</w:t>
            </w:r>
          </w:p>
        </w:tc>
        <w:tc>
          <w:tcPr>
            <w:tcW w:w="1917" w:type="pct"/>
            <w:tcMar>
              <w:top w:w="72" w:type="dxa"/>
              <w:left w:w="72" w:type="dxa"/>
              <w:bottom w:w="72" w:type="dxa"/>
              <w:right w:w="72" w:type="dxa"/>
            </w:tcMar>
            <w:hideMark/>
          </w:tcPr>
          <w:p w14:paraId="0D74B063" w14:textId="77777777" w:rsidR="00D42A6C" w:rsidRPr="00E0257A" w:rsidRDefault="00D42A6C" w:rsidP="007803D8">
            <w:pPr>
              <w:pStyle w:val="a5"/>
              <w:tabs>
                <w:tab w:val="num" w:pos="2257"/>
              </w:tabs>
              <w:spacing w:beforeLines="60" w:before="144" w:afterLines="60" w:after="144"/>
              <w:ind w:left="144" w:right="144" w:firstLine="0"/>
              <w:rPr>
                <w:rFonts w:ascii="Times New Roman" w:hAnsi="Times New Roman" w:cs="Times New Roman"/>
                <w:sz w:val="20"/>
                <w:szCs w:val="20"/>
                <w:lang w:val="ru-RU"/>
              </w:rPr>
            </w:pPr>
            <w:r w:rsidRPr="00E0257A">
              <w:rPr>
                <w:rFonts w:ascii="Times New Roman" w:hAnsi="Times New Roman" w:cs="Times New Roman"/>
                <w:sz w:val="20"/>
                <w:szCs w:val="20"/>
                <w:lang w:val="ru-RU"/>
              </w:rPr>
              <w:t>Усредненно в год:</w:t>
            </w:r>
          </w:p>
          <w:p w14:paraId="509F78EA" w14:textId="77777777" w:rsidR="00D42A6C" w:rsidRPr="00E0257A" w:rsidRDefault="00D42A6C"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10 036.79 – 10 373.96 млн тенге</w:t>
            </w:r>
          </w:p>
          <w:p w14:paraId="2C156E5D" w14:textId="05FCAC9E" w:rsidR="00D42A6C" w:rsidRPr="00E0257A" w:rsidRDefault="00D42A6C" w:rsidP="007803D8">
            <w:pPr>
              <w:pStyle w:val="a5"/>
              <w:tabs>
                <w:tab w:val="num" w:pos="2257"/>
              </w:tabs>
              <w:spacing w:beforeLines="60" w:before="144" w:afterLines="60" w:after="144"/>
              <w:ind w:left="144" w:right="144" w:firstLine="0"/>
              <w:rPr>
                <w:rFonts w:ascii="Times New Roman" w:hAnsi="Times New Roman" w:cs="Times New Roman"/>
                <w:sz w:val="20"/>
                <w:szCs w:val="20"/>
                <w:lang w:val="ru-RU"/>
              </w:rPr>
            </w:pPr>
            <w:r w:rsidRPr="00E0257A">
              <w:rPr>
                <w:rFonts w:ascii="Times New Roman" w:hAnsi="Times New Roman" w:cs="Times New Roman"/>
                <w:sz w:val="20"/>
                <w:szCs w:val="20"/>
                <w:lang w:val="ru-RU"/>
              </w:rPr>
              <w:lastRenderedPageBreak/>
              <w:t> Суммарно на всем временном горизонте:</w:t>
            </w:r>
          </w:p>
          <w:p w14:paraId="4D37B163" w14:textId="77777777" w:rsidR="00D42A6C" w:rsidRPr="00E0257A" w:rsidRDefault="00D42A6C" w:rsidP="00FE51DE">
            <w:pPr>
              <w:pStyle w:val="a5"/>
              <w:numPr>
                <w:ilvl w:val="0"/>
                <w:numId w:val="34"/>
              </w:numPr>
              <w:ind w:left="346" w:right="144" w:hanging="346"/>
              <w:rPr>
                <w:rFonts w:ascii="Times New Roman" w:hAnsi="Times New Roman" w:cs="Times New Roman"/>
                <w:sz w:val="20"/>
                <w:szCs w:val="20"/>
              </w:rPr>
            </w:pPr>
            <w:r w:rsidRPr="00E0257A">
              <w:rPr>
                <w:rFonts w:ascii="Times New Roman" w:hAnsi="Times New Roman" w:cs="Times New Roman"/>
                <w:sz w:val="20"/>
                <w:szCs w:val="20"/>
                <w:lang w:val="ru-RU"/>
              </w:rPr>
              <w:t>50 183.93 – 51 869.81 млн тенге</w:t>
            </w:r>
          </w:p>
        </w:tc>
        <w:tc>
          <w:tcPr>
            <w:tcW w:w="1977" w:type="pct"/>
            <w:tcMar>
              <w:top w:w="72" w:type="dxa"/>
              <w:left w:w="72" w:type="dxa"/>
              <w:bottom w:w="72" w:type="dxa"/>
              <w:right w:w="72" w:type="dxa"/>
            </w:tcMar>
            <w:hideMark/>
          </w:tcPr>
          <w:p w14:paraId="5F308A45" w14:textId="77777777" w:rsidR="00D42A6C" w:rsidRPr="00E0257A" w:rsidRDefault="00D42A6C" w:rsidP="007803D8">
            <w:pPr>
              <w:pStyle w:val="a5"/>
              <w:tabs>
                <w:tab w:val="num" w:pos="2257"/>
              </w:tabs>
              <w:spacing w:beforeLines="60" w:before="144" w:afterLines="60" w:after="144"/>
              <w:ind w:left="144" w:right="144" w:firstLine="0"/>
              <w:rPr>
                <w:rFonts w:ascii="Times New Roman" w:hAnsi="Times New Roman" w:cs="Times New Roman"/>
                <w:sz w:val="20"/>
                <w:szCs w:val="20"/>
                <w:lang w:val="ru-RU"/>
              </w:rPr>
            </w:pPr>
            <w:r w:rsidRPr="00E0257A">
              <w:rPr>
                <w:rFonts w:ascii="Times New Roman" w:hAnsi="Times New Roman" w:cs="Times New Roman"/>
                <w:sz w:val="20"/>
                <w:szCs w:val="20"/>
                <w:lang w:val="ru-RU"/>
              </w:rPr>
              <w:lastRenderedPageBreak/>
              <w:t>Усредненно в год:</w:t>
            </w:r>
          </w:p>
          <w:p w14:paraId="64357346" w14:textId="77777777" w:rsidR="00D42A6C" w:rsidRPr="00E0257A" w:rsidRDefault="00D42A6C"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9 708.77 – 9 967.16 млн тенге</w:t>
            </w:r>
          </w:p>
          <w:p w14:paraId="71942815" w14:textId="77777777" w:rsidR="00D42A6C" w:rsidRPr="00E0257A" w:rsidRDefault="00D42A6C" w:rsidP="007803D8">
            <w:pPr>
              <w:pStyle w:val="a5"/>
              <w:tabs>
                <w:tab w:val="num" w:pos="2257"/>
              </w:tabs>
              <w:spacing w:beforeLines="60" w:before="144" w:afterLines="60" w:after="144"/>
              <w:ind w:left="144" w:right="144" w:firstLine="0"/>
              <w:rPr>
                <w:rFonts w:ascii="Times New Roman" w:hAnsi="Times New Roman" w:cs="Times New Roman"/>
                <w:sz w:val="20"/>
                <w:szCs w:val="20"/>
                <w:lang w:val="ru-RU"/>
              </w:rPr>
            </w:pPr>
            <w:r w:rsidRPr="00E0257A">
              <w:rPr>
                <w:rFonts w:ascii="Times New Roman" w:hAnsi="Times New Roman" w:cs="Times New Roman"/>
                <w:sz w:val="20"/>
                <w:szCs w:val="20"/>
                <w:lang w:val="ru-RU"/>
              </w:rPr>
              <w:lastRenderedPageBreak/>
              <w:t>Суммарно на всем временном горизонте:</w:t>
            </w:r>
          </w:p>
          <w:p w14:paraId="5BD29DCC" w14:textId="77777777" w:rsidR="00D42A6C" w:rsidRPr="00E0257A" w:rsidRDefault="00D42A6C" w:rsidP="00FE51DE">
            <w:pPr>
              <w:pStyle w:val="a5"/>
              <w:numPr>
                <w:ilvl w:val="0"/>
                <w:numId w:val="34"/>
              </w:numPr>
              <w:ind w:left="346" w:right="144" w:hanging="346"/>
              <w:rPr>
                <w:rFonts w:ascii="Times New Roman" w:hAnsi="Times New Roman" w:cs="Times New Roman"/>
                <w:sz w:val="20"/>
                <w:szCs w:val="20"/>
              </w:rPr>
            </w:pPr>
            <w:r w:rsidRPr="00E0257A">
              <w:rPr>
                <w:rFonts w:ascii="Times New Roman" w:hAnsi="Times New Roman" w:cs="Times New Roman"/>
                <w:sz w:val="20"/>
                <w:szCs w:val="20"/>
                <w:lang w:val="ru-RU"/>
              </w:rPr>
              <w:t>48 543.85 – 49 835.78 млн тенге</w:t>
            </w:r>
          </w:p>
        </w:tc>
      </w:tr>
      <w:tr w:rsidR="00974AAB" w:rsidRPr="00E0257A" w14:paraId="27B898EC" w14:textId="77777777" w:rsidTr="0042071D">
        <w:trPr>
          <w:trHeight w:val="414"/>
        </w:trPr>
        <w:tc>
          <w:tcPr>
            <w:tcW w:w="1106" w:type="pct"/>
            <w:shd w:val="clear" w:color="auto" w:fill="F2F2F2"/>
            <w:tcMar>
              <w:top w:w="72" w:type="dxa"/>
              <w:left w:w="72" w:type="dxa"/>
              <w:bottom w:w="72" w:type="dxa"/>
              <w:right w:w="72" w:type="dxa"/>
            </w:tcMar>
            <w:hideMark/>
          </w:tcPr>
          <w:p w14:paraId="28236743" w14:textId="77777777" w:rsidR="00D42A6C" w:rsidRPr="00E0257A" w:rsidRDefault="00D42A6C" w:rsidP="007803D8">
            <w:pPr>
              <w:pStyle w:val="a5"/>
              <w:tabs>
                <w:tab w:val="num" w:pos="2257"/>
              </w:tabs>
              <w:spacing w:beforeLines="60" w:before="144" w:afterLines="60" w:after="144"/>
              <w:ind w:left="144" w:right="144" w:firstLine="0"/>
              <w:jc w:val="both"/>
              <w:rPr>
                <w:rFonts w:ascii="Times New Roman" w:hAnsi="Times New Roman" w:cs="Times New Roman"/>
                <w:sz w:val="20"/>
                <w:szCs w:val="20"/>
              </w:rPr>
            </w:pPr>
            <w:r w:rsidRPr="00E0257A">
              <w:rPr>
                <w:rFonts w:ascii="Times New Roman" w:hAnsi="Times New Roman" w:cs="Times New Roman"/>
                <w:sz w:val="20"/>
                <w:szCs w:val="20"/>
                <w:lang w:val="ru-RU"/>
              </w:rPr>
              <w:lastRenderedPageBreak/>
              <w:t xml:space="preserve">Долгосрочный: 2030 – 2040 </w:t>
            </w:r>
            <w:proofErr w:type="spellStart"/>
            <w:r w:rsidRPr="00E0257A">
              <w:rPr>
                <w:rFonts w:ascii="Times New Roman" w:hAnsi="Times New Roman" w:cs="Times New Roman"/>
                <w:sz w:val="20"/>
                <w:szCs w:val="20"/>
                <w:lang w:val="ru-RU"/>
              </w:rPr>
              <w:t>гг</w:t>
            </w:r>
            <w:proofErr w:type="spellEnd"/>
            <w:r w:rsidRPr="00E0257A">
              <w:rPr>
                <w:rFonts w:ascii="Times New Roman" w:hAnsi="Times New Roman" w:cs="Times New Roman"/>
                <w:sz w:val="20"/>
                <w:szCs w:val="20"/>
              </w:rPr>
              <w:t>.</w:t>
            </w:r>
          </w:p>
        </w:tc>
        <w:tc>
          <w:tcPr>
            <w:tcW w:w="1917" w:type="pct"/>
            <w:tcMar>
              <w:top w:w="72" w:type="dxa"/>
              <w:left w:w="72" w:type="dxa"/>
              <w:bottom w:w="72" w:type="dxa"/>
              <w:right w:w="72" w:type="dxa"/>
            </w:tcMar>
            <w:hideMark/>
          </w:tcPr>
          <w:p w14:paraId="713D33D4" w14:textId="77777777" w:rsidR="00D42A6C" w:rsidRPr="00E0257A" w:rsidRDefault="00D42A6C" w:rsidP="007803D8">
            <w:pPr>
              <w:pStyle w:val="a5"/>
              <w:tabs>
                <w:tab w:val="num" w:pos="2257"/>
              </w:tabs>
              <w:spacing w:beforeLines="60" w:before="144" w:afterLines="60" w:after="144"/>
              <w:ind w:left="144" w:right="144" w:firstLine="0"/>
              <w:rPr>
                <w:rFonts w:ascii="Times New Roman" w:hAnsi="Times New Roman" w:cs="Times New Roman"/>
                <w:sz w:val="20"/>
                <w:szCs w:val="20"/>
                <w:lang w:val="ru-RU"/>
              </w:rPr>
            </w:pPr>
            <w:r w:rsidRPr="00E0257A">
              <w:rPr>
                <w:rFonts w:ascii="Times New Roman" w:hAnsi="Times New Roman" w:cs="Times New Roman"/>
                <w:sz w:val="20"/>
                <w:szCs w:val="20"/>
                <w:lang w:val="ru-RU"/>
              </w:rPr>
              <w:t>Усредненно в год:</w:t>
            </w:r>
          </w:p>
          <w:p w14:paraId="53FA3896" w14:textId="77777777" w:rsidR="00D42A6C" w:rsidRPr="00E0257A" w:rsidRDefault="00D42A6C"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5 597.57 – 7 832.48 млн тенге</w:t>
            </w:r>
          </w:p>
          <w:p w14:paraId="295A3D5C" w14:textId="4976E8DD" w:rsidR="00D42A6C" w:rsidRPr="00E0257A" w:rsidRDefault="00D42A6C" w:rsidP="007803D8">
            <w:pPr>
              <w:pStyle w:val="a5"/>
              <w:tabs>
                <w:tab w:val="num" w:pos="2257"/>
              </w:tabs>
              <w:spacing w:beforeLines="60" w:before="144" w:afterLines="60" w:after="144"/>
              <w:ind w:left="144" w:right="144" w:firstLine="0"/>
              <w:rPr>
                <w:rFonts w:ascii="Times New Roman" w:hAnsi="Times New Roman" w:cs="Times New Roman"/>
                <w:sz w:val="20"/>
                <w:szCs w:val="20"/>
                <w:lang w:val="ru-RU"/>
              </w:rPr>
            </w:pPr>
            <w:r w:rsidRPr="00E0257A">
              <w:rPr>
                <w:rFonts w:ascii="Times New Roman" w:hAnsi="Times New Roman" w:cs="Times New Roman"/>
                <w:sz w:val="20"/>
                <w:szCs w:val="20"/>
                <w:lang w:val="ru-RU"/>
              </w:rPr>
              <w:t> Суммарно на всем временном горизонте:</w:t>
            </w:r>
          </w:p>
          <w:p w14:paraId="05F0CD77" w14:textId="77777777" w:rsidR="00D42A6C" w:rsidRPr="00E0257A" w:rsidRDefault="00D42A6C" w:rsidP="00FE51DE">
            <w:pPr>
              <w:pStyle w:val="a5"/>
              <w:numPr>
                <w:ilvl w:val="0"/>
                <w:numId w:val="34"/>
              </w:numPr>
              <w:ind w:left="346" w:right="144" w:hanging="346"/>
              <w:rPr>
                <w:rFonts w:ascii="Times New Roman" w:hAnsi="Times New Roman" w:cs="Times New Roman"/>
                <w:sz w:val="20"/>
                <w:szCs w:val="20"/>
              </w:rPr>
            </w:pPr>
            <w:r w:rsidRPr="00E0257A">
              <w:rPr>
                <w:rFonts w:ascii="Times New Roman" w:hAnsi="Times New Roman" w:cs="Times New Roman"/>
                <w:sz w:val="20"/>
                <w:szCs w:val="20"/>
                <w:lang w:val="ru-RU"/>
              </w:rPr>
              <w:t>61 573.30 – 86 157.27 млн тенге</w:t>
            </w:r>
          </w:p>
        </w:tc>
        <w:tc>
          <w:tcPr>
            <w:tcW w:w="1977" w:type="pct"/>
            <w:tcMar>
              <w:top w:w="72" w:type="dxa"/>
              <w:left w:w="72" w:type="dxa"/>
              <w:bottom w:w="72" w:type="dxa"/>
              <w:right w:w="72" w:type="dxa"/>
            </w:tcMar>
            <w:hideMark/>
          </w:tcPr>
          <w:p w14:paraId="601602BA" w14:textId="77777777" w:rsidR="00D42A6C" w:rsidRPr="00E0257A" w:rsidRDefault="00D42A6C" w:rsidP="007803D8">
            <w:pPr>
              <w:pStyle w:val="a5"/>
              <w:tabs>
                <w:tab w:val="num" w:pos="2257"/>
              </w:tabs>
              <w:spacing w:beforeLines="60" w:before="144" w:afterLines="60" w:after="144"/>
              <w:ind w:left="144" w:right="144" w:firstLine="0"/>
              <w:rPr>
                <w:rFonts w:ascii="Times New Roman" w:hAnsi="Times New Roman" w:cs="Times New Roman"/>
                <w:sz w:val="20"/>
                <w:szCs w:val="20"/>
                <w:lang w:val="ru-RU"/>
              </w:rPr>
            </w:pPr>
            <w:r w:rsidRPr="00E0257A">
              <w:rPr>
                <w:rFonts w:ascii="Times New Roman" w:hAnsi="Times New Roman" w:cs="Times New Roman"/>
                <w:sz w:val="20"/>
                <w:szCs w:val="20"/>
                <w:lang w:val="ru-RU"/>
              </w:rPr>
              <w:t>Усредненно в год:</w:t>
            </w:r>
          </w:p>
          <w:p w14:paraId="47739428" w14:textId="77777777" w:rsidR="00D42A6C" w:rsidRPr="00E0257A" w:rsidRDefault="00D42A6C"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47.28 - 78.80 млн тенге</w:t>
            </w:r>
          </w:p>
          <w:p w14:paraId="3807934E" w14:textId="77777777" w:rsidR="00D42A6C" w:rsidRPr="00E0257A" w:rsidRDefault="00D42A6C" w:rsidP="007803D8">
            <w:pPr>
              <w:pStyle w:val="a5"/>
              <w:tabs>
                <w:tab w:val="num" w:pos="2257"/>
              </w:tabs>
              <w:spacing w:beforeLines="60" w:before="144" w:afterLines="60" w:after="144"/>
              <w:ind w:left="144" w:right="144" w:firstLine="0"/>
              <w:rPr>
                <w:rFonts w:ascii="Times New Roman" w:hAnsi="Times New Roman" w:cs="Times New Roman"/>
                <w:sz w:val="20"/>
                <w:szCs w:val="20"/>
                <w:lang w:val="ru-RU"/>
              </w:rPr>
            </w:pPr>
            <w:r w:rsidRPr="00E0257A">
              <w:rPr>
                <w:rFonts w:ascii="Times New Roman" w:hAnsi="Times New Roman" w:cs="Times New Roman"/>
                <w:sz w:val="20"/>
                <w:szCs w:val="20"/>
                <w:lang w:val="ru-RU"/>
              </w:rPr>
              <w:t>Суммарно на всем временном горизонте:</w:t>
            </w:r>
          </w:p>
          <w:p w14:paraId="15AAE9D6" w14:textId="77777777" w:rsidR="00D42A6C" w:rsidRPr="00E0257A" w:rsidRDefault="00D42A6C" w:rsidP="00FE51DE">
            <w:pPr>
              <w:pStyle w:val="a5"/>
              <w:numPr>
                <w:ilvl w:val="0"/>
                <w:numId w:val="34"/>
              </w:numPr>
              <w:ind w:left="346" w:right="144" w:hanging="346"/>
              <w:rPr>
                <w:rFonts w:ascii="Times New Roman" w:hAnsi="Times New Roman" w:cs="Times New Roman"/>
                <w:sz w:val="20"/>
                <w:szCs w:val="20"/>
              </w:rPr>
            </w:pPr>
            <w:r w:rsidRPr="00E0257A">
              <w:rPr>
                <w:rFonts w:ascii="Times New Roman" w:hAnsi="Times New Roman" w:cs="Times New Roman"/>
                <w:sz w:val="20"/>
                <w:szCs w:val="20"/>
                <w:lang w:val="ru-RU"/>
              </w:rPr>
              <w:t>520.10 - 866.84 млн тенге</w:t>
            </w:r>
          </w:p>
        </w:tc>
      </w:tr>
    </w:tbl>
    <w:p w14:paraId="42A27EB2" w14:textId="1E57ECFC" w:rsidR="00B00595" w:rsidRPr="00E0257A" w:rsidRDefault="00B00595" w:rsidP="00FE51DE">
      <w:pPr>
        <w:pStyle w:val="a5"/>
        <w:numPr>
          <w:ilvl w:val="0"/>
          <w:numId w:val="32"/>
        </w:numPr>
        <w:spacing w:after="120"/>
        <w:ind w:right="216"/>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Снижение прибыли </w:t>
      </w:r>
      <w:r w:rsidR="00D233A4" w:rsidRPr="00E0257A">
        <w:rPr>
          <w:rStyle w:val="afa"/>
          <w:rFonts w:ascii="Times New Roman" w:hAnsi="Times New Roman" w:cs="Times New Roman"/>
          <w:sz w:val="24"/>
          <w:szCs w:val="24"/>
          <w:lang w:val="ru-RU"/>
        </w:rPr>
        <w:footnoteReference w:id="4"/>
      </w:r>
      <w:r w:rsidRPr="00E0257A">
        <w:rPr>
          <w:rFonts w:ascii="Times New Roman" w:hAnsi="Times New Roman" w:cs="Times New Roman"/>
          <w:sz w:val="24"/>
          <w:szCs w:val="24"/>
          <w:lang w:val="ru-RU"/>
        </w:rPr>
        <w:t>из-за падения спроса на газ.</w:t>
      </w:r>
    </w:p>
    <w:p w14:paraId="6EE35B09" w14:textId="77777777" w:rsidR="00B00595" w:rsidRPr="00E0257A" w:rsidRDefault="00B00595" w:rsidP="00FE51DE">
      <w:pPr>
        <w:pStyle w:val="a5"/>
        <w:numPr>
          <w:ilvl w:val="0"/>
          <w:numId w:val="33"/>
        </w:numPr>
        <w:tabs>
          <w:tab w:val="clear" w:pos="340"/>
          <w:tab w:val="num" w:pos="680"/>
          <w:tab w:val="num" w:pos="2257"/>
        </w:tabs>
        <w:spacing w:after="120"/>
        <w:ind w:left="1400" w:right="216"/>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По сценарию IEA NZE, краткосрочные потери (2023–2024 годы) составляют 402–403 млн тенге в год. В долгосрочной перспективе (2030–2040 годы) снижение прибыли достигнет 41 054 млн тенге в год.</w:t>
      </w:r>
    </w:p>
    <w:p w14:paraId="23286973" w14:textId="77777777" w:rsidR="00B00595" w:rsidRPr="00E0257A" w:rsidRDefault="00B00595" w:rsidP="00FE51DE">
      <w:pPr>
        <w:pStyle w:val="a5"/>
        <w:numPr>
          <w:ilvl w:val="0"/>
          <w:numId w:val="33"/>
        </w:numPr>
        <w:tabs>
          <w:tab w:val="clear" w:pos="340"/>
          <w:tab w:val="num" w:pos="680"/>
          <w:tab w:val="num" w:pos="2257"/>
        </w:tabs>
        <w:spacing w:after="120"/>
        <w:ind w:left="1400" w:right="216"/>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 сценарии IEA APS падение спроса на газ будет менее значительным: в долгосрочной перспективе убытки составят 21 593 млн тенге в год. Это объясняется более умеренными предположениями по снижению спроса на газ в данном сценарии.</w:t>
      </w:r>
    </w:p>
    <w:p w14:paraId="3661825D" w14:textId="1C89030A" w:rsidR="00840F86" w:rsidRPr="00075665" w:rsidRDefault="004D5D6D" w:rsidP="004D5D6D">
      <w:pPr>
        <w:pStyle w:val="af0"/>
        <w:rPr>
          <w:rFonts w:ascii="Times New Roman" w:hAnsi="Times New Roman" w:cs="Times New Roman"/>
          <w:b/>
          <w:bCs/>
          <w:i w:val="0"/>
          <w:iCs w:val="0"/>
          <w:color w:val="auto"/>
          <w:sz w:val="24"/>
          <w:szCs w:val="24"/>
          <w:lang w:val="ru-RU"/>
        </w:rPr>
      </w:pPr>
      <w:r w:rsidRPr="00075665">
        <w:rPr>
          <w:rFonts w:ascii="Times New Roman" w:hAnsi="Times New Roman" w:cs="Times New Roman"/>
          <w:b/>
          <w:bCs/>
          <w:i w:val="0"/>
          <w:iCs w:val="0"/>
          <w:color w:val="auto"/>
          <w:sz w:val="24"/>
          <w:szCs w:val="24"/>
          <w:lang w:val="ru-RU"/>
        </w:rPr>
        <w:t xml:space="preserve">Таблица </w:t>
      </w:r>
      <w:r w:rsidR="00075665">
        <w:rPr>
          <w:rFonts w:ascii="Times New Roman" w:hAnsi="Times New Roman" w:cs="Times New Roman"/>
          <w:b/>
          <w:bCs/>
          <w:i w:val="0"/>
          <w:iCs w:val="0"/>
          <w:color w:val="auto"/>
          <w:sz w:val="24"/>
          <w:szCs w:val="24"/>
          <w:lang w:val="ru-RU"/>
        </w:rPr>
        <w:t>9</w:t>
      </w:r>
      <w:r w:rsidRPr="00075665">
        <w:rPr>
          <w:rFonts w:ascii="Times New Roman" w:hAnsi="Times New Roman" w:cs="Times New Roman"/>
          <w:b/>
          <w:bCs/>
          <w:i w:val="0"/>
          <w:iCs w:val="0"/>
          <w:color w:val="auto"/>
          <w:sz w:val="24"/>
          <w:szCs w:val="24"/>
          <w:lang w:val="ru-RU"/>
        </w:rPr>
        <w:t>. Оценка влияния снижения спроса на газ на прибыль по сценариям IEA NZE и IEA APS в различных временных горизонтах</w:t>
      </w:r>
    </w:p>
    <w:tbl>
      <w:tblPr>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530"/>
        <w:gridCol w:w="3717"/>
        <w:gridCol w:w="3433"/>
      </w:tblGrid>
      <w:tr w:rsidR="00974AAB" w:rsidRPr="001560C4" w14:paraId="0F3B2EF7" w14:textId="77777777" w:rsidTr="003070AF">
        <w:trPr>
          <w:trHeight w:val="530"/>
        </w:trPr>
        <w:tc>
          <w:tcPr>
            <w:tcW w:w="1307" w:type="pct"/>
            <w:tcMar>
              <w:top w:w="72" w:type="dxa"/>
              <w:left w:w="72" w:type="dxa"/>
              <w:bottom w:w="72" w:type="dxa"/>
              <w:right w:w="72" w:type="dxa"/>
            </w:tcMar>
            <w:vAlign w:val="center"/>
            <w:hideMark/>
          </w:tcPr>
          <w:p w14:paraId="22499470" w14:textId="69DBC285" w:rsidR="003070AF" w:rsidRPr="00E0257A" w:rsidRDefault="003070AF" w:rsidP="007803D8">
            <w:pPr>
              <w:tabs>
                <w:tab w:val="num" w:pos="2257"/>
              </w:tabs>
              <w:spacing w:before="60" w:after="60"/>
              <w:ind w:left="144" w:right="216"/>
              <w:jc w:val="both"/>
              <w:rPr>
                <w:rFonts w:ascii="Times New Roman" w:hAnsi="Times New Roman" w:cs="Times New Roman"/>
                <w:sz w:val="20"/>
                <w:szCs w:val="20"/>
              </w:rPr>
            </w:pPr>
            <w:r w:rsidRPr="00E0257A">
              <w:rPr>
                <w:rFonts w:ascii="Times New Roman" w:hAnsi="Times New Roman" w:cs="Times New Roman"/>
                <w:b/>
                <w:sz w:val="20"/>
                <w:szCs w:val="20"/>
                <w:lang w:val="ru-RU"/>
              </w:rPr>
              <w:t>Временной горизонт</w:t>
            </w:r>
          </w:p>
        </w:tc>
        <w:tc>
          <w:tcPr>
            <w:tcW w:w="1920" w:type="pct"/>
            <w:tcMar>
              <w:top w:w="72" w:type="dxa"/>
              <w:left w:w="72" w:type="dxa"/>
              <w:bottom w:w="72" w:type="dxa"/>
              <w:right w:w="72" w:type="dxa"/>
            </w:tcMar>
            <w:vAlign w:val="center"/>
            <w:hideMark/>
          </w:tcPr>
          <w:p w14:paraId="7BD04661" w14:textId="77777777" w:rsidR="003070AF" w:rsidRPr="00E0257A" w:rsidRDefault="003070AF" w:rsidP="007803D8">
            <w:pPr>
              <w:tabs>
                <w:tab w:val="num" w:pos="2257"/>
              </w:tabs>
              <w:spacing w:before="60" w:after="60"/>
              <w:ind w:left="144" w:right="216"/>
              <w:jc w:val="both"/>
              <w:rPr>
                <w:rFonts w:ascii="Times New Roman" w:hAnsi="Times New Roman" w:cs="Times New Roman"/>
                <w:sz w:val="20"/>
                <w:szCs w:val="20"/>
                <w:lang w:val="ru-RU"/>
              </w:rPr>
            </w:pPr>
            <w:r w:rsidRPr="00E0257A">
              <w:rPr>
                <w:rFonts w:ascii="Times New Roman" w:hAnsi="Times New Roman" w:cs="Times New Roman"/>
                <w:b/>
                <w:sz w:val="20"/>
                <w:szCs w:val="20"/>
                <w:lang w:val="ru-RU"/>
              </w:rPr>
              <w:t xml:space="preserve">Влияние в сценарии </w:t>
            </w:r>
            <w:r w:rsidRPr="00E0257A">
              <w:rPr>
                <w:rFonts w:ascii="Times New Roman" w:hAnsi="Times New Roman" w:cs="Times New Roman"/>
                <w:b/>
                <w:sz w:val="20"/>
                <w:szCs w:val="20"/>
              </w:rPr>
              <w:t>IEA</w:t>
            </w:r>
            <w:r w:rsidRPr="00E0257A">
              <w:rPr>
                <w:rFonts w:ascii="Times New Roman" w:hAnsi="Times New Roman" w:cs="Times New Roman"/>
                <w:b/>
                <w:sz w:val="20"/>
                <w:szCs w:val="20"/>
                <w:lang w:val="ru-RU"/>
              </w:rPr>
              <w:t xml:space="preserve"> </w:t>
            </w:r>
            <w:r w:rsidRPr="00E0257A">
              <w:rPr>
                <w:rFonts w:ascii="Times New Roman" w:hAnsi="Times New Roman" w:cs="Times New Roman"/>
                <w:b/>
                <w:sz w:val="20"/>
                <w:szCs w:val="20"/>
              </w:rPr>
              <w:t>NZE</w:t>
            </w:r>
          </w:p>
        </w:tc>
        <w:tc>
          <w:tcPr>
            <w:tcW w:w="1773" w:type="pct"/>
            <w:tcMar>
              <w:top w:w="72" w:type="dxa"/>
              <w:left w:w="72" w:type="dxa"/>
              <w:bottom w:w="72" w:type="dxa"/>
              <w:right w:w="72" w:type="dxa"/>
            </w:tcMar>
            <w:vAlign w:val="center"/>
            <w:hideMark/>
          </w:tcPr>
          <w:p w14:paraId="3F998109" w14:textId="77777777" w:rsidR="003070AF" w:rsidRPr="00E0257A" w:rsidRDefault="003070AF" w:rsidP="007803D8">
            <w:pPr>
              <w:tabs>
                <w:tab w:val="num" w:pos="2257"/>
              </w:tabs>
              <w:spacing w:before="60" w:after="60"/>
              <w:ind w:left="144" w:right="216"/>
              <w:jc w:val="both"/>
              <w:rPr>
                <w:rFonts w:ascii="Times New Roman" w:hAnsi="Times New Roman" w:cs="Times New Roman"/>
                <w:sz w:val="20"/>
                <w:szCs w:val="20"/>
                <w:lang w:val="ru-RU"/>
              </w:rPr>
            </w:pPr>
            <w:r w:rsidRPr="00E0257A">
              <w:rPr>
                <w:rFonts w:ascii="Times New Roman" w:hAnsi="Times New Roman" w:cs="Times New Roman"/>
                <w:b/>
                <w:sz w:val="20"/>
                <w:szCs w:val="20"/>
                <w:lang w:val="ru-RU"/>
              </w:rPr>
              <w:t xml:space="preserve">Влияние в сценарии </w:t>
            </w:r>
            <w:r w:rsidRPr="00E0257A">
              <w:rPr>
                <w:rFonts w:ascii="Times New Roman" w:hAnsi="Times New Roman" w:cs="Times New Roman"/>
                <w:b/>
                <w:sz w:val="20"/>
                <w:szCs w:val="20"/>
              </w:rPr>
              <w:t>IEA</w:t>
            </w:r>
            <w:r w:rsidRPr="00E0257A">
              <w:rPr>
                <w:rFonts w:ascii="Times New Roman" w:hAnsi="Times New Roman" w:cs="Times New Roman"/>
                <w:b/>
                <w:sz w:val="20"/>
                <w:szCs w:val="20"/>
                <w:lang w:val="ru-RU"/>
              </w:rPr>
              <w:t xml:space="preserve"> </w:t>
            </w:r>
            <w:r w:rsidRPr="00E0257A">
              <w:rPr>
                <w:rFonts w:ascii="Times New Roman" w:hAnsi="Times New Roman" w:cs="Times New Roman"/>
                <w:b/>
                <w:sz w:val="20"/>
                <w:szCs w:val="20"/>
              </w:rPr>
              <w:t>APS</w:t>
            </w:r>
          </w:p>
        </w:tc>
      </w:tr>
      <w:tr w:rsidR="00974AAB" w:rsidRPr="00E0257A" w14:paraId="656BCF16" w14:textId="77777777" w:rsidTr="003070AF">
        <w:trPr>
          <w:trHeight w:val="518"/>
        </w:trPr>
        <w:tc>
          <w:tcPr>
            <w:tcW w:w="1307" w:type="pct"/>
            <w:shd w:val="clear" w:color="auto" w:fill="F2F2F2"/>
            <w:tcMar>
              <w:top w:w="72" w:type="dxa"/>
              <w:left w:w="72" w:type="dxa"/>
              <w:bottom w:w="72" w:type="dxa"/>
              <w:right w:w="72" w:type="dxa"/>
            </w:tcMar>
            <w:hideMark/>
          </w:tcPr>
          <w:p w14:paraId="6C8567CF" w14:textId="77777777" w:rsidR="003070AF" w:rsidRPr="00E0257A" w:rsidRDefault="003070AF" w:rsidP="007803D8">
            <w:pPr>
              <w:tabs>
                <w:tab w:val="num" w:pos="2257"/>
              </w:tabs>
              <w:spacing w:before="60" w:after="60"/>
              <w:ind w:left="144" w:right="216"/>
              <w:jc w:val="both"/>
              <w:rPr>
                <w:rFonts w:ascii="Times New Roman" w:hAnsi="Times New Roman" w:cs="Times New Roman"/>
                <w:sz w:val="20"/>
                <w:szCs w:val="20"/>
              </w:rPr>
            </w:pPr>
            <w:r w:rsidRPr="00E0257A">
              <w:rPr>
                <w:rFonts w:ascii="Times New Roman" w:hAnsi="Times New Roman" w:cs="Times New Roman"/>
                <w:b/>
                <w:sz w:val="20"/>
                <w:szCs w:val="20"/>
                <w:lang w:val="ru-RU"/>
              </w:rPr>
              <w:t>Краткосрочный: 2023 г, 2024 г</w:t>
            </w:r>
          </w:p>
        </w:tc>
        <w:tc>
          <w:tcPr>
            <w:tcW w:w="1920" w:type="pct"/>
            <w:tcMar>
              <w:top w:w="72" w:type="dxa"/>
              <w:left w:w="72" w:type="dxa"/>
              <w:bottom w:w="72" w:type="dxa"/>
              <w:right w:w="72" w:type="dxa"/>
            </w:tcMar>
            <w:hideMark/>
          </w:tcPr>
          <w:p w14:paraId="54EC653C" w14:textId="77777777" w:rsidR="003070AF" w:rsidRPr="00E0257A" w:rsidRDefault="003070AF" w:rsidP="007803D8">
            <w:pPr>
              <w:tabs>
                <w:tab w:val="num" w:pos="2257"/>
              </w:tabs>
              <w:spacing w:before="60" w:after="60"/>
              <w:ind w:left="144" w:right="216"/>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Усредненно в год:</w:t>
            </w:r>
          </w:p>
          <w:p w14:paraId="5A6C5657" w14:textId="037D4B28" w:rsidR="003070AF" w:rsidRPr="00E0257A" w:rsidRDefault="003070AF"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2023 г: 402.52 млн тенге</w:t>
            </w:r>
          </w:p>
          <w:p w14:paraId="0BF4A483" w14:textId="4FE9E112" w:rsidR="003070AF" w:rsidRPr="00E0257A" w:rsidRDefault="003070AF"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2024 г.: 220.03 млн тенге </w:t>
            </w:r>
          </w:p>
          <w:p w14:paraId="20A30B2F" w14:textId="4F4656D9" w:rsidR="003070AF" w:rsidRPr="00E0257A" w:rsidRDefault="003070AF" w:rsidP="007803D8">
            <w:pPr>
              <w:tabs>
                <w:tab w:val="num" w:pos="2257"/>
              </w:tabs>
              <w:spacing w:before="60" w:after="60"/>
              <w:ind w:left="144" w:right="216"/>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 Суммарно на всем временном горизонте:</w:t>
            </w:r>
          </w:p>
          <w:p w14:paraId="4365AD7D" w14:textId="39A55EB7" w:rsidR="003070AF" w:rsidRPr="00E0257A" w:rsidRDefault="003070AF"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2023 г: 402.52 млн тенге</w:t>
            </w:r>
          </w:p>
          <w:p w14:paraId="29F0CA37" w14:textId="61CE537C" w:rsidR="003070AF" w:rsidRPr="00E0257A" w:rsidRDefault="003070AF"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2024 г.: 220.03 млн тенге </w:t>
            </w:r>
          </w:p>
        </w:tc>
        <w:tc>
          <w:tcPr>
            <w:tcW w:w="1773" w:type="pct"/>
            <w:tcMar>
              <w:top w:w="72" w:type="dxa"/>
              <w:left w:w="72" w:type="dxa"/>
              <w:bottom w:w="72" w:type="dxa"/>
              <w:right w:w="72" w:type="dxa"/>
            </w:tcMar>
            <w:vAlign w:val="center"/>
            <w:hideMark/>
          </w:tcPr>
          <w:p w14:paraId="7979611A" w14:textId="2436A434" w:rsidR="003070AF" w:rsidRPr="00E0257A" w:rsidRDefault="00114E60" w:rsidP="007803D8">
            <w:pPr>
              <w:tabs>
                <w:tab w:val="num" w:pos="2257"/>
              </w:tabs>
              <w:spacing w:before="60" w:after="60"/>
              <w:ind w:left="144" w:right="216"/>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не оценивается</w:t>
            </w:r>
          </w:p>
        </w:tc>
      </w:tr>
      <w:tr w:rsidR="00974AAB" w:rsidRPr="00E0257A" w14:paraId="49E0D851" w14:textId="77777777" w:rsidTr="003070AF">
        <w:trPr>
          <w:trHeight w:val="142"/>
        </w:trPr>
        <w:tc>
          <w:tcPr>
            <w:tcW w:w="1307" w:type="pct"/>
            <w:shd w:val="clear" w:color="auto" w:fill="F2F2F2"/>
            <w:tcMar>
              <w:top w:w="72" w:type="dxa"/>
              <w:left w:w="72" w:type="dxa"/>
              <w:bottom w:w="72" w:type="dxa"/>
              <w:right w:w="72" w:type="dxa"/>
            </w:tcMar>
            <w:hideMark/>
          </w:tcPr>
          <w:p w14:paraId="6ACA0799" w14:textId="77777777" w:rsidR="003070AF" w:rsidRPr="00E0257A" w:rsidRDefault="003070AF" w:rsidP="007803D8">
            <w:pPr>
              <w:tabs>
                <w:tab w:val="num" w:pos="2257"/>
              </w:tabs>
              <w:spacing w:before="60" w:after="60"/>
              <w:ind w:left="144" w:right="216"/>
              <w:jc w:val="both"/>
              <w:rPr>
                <w:rFonts w:ascii="Times New Roman" w:hAnsi="Times New Roman" w:cs="Times New Roman"/>
                <w:sz w:val="20"/>
                <w:szCs w:val="20"/>
              </w:rPr>
            </w:pPr>
            <w:r w:rsidRPr="00E0257A">
              <w:rPr>
                <w:rFonts w:ascii="Times New Roman" w:hAnsi="Times New Roman" w:cs="Times New Roman"/>
                <w:b/>
                <w:sz w:val="20"/>
                <w:szCs w:val="20"/>
                <w:lang w:val="ru-RU"/>
              </w:rPr>
              <w:t xml:space="preserve">Среднесрочный: 2025 – 2029 </w:t>
            </w:r>
            <w:proofErr w:type="spellStart"/>
            <w:r w:rsidRPr="00E0257A">
              <w:rPr>
                <w:rFonts w:ascii="Times New Roman" w:hAnsi="Times New Roman" w:cs="Times New Roman"/>
                <w:b/>
                <w:sz w:val="20"/>
                <w:szCs w:val="20"/>
                <w:lang w:val="ru-RU"/>
              </w:rPr>
              <w:t>гг</w:t>
            </w:r>
            <w:proofErr w:type="spellEnd"/>
            <w:r w:rsidRPr="00E0257A">
              <w:rPr>
                <w:rFonts w:ascii="Times New Roman" w:hAnsi="Times New Roman" w:cs="Times New Roman"/>
                <w:b/>
                <w:sz w:val="20"/>
                <w:szCs w:val="20"/>
              </w:rPr>
              <w:t>.</w:t>
            </w:r>
          </w:p>
        </w:tc>
        <w:tc>
          <w:tcPr>
            <w:tcW w:w="1920" w:type="pct"/>
            <w:tcMar>
              <w:top w:w="72" w:type="dxa"/>
              <w:left w:w="72" w:type="dxa"/>
              <w:bottom w:w="72" w:type="dxa"/>
              <w:right w:w="72" w:type="dxa"/>
            </w:tcMar>
            <w:hideMark/>
          </w:tcPr>
          <w:p w14:paraId="63925F02" w14:textId="77777777" w:rsidR="003070AF" w:rsidRPr="00E0257A" w:rsidRDefault="003070AF" w:rsidP="007803D8">
            <w:pPr>
              <w:tabs>
                <w:tab w:val="num" w:pos="2257"/>
              </w:tabs>
              <w:spacing w:before="60" w:after="60"/>
              <w:ind w:left="144" w:right="216"/>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Усредненно в год:</w:t>
            </w:r>
          </w:p>
          <w:p w14:paraId="0153B542" w14:textId="77777777" w:rsidR="003070AF" w:rsidRPr="00E0257A" w:rsidRDefault="003070AF"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22 983.83 млн тенге</w:t>
            </w:r>
          </w:p>
          <w:p w14:paraId="2FCC43AB" w14:textId="587E8FDB" w:rsidR="003070AF" w:rsidRPr="00E0257A" w:rsidRDefault="003070AF" w:rsidP="007803D8">
            <w:pPr>
              <w:tabs>
                <w:tab w:val="num" w:pos="2257"/>
              </w:tabs>
              <w:spacing w:before="60" w:after="60"/>
              <w:ind w:left="144" w:right="216"/>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 Суммарно на всем временном горизонте:</w:t>
            </w:r>
          </w:p>
          <w:p w14:paraId="4A4CBE8F" w14:textId="77777777" w:rsidR="003070AF" w:rsidRPr="00E0257A" w:rsidRDefault="003070AF" w:rsidP="00FE51DE">
            <w:pPr>
              <w:pStyle w:val="a5"/>
              <w:numPr>
                <w:ilvl w:val="0"/>
                <w:numId w:val="34"/>
              </w:numPr>
              <w:ind w:left="346" w:right="144" w:hanging="346"/>
              <w:rPr>
                <w:rFonts w:ascii="Times New Roman" w:hAnsi="Times New Roman" w:cs="Times New Roman"/>
                <w:sz w:val="20"/>
                <w:szCs w:val="20"/>
              </w:rPr>
            </w:pPr>
            <w:r w:rsidRPr="00E0257A">
              <w:rPr>
                <w:rFonts w:ascii="Times New Roman" w:hAnsi="Times New Roman" w:cs="Times New Roman"/>
                <w:sz w:val="20"/>
                <w:szCs w:val="20"/>
                <w:lang w:val="ru-RU"/>
              </w:rPr>
              <w:lastRenderedPageBreak/>
              <w:t>114 919.16 млн тенге</w:t>
            </w:r>
          </w:p>
        </w:tc>
        <w:tc>
          <w:tcPr>
            <w:tcW w:w="1773" w:type="pct"/>
            <w:tcMar>
              <w:top w:w="72" w:type="dxa"/>
              <w:left w:w="72" w:type="dxa"/>
              <w:bottom w:w="72" w:type="dxa"/>
              <w:right w:w="72" w:type="dxa"/>
            </w:tcMar>
            <w:hideMark/>
          </w:tcPr>
          <w:p w14:paraId="5088BF4F" w14:textId="77777777" w:rsidR="003070AF" w:rsidRPr="00E0257A" w:rsidRDefault="003070AF" w:rsidP="007803D8">
            <w:pPr>
              <w:tabs>
                <w:tab w:val="num" w:pos="2257"/>
              </w:tabs>
              <w:spacing w:before="60" w:after="60"/>
              <w:ind w:left="144" w:right="216"/>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lastRenderedPageBreak/>
              <w:t>Усредненно в год:</w:t>
            </w:r>
          </w:p>
          <w:p w14:paraId="29200DD8" w14:textId="77777777" w:rsidR="003070AF" w:rsidRPr="00E0257A" w:rsidRDefault="003070AF"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13 924.98 млн тенге</w:t>
            </w:r>
          </w:p>
          <w:p w14:paraId="4DBFF0A2" w14:textId="77777777" w:rsidR="003070AF" w:rsidRPr="00E0257A" w:rsidRDefault="003070AF" w:rsidP="007803D8">
            <w:pPr>
              <w:tabs>
                <w:tab w:val="num" w:pos="2257"/>
              </w:tabs>
              <w:spacing w:before="60" w:after="60"/>
              <w:ind w:left="144" w:right="216"/>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Суммарно на всем временном горизонте:</w:t>
            </w:r>
          </w:p>
          <w:p w14:paraId="577F5689" w14:textId="77777777" w:rsidR="003070AF" w:rsidRPr="00E0257A" w:rsidRDefault="003070AF" w:rsidP="00FE51DE">
            <w:pPr>
              <w:pStyle w:val="a5"/>
              <w:numPr>
                <w:ilvl w:val="0"/>
                <w:numId w:val="34"/>
              </w:numPr>
              <w:ind w:left="346" w:right="144" w:hanging="346"/>
              <w:rPr>
                <w:rFonts w:ascii="Times New Roman" w:hAnsi="Times New Roman" w:cs="Times New Roman"/>
                <w:sz w:val="20"/>
                <w:szCs w:val="20"/>
              </w:rPr>
            </w:pPr>
            <w:r w:rsidRPr="00E0257A">
              <w:rPr>
                <w:rFonts w:ascii="Times New Roman" w:hAnsi="Times New Roman" w:cs="Times New Roman"/>
                <w:sz w:val="20"/>
                <w:szCs w:val="20"/>
                <w:lang w:val="ru-RU"/>
              </w:rPr>
              <w:lastRenderedPageBreak/>
              <w:t>69 624.90 млн тенге</w:t>
            </w:r>
          </w:p>
        </w:tc>
      </w:tr>
      <w:tr w:rsidR="00974AAB" w:rsidRPr="00E0257A" w14:paraId="52877A0B" w14:textId="77777777" w:rsidTr="003070AF">
        <w:trPr>
          <w:trHeight w:val="1460"/>
        </w:trPr>
        <w:tc>
          <w:tcPr>
            <w:tcW w:w="1307" w:type="pct"/>
            <w:shd w:val="clear" w:color="auto" w:fill="F2F2F2"/>
            <w:tcMar>
              <w:top w:w="72" w:type="dxa"/>
              <w:left w:w="72" w:type="dxa"/>
              <w:bottom w:w="72" w:type="dxa"/>
              <w:right w:w="72" w:type="dxa"/>
            </w:tcMar>
            <w:hideMark/>
          </w:tcPr>
          <w:p w14:paraId="51D786DF" w14:textId="77777777" w:rsidR="003070AF" w:rsidRPr="00E0257A" w:rsidRDefault="003070AF" w:rsidP="007803D8">
            <w:pPr>
              <w:tabs>
                <w:tab w:val="num" w:pos="2257"/>
              </w:tabs>
              <w:spacing w:before="60" w:after="60"/>
              <w:ind w:left="144" w:right="216"/>
              <w:jc w:val="both"/>
              <w:rPr>
                <w:rFonts w:ascii="Times New Roman" w:hAnsi="Times New Roman" w:cs="Times New Roman"/>
                <w:sz w:val="20"/>
                <w:szCs w:val="20"/>
              </w:rPr>
            </w:pPr>
            <w:r w:rsidRPr="00E0257A">
              <w:rPr>
                <w:rFonts w:ascii="Times New Roman" w:hAnsi="Times New Roman" w:cs="Times New Roman"/>
                <w:b/>
                <w:sz w:val="20"/>
                <w:szCs w:val="20"/>
                <w:lang w:val="ru-RU"/>
              </w:rPr>
              <w:lastRenderedPageBreak/>
              <w:t xml:space="preserve">Долгосрочный: 2030 – 2040 </w:t>
            </w:r>
            <w:proofErr w:type="spellStart"/>
            <w:r w:rsidRPr="00E0257A">
              <w:rPr>
                <w:rFonts w:ascii="Times New Roman" w:hAnsi="Times New Roman" w:cs="Times New Roman"/>
                <w:b/>
                <w:sz w:val="20"/>
                <w:szCs w:val="20"/>
                <w:lang w:val="ru-RU"/>
              </w:rPr>
              <w:t>гг</w:t>
            </w:r>
            <w:proofErr w:type="spellEnd"/>
            <w:r w:rsidRPr="00E0257A">
              <w:rPr>
                <w:rFonts w:ascii="Times New Roman" w:hAnsi="Times New Roman" w:cs="Times New Roman"/>
                <w:b/>
                <w:sz w:val="20"/>
                <w:szCs w:val="20"/>
              </w:rPr>
              <w:t>.</w:t>
            </w:r>
          </w:p>
        </w:tc>
        <w:tc>
          <w:tcPr>
            <w:tcW w:w="1920" w:type="pct"/>
            <w:tcMar>
              <w:top w:w="72" w:type="dxa"/>
              <w:left w:w="72" w:type="dxa"/>
              <w:bottom w:w="72" w:type="dxa"/>
              <w:right w:w="72" w:type="dxa"/>
            </w:tcMar>
            <w:hideMark/>
          </w:tcPr>
          <w:p w14:paraId="545E04FC" w14:textId="77777777" w:rsidR="003070AF" w:rsidRPr="00E0257A" w:rsidRDefault="003070AF" w:rsidP="007803D8">
            <w:pPr>
              <w:tabs>
                <w:tab w:val="num" w:pos="2257"/>
              </w:tabs>
              <w:spacing w:before="60" w:after="60"/>
              <w:ind w:left="144" w:right="216"/>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Усредненно в год:</w:t>
            </w:r>
          </w:p>
          <w:p w14:paraId="35F20792" w14:textId="77777777" w:rsidR="003070AF" w:rsidRPr="00E0257A" w:rsidRDefault="003070AF"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41 054.82 млн тенге</w:t>
            </w:r>
          </w:p>
          <w:p w14:paraId="618F1AED" w14:textId="6233D09E" w:rsidR="003070AF" w:rsidRPr="00E0257A" w:rsidRDefault="003070AF" w:rsidP="007803D8">
            <w:pPr>
              <w:tabs>
                <w:tab w:val="num" w:pos="2257"/>
              </w:tabs>
              <w:spacing w:before="60" w:after="60"/>
              <w:ind w:left="144" w:right="216"/>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Суммарно на всем временном горизонте:</w:t>
            </w:r>
          </w:p>
          <w:p w14:paraId="4A08DFF9" w14:textId="77777777" w:rsidR="003070AF" w:rsidRPr="00E0257A" w:rsidRDefault="003070AF" w:rsidP="00FE51DE">
            <w:pPr>
              <w:pStyle w:val="a5"/>
              <w:numPr>
                <w:ilvl w:val="0"/>
                <w:numId w:val="34"/>
              </w:numPr>
              <w:ind w:left="346" w:right="144" w:hanging="346"/>
              <w:rPr>
                <w:rFonts w:ascii="Times New Roman" w:hAnsi="Times New Roman" w:cs="Times New Roman"/>
                <w:sz w:val="20"/>
                <w:szCs w:val="20"/>
              </w:rPr>
            </w:pPr>
            <w:r w:rsidRPr="00E0257A">
              <w:rPr>
                <w:rFonts w:ascii="Times New Roman" w:hAnsi="Times New Roman" w:cs="Times New Roman"/>
                <w:sz w:val="20"/>
                <w:szCs w:val="20"/>
                <w:lang w:val="ru-RU"/>
              </w:rPr>
              <w:t>451 603.07 млн тенге</w:t>
            </w:r>
          </w:p>
        </w:tc>
        <w:tc>
          <w:tcPr>
            <w:tcW w:w="1773" w:type="pct"/>
            <w:tcMar>
              <w:top w:w="72" w:type="dxa"/>
              <w:left w:w="72" w:type="dxa"/>
              <w:bottom w:w="72" w:type="dxa"/>
              <w:right w:w="72" w:type="dxa"/>
            </w:tcMar>
            <w:hideMark/>
          </w:tcPr>
          <w:p w14:paraId="7B3084E9" w14:textId="77777777" w:rsidR="003070AF" w:rsidRPr="00E0257A" w:rsidRDefault="003070AF" w:rsidP="007803D8">
            <w:pPr>
              <w:tabs>
                <w:tab w:val="num" w:pos="2257"/>
              </w:tabs>
              <w:spacing w:before="60" w:after="60"/>
              <w:ind w:left="144" w:right="216"/>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Усредненно в год:</w:t>
            </w:r>
          </w:p>
          <w:p w14:paraId="0F67D6AF" w14:textId="77777777" w:rsidR="003070AF" w:rsidRPr="00E0257A" w:rsidRDefault="003070AF"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21 593.09 млн тенге</w:t>
            </w:r>
          </w:p>
          <w:p w14:paraId="1DA3AAC1" w14:textId="77777777" w:rsidR="003070AF" w:rsidRPr="00E0257A" w:rsidRDefault="003070AF" w:rsidP="007803D8">
            <w:pPr>
              <w:tabs>
                <w:tab w:val="num" w:pos="2257"/>
              </w:tabs>
              <w:spacing w:before="60" w:after="60"/>
              <w:ind w:left="144" w:right="216"/>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Суммарно на всем временном горизонте:</w:t>
            </w:r>
          </w:p>
          <w:p w14:paraId="2ADA63EA" w14:textId="77777777" w:rsidR="003070AF" w:rsidRPr="00E0257A" w:rsidRDefault="003070AF" w:rsidP="00FE51DE">
            <w:pPr>
              <w:pStyle w:val="a5"/>
              <w:numPr>
                <w:ilvl w:val="0"/>
                <w:numId w:val="34"/>
              </w:numPr>
              <w:ind w:left="346" w:right="144" w:hanging="346"/>
              <w:rPr>
                <w:rFonts w:ascii="Times New Roman" w:hAnsi="Times New Roman" w:cs="Times New Roman"/>
                <w:sz w:val="20"/>
                <w:szCs w:val="20"/>
              </w:rPr>
            </w:pPr>
            <w:r w:rsidRPr="00E0257A">
              <w:rPr>
                <w:rFonts w:ascii="Times New Roman" w:hAnsi="Times New Roman" w:cs="Times New Roman"/>
                <w:sz w:val="20"/>
                <w:szCs w:val="20"/>
                <w:lang w:val="ru-RU"/>
              </w:rPr>
              <w:t>237 523.96 млн тенге</w:t>
            </w:r>
          </w:p>
        </w:tc>
      </w:tr>
    </w:tbl>
    <w:p w14:paraId="005F5E19" w14:textId="77777777" w:rsidR="0018702D" w:rsidRPr="00E0257A" w:rsidRDefault="0018702D" w:rsidP="007803D8">
      <w:pPr>
        <w:tabs>
          <w:tab w:val="num" w:pos="2257"/>
        </w:tabs>
        <w:spacing w:after="120"/>
        <w:ind w:right="216"/>
        <w:jc w:val="both"/>
        <w:rPr>
          <w:rFonts w:ascii="Times New Roman" w:hAnsi="Times New Roman" w:cs="Times New Roman"/>
          <w:sz w:val="24"/>
          <w:szCs w:val="24"/>
        </w:rPr>
      </w:pPr>
    </w:p>
    <w:p w14:paraId="3CC22D85" w14:textId="18473C78" w:rsidR="008B04F1" w:rsidRPr="00E0257A" w:rsidRDefault="008B04F1" w:rsidP="00FD64E1">
      <w:pPr>
        <w:spacing w:after="120"/>
        <w:ind w:right="-1" w:firstLine="7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Для оценки переходных рисков использовались метрики и данные, такие как стоимость углеродных квот и прогнозы спроса на газ. В рамках обоих сценариев были оценены дополнительные затраты на соблюдение углеродного регулирования, включая расходы на углеродные квоты и внедрение технологий улавливания углерода (CCUS). Прогнозы спроса на газ в сценарии IEA NZE показали, что добыча и реализация газа снизятся на 3,18% к 2031 году и на 5,32% к 2050 году. В сценарии IEA APS прогнозируется более умеренное снижение: на 0,5% к 2031 году и на 1,66% к 2050 году.</w:t>
      </w:r>
    </w:p>
    <w:p w14:paraId="7EFF660E" w14:textId="7EECEECE" w:rsidR="00946F1F" w:rsidRPr="00E0257A" w:rsidRDefault="00B00595" w:rsidP="00FD64E1">
      <w:pPr>
        <w:spacing w:after="120"/>
        <w:ind w:right="-1" w:firstLine="7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Наибольшее экономическое воздействие переходных рисков ожидается в краткосрочной перспективе, что связано с затратами на реализацию программ декарбонизации. В долгосрочной перспективе основные риски связаны со снижением спроса на газ, что потребует адаптации бизнес-модели компании. Полученные результаты помогут направить инвестиции в проекты, направленные на повышение энергоэффективности, развитие альтернативных источников дохода, таких как биогаз и водород, а также реализацию инициатив по транспортировке и улавливанию углерода.</w:t>
      </w:r>
    </w:p>
    <w:p w14:paraId="788215C3" w14:textId="77777777" w:rsidR="00B51483" w:rsidRPr="00075665" w:rsidRDefault="007D1CC9" w:rsidP="00FE51DE">
      <w:pPr>
        <w:pStyle w:val="2"/>
        <w:numPr>
          <w:ilvl w:val="1"/>
          <w:numId w:val="54"/>
        </w:numPr>
        <w:tabs>
          <w:tab w:val="left" w:pos="1441"/>
        </w:tabs>
        <w:spacing w:before="58" w:after="120"/>
        <w:ind w:right="-1"/>
        <w:rPr>
          <w:rFonts w:ascii="Times New Roman" w:hAnsi="Times New Roman" w:cs="Times New Roman"/>
          <w:b/>
          <w:bCs/>
          <w:sz w:val="24"/>
          <w:szCs w:val="24"/>
        </w:rPr>
      </w:pPr>
      <w:bookmarkStart w:id="144" w:name="3.3._Климатические_возможности"/>
      <w:bookmarkStart w:id="145" w:name="_Ref184244431"/>
      <w:bookmarkStart w:id="146" w:name="_Ref184244434"/>
      <w:bookmarkStart w:id="147" w:name="_Ref184244509"/>
      <w:bookmarkStart w:id="148" w:name="_Ref184244889"/>
      <w:bookmarkStart w:id="149" w:name="_Ref184244897"/>
      <w:bookmarkStart w:id="150" w:name="_Ref184244901"/>
      <w:bookmarkStart w:id="151" w:name="_Toc206366400"/>
      <w:bookmarkEnd w:id="144"/>
      <w:proofErr w:type="spellStart"/>
      <w:r w:rsidRPr="00075665">
        <w:rPr>
          <w:rFonts w:ascii="Times New Roman" w:hAnsi="Times New Roman" w:cs="Times New Roman"/>
          <w:b/>
          <w:bCs/>
          <w:sz w:val="24"/>
          <w:szCs w:val="24"/>
        </w:rPr>
        <w:t>Климатические</w:t>
      </w:r>
      <w:proofErr w:type="spellEnd"/>
      <w:r w:rsidRPr="00075665">
        <w:rPr>
          <w:rFonts w:ascii="Times New Roman" w:hAnsi="Times New Roman" w:cs="Times New Roman"/>
          <w:b/>
          <w:bCs/>
          <w:sz w:val="24"/>
          <w:szCs w:val="24"/>
        </w:rPr>
        <w:t xml:space="preserve"> </w:t>
      </w:r>
      <w:proofErr w:type="spellStart"/>
      <w:r w:rsidRPr="00075665">
        <w:rPr>
          <w:rFonts w:ascii="Times New Roman" w:hAnsi="Times New Roman" w:cs="Times New Roman"/>
          <w:b/>
          <w:bCs/>
          <w:sz w:val="24"/>
          <w:szCs w:val="24"/>
        </w:rPr>
        <w:t>возможности</w:t>
      </w:r>
      <w:bookmarkEnd w:id="145"/>
      <w:bookmarkEnd w:id="146"/>
      <w:bookmarkEnd w:id="147"/>
      <w:bookmarkEnd w:id="148"/>
      <w:bookmarkEnd w:id="149"/>
      <w:bookmarkEnd w:id="150"/>
      <w:bookmarkEnd w:id="151"/>
      <w:proofErr w:type="spellEnd"/>
    </w:p>
    <w:p w14:paraId="05B1A8FD" w14:textId="76AE9178" w:rsidR="000B024F" w:rsidRPr="00E0257A" w:rsidRDefault="001C22FC" w:rsidP="00FD64E1">
      <w:pPr>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Климатические возможности </w:t>
      </w:r>
      <w:r w:rsidR="00075665">
        <w:rPr>
          <w:rFonts w:ascii="Times New Roman" w:hAnsi="Times New Roman" w:cs="Times New Roman"/>
          <w:sz w:val="24"/>
          <w:szCs w:val="24"/>
          <w:lang w:val="ru-RU"/>
        </w:rPr>
        <w:t xml:space="preserve">– </w:t>
      </w:r>
      <w:r w:rsidRPr="00E0257A">
        <w:rPr>
          <w:rFonts w:ascii="Times New Roman" w:hAnsi="Times New Roman" w:cs="Times New Roman"/>
          <w:sz w:val="24"/>
          <w:szCs w:val="24"/>
          <w:lang w:val="ru-RU"/>
        </w:rPr>
        <w:t>это направления деятельности, позволяющие компании снизить издержки, повысить эффективность и адаптироваться к изменениям климата. Они представляют собой ориентиры для будущих инициатив и схематических проектов, а не конкретный план действий.</w:t>
      </w:r>
    </w:p>
    <w:p w14:paraId="788215C4" w14:textId="47214F80" w:rsidR="00B51483" w:rsidRPr="00E0257A" w:rsidRDefault="007D1CC9" w:rsidP="00FE51DE">
      <w:pPr>
        <w:pStyle w:val="3"/>
        <w:numPr>
          <w:ilvl w:val="2"/>
          <w:numId w:val="54"/>
        </w:numPr>
        <w:tabs>
          <w:tab w:val="left" w:pos="1276"/>
        </w:tabs>
        <w:spacing w:after="120"/>
        <w:ind w:left="1598" w:right="-1" w:hanging="1031"/>
        <w:rPr>
          <w:rFonts w:ascii="Times New Roman" w:hAnsi="Times New Roman" w:cs="Times New Roman"/>
          <w:b/>
          <w:bCs/>
          <w:lang w:val="ru-RU"/>
        </w:rPr>
      </w:pPr>
      <w:bookmarkStart w:id="152" w:name="3.3.1._Идентифицированные_климатические_"/>
      <w:bookmarkStart w:id="153" w:name="_Toc206366401"/>
      <w:bookmarkEnd w:id="152"/>
      <w:r w:rsidRPr="00E0257A">
        <w:rPr>
          <w:rFonts w:ascii="Times New Roman" w:hAnsi="Times New Roman" w:cs="Times New Roman"/>
          <w:b/>
          <w:bCs/>
          <w:lang w:val="ru-RU"/>
        </w:rPr>
        <w:t>Идентифицированные климатические возможности</w:t>
      </w:r>
      <w:bookmarkEnd w:id="153"/>
    </w:p>
    <w:p w14:paraId="261B6398" w14:textId="69261443" w:rsidR="00E35EC8" w:rsidRDefault="00365757" w:rsidP="00FD64E1">
      <w:pPr>
        <w:pStyle w:val="af6"/>
        <w:spacing w:before="0" w:beforeAutospacing="0" w:after="120" w:afterAutospacing="0"/>
        <w:ind w:right="-1" w:firstLine="567"/>
        <w:jc w:val="both"/>
        <w:rPr>
          <w:lang w:val="ru-RU"/>
        </w:rPr>
      </w:pPr>
      <w:r w:rsidRPr="00E0257A">
        <w:rPr>
          <w:lang w:val="ru-RU"/>
        </w:rPr>
        <w:t xml:space="preserve">В результате анализа были выявлены ключевые климатические возможности, релевантные для деятельности </w:t>
      </w:r>
      <w:r w:rsidR="001E5F52" w:rsidRPr="00E0257A">
        <w:rPr>
          <w:lang w:val="ru-RU"/>
        </w:rPr>
        <w:t>К</w:t>
      </w:r>
      <w:r w:rsidRPr="00E0257A">
        <w:rPr>
          <w:lang w:val="ru-RU"/>
        </w:rPr>
        <w:t>омпании</w:t>
      </w:r>
      <w:r w:rsidR="001F2027" w:rsidRPr="00E0257A">
        <w:rPr>
          <w:lang w:val="ru-RU"/>
        </w:rPr>
        <w:t xml:space="preserve">, охватывающие широкий спектр направлений, включая повышение эффективности использования ресурсов, развитие источников энергии, внедрение </w:t>
      </w:r>
      <w:proofErr w:type="spellStart"/>
      <w:r w:rsidR="001F2027" w:rsidRPr="00E0257A">
        <w:rPr>
          <w:lang w:val="ru-RU"/>
        </w:rPr>
        <w:t>низкоуглеродных</w:t>
      </w:r>
      <w:proofErr w:type="spellEnd"/>
      <w:r w:rsidR="001F2027" w:rsidRPr="00E0257A">
        <w:rPr>
          <w:lang w:val="ru-RU"/>
        </w:rPr>
        <w:t xml:space="preserve"> технологий, а также увеличение инвестиционной привлекательности компании.</w:t>
      </w:r>
      <w:r w:rsidRPr="00E0257A">
        <w:rPr>
          <w:lang w:val="ru-RU"/>
        </w:rPr>
        <w:t xml:space="preserve"> </w:t>
      </w:r>
      <w:r w:rsidR="00E35EC8" w:rsidRPr="00E0257A">
        <w:rPr>
          <w:lang w:val="ru-RU"/>
        </w:rPr>
        <w:t xml:space="preserve">Процесс идентификации климатических возможностей включал несколько этапов и опирался на различные категории, отражающие аспекты деятельности </w:t>
      </w:r>
      <w:r w:rsidR="001E5F52" w:rsidRPr="00E0257A">
        <w:rPr>
          <w:lang w:val="ru-RU"/>
        </w:rPr>
        <w:t>Компании</w:t>
      </w:r>
      <w:r w:rsidR="00E35EC8" w:rsidRPr="00E0257A">
        <w:rPr>
          <w:lang w:val="ru-RU"/>
        </w:rPr>
        <w:t xml:space="preserve">, которые могут выиграть от адаптации и внедрения устойчивых практик. </w:t>
      </w:r>
    </w:p>
    <w:p w14:paraId="74E43C55" w14:textId="72EB7B97" w:rsidR="00285DDA" w:rsidRDefault="00285DDA" w:rsidP="00FD64E1">
      <w:pPr>
        <w:pStyle w:val="af6"/>
        <w:spacing w:before="0" w:beforeAutospacing="0" w:after="120" w:afterAutospacing="0"/>
        <w:ind w:right="-1" w:firstLine="567"/>
        <w:jc w:val="both"/>
        <w:rPr>
          <w:lang w:val="ru-RU"/>
        </w:rPr>
      </w:pPr>
    </w:p>
    <w:p w14:paraId="4EF153A7" w14:textId="77777777" w:rsidR="00285DDA" w:rsidRDefault="00285DDA" w:rsidP="00FD64E1">
      <w:pPr>
        <w:pStyle w:val="af6"/>
        <w:spacing w:before="0" w:beforeAutospacing="0" w:after="120" w:afterAutospacing="0"/>
        <w:ind w:right="-1" w:firstLine="567"/>
        <w:jc w:val="both"/>
        <w:rPr>
          <w:lang w:val="ru-RU"/>
        </w:rPr>
      </w:pPr>
    </w:p>
    <w:p w14:paraId="49F9CB96" w14:textId="0F041EA6" w:rsidR="00FD64E1" w:rsidRDefault="00FD64E1" w:rsidP="00FD64E1">
      <w:pPr>
        <w:pStyle w:val="af6"/>
        <w:spacing w:before="0" w:beforeAutospacing="0" w:after="120" w:afterAutospacing="0"/>
        <w:ind w:right="-1" w:firstLine="567"/>
        <w:jc w:val="both"/>
        <w:rPr>
          <w:lang w:val="ru-RU"/>
        </w:rPr>
      </w:pPr>
    </w:p>
    <w:p w14:paraId="2C188206" w14:textId="77777777" w:rsidR="00FD64E1" w:rsidRPr="00E0257A" w:rsidRDefault="00FD64E1" w:rsidP="00FD64E1">
      <w:pPr>
        <w:pStyle w:val="af6"/>
        <w:spacing w:before="0" w:beforeAutospacing="0" w:after="120" w:afterAutospacing="0"/>
        <w:ind w:right="-1" w:firstLine="567"/>
        <w:jc w:val="both"/>
        <w:rPr>
          <w:lang w:val="ru-RU"/>
        </w:rPr>
      </w:pPr>
    </w:p>
    <w:p w14:paraId="7588F1B6" w14:textId="556D20E2" w:rsidR="002F7CFC" w:rsidRPr="00075665" w:rsidRDefault="002F7CFC" w:rsidP="00FD64E1">
      <w:pPr>
        <w:pStyle w:val="af0"/>
        <w:ind w:right="-1" w:firstLine="567"/>
        <w:rPr>
          <w:rFonts w:ascii="Times New Roman" w:hAnsi="Times New Roman" w:cs="Times New Roman"/>
          <w:b/>
          <w:bCs/>
          <w:i w:val="0"/>
          <w:iCs w:val="0"/>
          <w:color w:val="auto"/>
          <w:sz w:val="24"/>
          <w:szCs w:val="24"/>
          <w:lang w:val="ru-RU"/>
        </w:rPr>
      </w:pPr>
      <w:r w:rsidRPr="00075665">
        <w:rPr>
          <w:rFonts w:ascii="Times New Roman" w:hAnsi="Times New Roman" w:cs="Times New Roman"/>
          <w:b/>
          <w:bCs/>
          <w:i w:val="0"/>
          <w:iCs w:val="0"/>
          <w:color w:val="auto"/>
          <w:sz w:val="24"/>
          <w:szCs w:val="24"/>
          <w:lang w:val="ru-RU"/>
        </w:rPr>
        <w:lastRenderedPageBreak/>
        <w:t xml:space="preserve">Таблица </w:t>
      </w:r>
      <w:r w:rsidR="00075665" w:rsidRPr="00075665">
        <w:rPr>
          <w:rFonts w:ascii="Times New Roman" w:hAnsi="Times New Roman" w:cs="Times New Roman"/>
          <w:b/>
          <w:bCs/>
          <w:i w:val="0"/>
          <w:iCs w:val="0"/>
          <w:color w:val="auto"/>
          <w:sz w:val="24"/>
          <w:szCs w:val="24"/>
          <w:lang w:val="ru-RU"/>
        </w:rPr>
        <w:t>10</w:t>
      </w:r>
      <w:r w:rsidRPr="00075665">
        <w:rPr>
          <w:rFonts w:ascii="Times New Roman" w:hAnsi="Times New Roman" w:cs="Times New Roman"/>
          <w:b/>
          <w:bCs/>
          <w:i w:val="0"/>
          <w:iCs w:val="0"/>
          <w:color w:val="auto"/>
          <w:sz w:val="24"/>
          <w:szCs w:val="24"/>
          <w:lang w:val="ru-RU"/>
        </w:rPr>
        <w:t>. Реестр климатических возможностей АО «НК «</w:t>
      </w:r>
      <w:proofErr w:type="spellStart"/>
      <w:r w:rsidRPr="00075665">
        <w:rPr>
          <w:rFonts w:ascii="Times New Roman" w:hAnsi="Times New Roman" w:cs="Times New Roman"/>
          <w:b/>
          <w:bCs/>
          <w:i w:val="0"/>
          <w:iCs w:val="0"/>
          <w:color w:val="auto"/>
          <w:sz w:val="24"/>
          <w:szCs w:val="24"/>
          <w:lang w:val="ru-RU"/>
        </w:rPr>
        <w:t>QazaqGaz</w:t>
      </w:r>
      <w:proofErr w:type="spellEnd"/>
      <w:r w:rsidRPr="00075665">
        <w:rPr>
          <w:rFonts w:ascii="Times New Roman" w:hAnsi="Times New Roman" w:cs="Times New Roman"/>
          <w:b/>
          <w:bCs/>
          <w:i w:val="0"/>
          <w:iCs w:val="0"/>
          <w:color w:val="auto"/>
          <w:sz w:val="24"/>
          <w:szCs w:val="24"/>
          <w:lang w:val="ru-RU"/>
        </w:rPr>
        <w:t>»</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7"/>
        <w:gridCol w:w="2250"/>
        <w:gridCol w:w="2180"/>
        <w:gridCol w:w="5378"/>
      </w:tblGrid>
      <w:tr w:rsidR="00974AAB" w:rsidRPr="00E0257A" w14:paraId="521033EB" w14:textId="77777777" w:rsidTr="002F7CFC">
        <w:trPr>
          <w:trHeight w:val="288"/>
        </w:trPr>
        <w:tc>
          <w:tcPr>
            <w:tcW w:w="577" w:type="dxa"/>
            <w:vAlign w:val="center"/>
          </w:tcPr>
          <w:p w14:paraId="37A356AA" w14:textId="77777777" w:rsidR="002F7CFC" w:rsidRPr="00E0257A" w:rsidRDefault="002F7CFC" w:rsidP="00EC3AC8">
            <w:pPr>
              <w:pStyle w:val="TableParagraph"/>
              <w:spacing w:after="120"/>
              <w:ind w:left="144" w:right="144"/>
              <w:jc w:val="center"/>
              <w:rPr>
                <w:rFonts w:ascii="Times New Roman" w:hAnsi="Times New Roman" w:cs="Times New Roman"/>
                <w:b/>
                <w:sz w:val="20"/>
                <w:szCs w:val="20"/>
              </w:rPr>
            </w:pPr>
            <w:r w:rsidRPr="00E0257A">
              <w:rPr>
                <w:rFonts w:ascii="Times New Roman" w:hAnsi="Times New Roman" w:cs="Times New Roman"/>
                <w:b/>
                <w:sz w:val="20"/>
                <w:szCs w:val="20"/>
              </w:rPr>
              <w:t>№</w:t>
            </w:r>
          </w:p>
        </w:tc>
        <w:tc>
          <w:tcPr>
            <w:tcW w:w="2250" w:type="dxa"/>
            <w:vAlign w:val="center"/>
          </w:tcPr>
          <w:p w14:paraId="10409A97" w14:textId="77777777" w:rsidR="002F7CFC" w:rsidRPr="00E0257A" w:rsidRDefault="002F7CFC" w:rsidP="00EC3AC8">
            <w:pPr>
              <w:pStyle w:val="TableParagraph"/>
              <w:spacing w:after="120"/>
              <w:ind w:left="144" w:right="144"/>
              <w:jc w:val="center"/>
              <w:rPr>
                <w:rFonts w:ascii="Times New Roman" w:hAnsi="Times New Roman" w:cs="Times New Roman"/>
                <w:b/>
                <w:sz w:val="20"/>
                <w:szCs w:val="20"/>
              </w:rPr>
            </w:pPr>
            <w:proofErr w:type="spellStart"/>
            <w:r w:rsidRPr="00E0257A">
              <w:rPr>
                <w:rFonts w:ascii="Times New Roman" w:hAnsi="Times New Roman" w:cs="Times New Roman"/>
                <w:b/>
                <w:sz w:val="20"/>
                <w:szCs w:val="20"/>
              </w:rPr>
              <w:t>Фактор</w:t>
            </w:r>
            <w:proofErr w:type="spellEnd"/>
          </w:p>
        </w:tc>
        <w:tc>
          <w:tcPr>
            <w:tcW w:w="2180" w:type="dxa"/>
            <w:vAlign w:val="center"/>
          </w:tcPr>
          <w:p w14:paraId="19775CBD" w14:textId="77777777" w:rsidR="002F7CFC" w:rsidRPr="00E0257A" w:rsidRDefault="002F7CFC" w:rsidP="00EC3AC8">
            <w:pPr>
              <w:pStyle w:val="TableParagraph"/>
              <w:spacing w:after="120"/>
              <w:ind w:left="144" w:right="144"/>
              <w:jc w:val="center"/>
              <w:rPr>
                <w:rFonts w:ascii="Times New Roman" w:hAnsi="Times New Roman" w:cs="Times New Roman"/>
                <w:b/>
                <w:sz w:val="20"/>
                <w:szCs w:val="20"/>
              </w:rPr>
            </w:pPr>
            <w:proofErr w:type="spellStart"/>
            <w:r w:rsidRPr="00E0257A">
              <w:rPr>
                <w:rFonts w:ascii="Times New Roman" w:hAnsi="Times New Roman" w:cs="Times New Roman"/>
                <w:b/>
                <w:sz w:val="20"/>
                <w:szCs w:val="20"/>
              </w:rPr>
              <w:t>Эффект</w:t>
            </w:r>
            <w:proofErr w:type="spellEnd"/>
          </w:p>
        </w:tc>
        <w:tc>
          <w:tcPr>
            <w:tcW w:w="5378" w:type="dxa"/>
            <w:vAlign w:val="center"/>
          </w:tcPr>
          <w:p w14:paraId="132D75E3" w14:textId="77777777" w:rsidR="002F7CFC" w:rsidRPr="00E0257A" w:rsidRDefault="002F7CFC" w:rsidP="00EC3AC8">
            <w:pPr>
              <w:pStyle w:val="TableParagraph"/>
              <w:spacing w:after="120"/>
              <w:ind w:left="144" w:right="144"/>
              <w:jc w:val="center"/>
              <w:rPr>
                <w:rFonts w:ascii="Times New Roman" w:hAnsi="Times New Roman" w:cs="Times New Roman"/>
                <w:b/>
                <w:sz w:val="20"/>
                <w:szCs w:val="20"/>
              </w:rPr>
            </w:pPr>
            <w:proofErr w:type="spellStart"/>
            <w:r w:rsidRPr="00E0257A">
              <w:rPr>
                <w:rFonts w:ascii="Times New Roman" w:hAnsi="Times New Roman" w:cs="Times New Roman"/>
                <w:b/>
                <w:sz w:val="20"/>
                <w:szCs w:val="20"/>
              </w:rPr>
              <w:t>Возможность</w:t>
            </w:r>
            <w:proofErr w:type="spellEnd"/>
          </w:p>
        </w:tc>
      </w:tr>
      <w:tr w:rsidR="00974AAB" w:rsidRPr="00E0257A" w14:paraId="12FC786D" w14:textId="77777777" w:rsidTr="00EC3AC8">
        <w:trPr>
          <w:trHeight w:val="288"/>
        </w:trPr>
        <w:tc>
          <w:tcPr>
            <w:tcW w:w="10385" w:type="dxa"/>
            <w:gridSpan w:val="4"/>
            <w:vAlign w:val="center"/>
          </w:tcPr>
          <w:p w14:paraId="52A4AFE3" w14:textId="77777777" w:rsidR="002F7CFC" w:rsidRPr="00E0257A" w:rsidRDefault="002F7CFC" w:rsidP="00EC3AC8">
            <w:pPr>
              <w:pStyle w:val="TableParagraph"/>
              <w:spacing w:after="120"/>
              <w:ind w:left="144" w:right="144"/>
              <w:jc w:val="center"/>
              <w:rPr>
                <w:rFonts w:ascii="Times New Roman" w:hAnsi="Times New Roman" w:cs="Times New Roman"/>
                <w:i/>
                <w:sz w:val="20"/>
                <w:szCs w:val="20"/>
              </w:rPr>
            </w:pPr>
            <w:proofErr w:type="spellStart"/>
            <w:r w:rsidRPr="00E0257A">
              <w:rPr>
                <w:rFonts w:ascii="Times New Roman" w:hAnsi="Times New Roman" w:cs="Times New Roman"/>
                <w:i/>
                <w:sz w:val="20"/>
                <w:szCs w:val="20"/>
              </w:rPr>
              <w:t>Эффективное</w:t>
            </w:r>
            <w:proofErr w:type="spellEnd"/>
            <w:r w:rsidRPr="00E0257A">
              <w:rPr>
                <w:rFonts w:ascii="Times New Roman" w:hAnsi="Times New Roman" w:cs="Times New Roman"/>
                <w:i/>
                <w:sz w:val="20"/>
                <w:szCs w:val="20"/>
              </w:rPr>
              <w:t xml:space="preserve"> </w:t>
            </w:r>
            <w:proofErr w:type="spellStart"/>
            <w:r w:rsidRPr="00E0257A">
              <w:rPr>
                <w:rFonts w:ascii="Times New Roman" w:hAnsi="Times New Roman" w:cs="Times New Roman"/>
                <w:i/>
                <w:sz w:val="20"/>
                <w:szCs w:val="20"/>
              </w:rPr>
              <w:t>использование</w:t>
            </w:r>
            <w:proofErr w:type="spellEnd"/>
            <w:r w:rsidRPr="00E0257A">
              <w:rPr>
                <w:rFonts w:ascii="Times New Roman" w:hAnsi="Times New Roman" w:cs="Times New Roman"/>
                <w:i/>
                <w:sz w:val="20"/>
                <w:szCs w:val="20"/>
              </w:rPr>
              <w:t xml:space="preserve"> </w:t>
            </w:r>
            <w:proofErr w:type="spellStart"/>
            <w:r w:rsidRPr="00E0257A">
              <w:rPr>
                <w:rFonts w:ascii="Times New Roman" w:hAnsi="Times New Roman" w:cs="Times New Roman"/>
                <w:i/>
                <w:sz w:val="20"/>
                <w:szCs w:val="20"/>
              </w:rPr>
              <w:t>ресурсов</w:t>
            </w:r>
            <w:proofErr w:type="spellEnd"/>
          </w:p>
        </w:tc>
      </w:tr>
      <w:tr w:rsidR="00974AAB" w:rsidRPr="001560C4" w14:paraId="141E082B" w14:textId="77777777" w:rsidTr="002F7CFC">
        <w:trPr>
          <w:trHeight w:val="288"/>
        </w:trPr>
        <w:tc>
          <w:tcPr>
            <w:tcW w:w="577" w:type="dxa"/>
            <w:vAlign w:val="center"/>
          </w:tcPr>
          <w:p w14:paraId="7AA4A2B8"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p>
          <w:p w14:paraId="190364BB"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r w:rsidRPr="00E0257A">
              <w:rPr>
                <w:rFonts w:ascii="Times New Roman" w:hAnsi="Times New Roman" w:cs="Times New Roman"/>
                <w:w w:val="99"/>
                <w:sz w:val="20"/>
                <w:szCs w:val="20"/>
              </w:rPr>
              <w:t>1</w:t>
            </w:r>
          </w:p>
        </w:tc>
        <w:tc>
          <w:tcPr>
            <w:tcW w:w="2250" w:type="dxa"/>
            <w:vAlign w:val="center"/>
          </w:tcPr>
          <w:p w14:paraId="323C2563"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proofErr w:type="spellStart"/>
            <w:r w:rsidRPr="00E0257A">
              <w:rPr>
                <w:rFonts w:ascii="Times New Roman" w:hAnsi="Times New Roman" w:cs="Times New Roman"/>
                <w:sz w:val="20"/>
                <w:szCs w:val="20"/>
              </w:rPr>
              <w:t>Доступность</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энергоэффективных</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решений</w:t>
            </w:r>
            <w:proofErr w:type="spellEnd"/>
          </w:p>
        </w:tc>
        <w:tc>
          <w:tcPr>
            <w:tcW w:w="2180" w:type="dxa"/>
            <w:vAlign w:val="center"/>
          </w:tcPr>
          <w:p w14:paraId="48731D6F"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proofErr w:type="spellStart"/>
            <w:r w:rsidRPr="00E0257A">
              <w:rPr>
                <w:rFonts w:ascii="Times New Roman" w:hAnsi="Times New Roman" w:cs="Times New Roman"/>
                <w:sz w:val="20"/>
                <w:szCs w:val="20"/>
              </w:rPr>
              <w:t>Снижение</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издержек</w:t>
            </w:r>
            <w:proofErr w:type="spellEnd"/>
          </w:p>
        </w:tc>
        <w:tc>
          <w:tcPr>
            <w:tcW w:w="5378" w:type="dxa"/>
            <w:vAlign w:val="center"/>
          </w:tcPr>
          <w:p w14:paraId="033CF655"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Снижение издержек за счет повышения эффективности производственных и сбытовых процессов благодаря внедрению энергоэффективных решений</w:t>
            </w:r>
          </w:p>
        </w:tc>
      </w:tr>
      <w:tr w:rsidR="00974AAB" w:rsidRPr="00E0257A" w14:paraId="3EFF3447" w14:textId="77777777" w:rsidTr="00EC3AC8">
        <w:trPr>
          <w:trHeight w:val="20"/>
        </w:trPr>
        <w:tc>
          <w:tcPr>
            <w:tcW w:w="10385" w:type="dxa"/>
            <w:gridSpan w:val="4"/>
            <w:vAlign w:val="center"/>
          </w:tcPr>
          <w:p w14:paraId="4F6DB680" w14:textId="77777777" w:rsidR="002F7CFC" w:rsidRPr="00E0257A" w:rsidRDefault="002F7CFC" w:rsidP="00EC3AC8">
            <w:pPr>
              <w:pStyle w:val="TableParagraph"/>
              <w:spacing w:after="120"/>
              <w:ind w:left="144" w:right="144"/>
              <w:jc w:val="center"/>
              <w:rPr>
                <w:rFonts w:ascii="Times New Roman" w:hAnsi="Times New Roman" w:cs="Times New Roman"/>
                <w:i/>
                <w:sz w:val="20"/>
                <w:szCs w:val="20"/>
              </w:rPr>
            </w:pPr>
            <w:proofErr w:type="spellStart"/>
            <w:r w:rsidRPr="00E0257A">
              <w:rPr>
                <w:rFonts w:ascii="Times New Roman" w:hAnsi="Times New Roman" w:cs="Times New Roman"/>
                <w:i/>
                <w:sz w:val="20"/>
                <w:szCs w:val="20"/>
              </w:rPr>
              <w:t>Источники</w:t>
            </w:r>
            <w:proofErr w:type="spellEnd"/>
            <w:r w:rsidRPr="00E0257A">
              <w:rPr>
                <w:rFonts w:ascii="Times New Roman" w:hAnsi="Times New Roman" w:cs="Times New Roman"/>
                <w:i/>
                <w:sz w:val="20"/>
                <w:szCs w:val="20"/>
              </w:rPr>
              <w:t xml:space="preserve"> </w:t>
            </w:r>
            <w:proofErr w:type="spellStart"/>
            <w:r w:rsidRPr="00E0257A">
              <w:rPr>
                <w:rFonts w:ascii="Times New Roman" w:hAnsi="Times New Roman" w:cs="Times New Roman"/>
                <w:i/>
                <w:sz w:val="20"/>
                <w:szCs w:val="20"/>
              </w:rPr>
              <w:t>энергии</w:t>
            </w:r>
            <w:proofErr w:type="spellEnd"/>
          </w:p>
        </w:tc>
      </w:tr>
      <w:tr w:rsidR="00974AAB" w:rsidRPr="001560C4" w14:paraId="0966259D" w14:textId="77777777" w:rsidTr="002F7CFC">
        <w:trPr>
          <w:trHeight w:val="20"/>
        </w:trPr>
        <w:tc>
          <w:tcPr>
            <w:tcW w:w="577" w:type="dxa"/>
            <w:vAlign w:val="center"/>
          </w:tcPr>
          <w:p w14:paraId="5F855139"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p>
          <w:p w14:paraId="1889D1D9"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r w:rsidRPr="00E0257A">
              <w:rPr>
                <w:rFonts w:ascii="Times New Roman" w:hAnsi="Times New Roman" w:cs="Times New Roman"/>
                <w:w w:val="99"/>
                <w:sz w:val="20"/>
                <w:szCs w:val="20"/>
              </w:rPr>
              <w:t>2</w:t>
            </w:r>
          </w:p>
        </w:tc>
        <w:tc>
          <w:tcPr>
            <w:tcW w:w="2250" w:type="dxa"/>
            <w:vAlign w:val="center"/>
          </w:tcPr>
          <w:p w14:paraId="7A443903"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Субсидирование и гос. поддержка использования технологий ВИЭ</w:t>
            </w:r>
          </w:p>
        </w:tc>
        <w:tc>
          <w:tcPr>
            <w:tcW w:w="2180" w:type="dxa"/>
            <w:vAlign w:val="center"/>
          </w:tcPr>
          <w:p w14:paraId="264C175C"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proofErr w:type="spellStart"/>
            <w:r w:rsidRPr="00E0257A">
              <w:rPr>
                <w:rFonts w:ascii="Times New Roman" w:hAnsi="Times New Roman" w:cs="Times New Roman"/>
                <w:sz w:val="20"/>
                <w:szCs w:val="20"/>
              </w:rPr>
              <w:t>Снижение</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издержек</w:t>
            </w:r>
            <w:proofErr w:type="spellEnd"/>
          </w:p>
        </w:tc>
        <w:tc>
          <w:tcPr>
            <w:tcW w:w="5378" w:type="dxa"/>
            <w:vAlign w:val="center"/>
          </w:tcPr>
          <w:p w14:paraId="5028F438"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Снижение издержек на внедрение технологий ВИЭ благодаря получению субсидий</w:t>
            </w:r>
          </w:p>
        </w:tc>
      </w:tr>
      <w:tr w:rsidR="00974AAB" w:rsidRPr="001560C4" w14:paraId="12A4A338" w14:textId="77777777" w:rsidTr="002F7CFC">
        <w:trPr>
          <w:trHeight w:val="144"/>
        </w:trPr>
        <w:tc>
          <w:tcPr>
            <w:tcW w:w="577" w:type="dxa"/>
            <w:vAlign w:val="center"/>
          </w:tcPr>
          <w:p w14:paraId="53DD3921"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p>
          <w:p w14:paraId="68E58FBC"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r w:rsidRPr="00E0257A">
              <w:rPr>
                <w:rFonts w:ascii="Times New Roman" w:hAnsi="Times New Roman" w:cs="Times New Roman"/>
                <w:w w:val="99"/>
                <w:sz w:val="20"/>
                <w:szCs w:val="20"/>
              </w:rPr>
              <w:t>3</w:t>
            </w:r>
          </w:p>
        </w:tc>
        <w:tc>
          <w:tcPr>
            <w:tcW w:w="2250" w:type="dxa"/>
            <w:vAlign w:val="center"/>
          </w:tcPr>
          <w:p w14:paraId="49C81CF4"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Рост спроса на </w:t>
            </w:r>
            <w:proofErr w:type="spellStart"/>
            <w:r w:rsidRPr="00E0257A">
              <w:rPr>
                <w:rFonts w:ascii="Times New Roman" w:hAnsi="Times New Roman" w:cs="Times New Roman"/>
                <w:sz w:val="20"/>
                <w:szCs w:val="20"/>
                <w:lang w:val="ru-RU"/>
              </w:rPr>
              <w:t>низкоуглеродную</w:t>
            </w:r>
            <w:proofErr w:type="spellEnd"/>
            <w:r w:rsidRPr="00E0257A">
              <w:rPr>
                <w:rFonts w:ascii="Times New Roman" w:hAnsi="Times New Roman" w:cs="Times New Roman"/>
                <w:sz w:val="20"/>
                <w:szCs w:val="20"/>
                <w:lang w:val="ru-RU"/>
              </w:rPr>
              <w:t xml:space="preserve"> продукцию</w:t>
            </w:r>
          </w:p>
        </w:tc>
        <w:tc>
          <w:tcPr>
            <w:tcW w:w="2180" w:type="dxa"/>
            <w:vAlign w:val="center"/>
          </w:tcPr>
          <w:p w14:paraId="1D0B8792"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proofErr w:type="spellStart"/>
            <w:r w:rsidRPr="00E0257A">
              <w:rPr>
                <w:rFonts w:ascii="Times New Roman" w:hAnsi="Times New Roman" w:cs="Times New Roman"/>
                <w:sz w:val="20"/>
                <w:szCs w:val="20"/>
              </w:rPr>
              <w:t>Увеличение</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выручки</w:t>
            </w:r>
            <w:proofErr w:type="spellEnd"/>
          </w:p>
        </w:tc>
        <w:tc>
          <w:tcPr>
            <w:tcW w:w="5378" w:type="dxa"/>
            <w:vAlign w:val="center"/>
          </w:tcPr>
          <w:p w14:paraId="5E5CB817"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Увеличение выручки от производства и продажи энергии ВИЭ</w:t>
            </w:r>
          </w:p>
        </w:tc>
      </w:tr>
      <w:tr w:rsidR="00974AAB" w:rsidRPr="00E0257A" w14:paraId="6E2E3BAF" w14:textId="77777777" w:rsidTr="00EC3AC8">
        <w:trPr>
          <w:trHeight w:val="287"/>
        </w:trPr>
        <w:tc>
          <w:tcPr>
            <w:tcW w:w="10385" w:type="dxa"/>
            <w:gridSpan w:val="4"/>
            <w:vAlign w:val="center"/>
          </w:tcPr>
          <w:p w14:paraId="3005EBA7" w14:textId="77777777" w:rsidR="002F7CFC" w:rsidRPr="00E0257A" w:rsidRDefault="002F7CFC" w:rsidP="00EC3AC8">
            <w:pPr>
              <w:pStyle w:val="TableParagraph"/>
              <w:spacing w:after="120"/>
              <w:ind w:left="144" w:right="144"/>
              <w:jc w:val="center"/>
              <w:rPr>
                <w:rFonts w:ascii="Times New Roman" w:hAnsi="Times New Roman" w:cs="Times New Roman"/>
                <w:i/>
                <w:sz w:val="20"/>
                <w:szCs w:val="20"/>
              </w:rPr>
            </w:pPr>
            <w:proofErr w:type="spellStart"/>
            <w:r w:rsidRPr="00E0257A">
              <w:rPr>
                <w:rFonts w:ascii="Times New Roman" w:hAnsi="Times New Roman" w:cs="Times New Roman"/>
                <w:i/>
                <w:sz w:val="20"/>
                <w:szCs w:val="20"/>
              </w:rPr>
              <w:t>Продукты</w:t>
            </w:r>
            <w:proofErr w:type="spellEnd"/>
            <w:r w:rsidRPr="00E0257A">
              <w:rPr>
                <w:rFonts w:ascii="Times New Roman" w:hAnsi="Times New Roman" w:cs="Times New Roman"/>
                <w:i/>
                <w:sz w:val="20"/>
                <w:szCs w:val="20"/>
              </w:rPr>
              <w:t xml:space="preserve"> и </w:t>
            </w:r>
            <w:proofErr w:type="spellStart"/>
            <w:r w:rsidRPr="00E0257A">
              <w:rPr>
                <w:rFonts w:ascii="Times New Roman" w:hAnsi="Times New Roman" w:cs="Times New Roman"/>
                <w:i/>
                <w:sz w:val="20"/>
                <w:szCs w:val="20"/>
              </w:rPr>
              <w:t>услуги</w:t>
            </w:r>
            <w:proofErr w:type="spellEnd"/>
          </w:p>
        </w:tc>
      </w:tr>
      <w:tr w:rsidR="00974AAB" w:rsidRPr="00E0257A" w14:paraId="1A887879" w14:textId="77777777" w:rsidTr="002F7CFC">
        <w:trPr>
          <w:trHeight w:val="144"/>
        </w:trPr>
        <w:tc>
          <w:tcPr>
            <w:tcW w:w="577" w:type="dxa"/>
            <w:vAlign w:val="center"/>
          </w:tcPr>
          <w:p w14:paraId="7EB4967E"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p>
          <w:p w14:paraId="70FE4B98"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r w:rsidRPr="00E0257A">
              <w:rPr>
                <w:rFonts w:ascii="Times New Roman" w:hAnsi="Times New Roman" w:cs="Times New Roman"/>
                <w:w w:val="99"/>
                <w:sz w:val="20"/>
                <w:szCs w:val="20"/>
              </w:rPr>
              <w:t>4</w:t>
            </w:r>
          </w:p>
        </w:tc>
        <w:tc>
          <w:tcPr>
            <w:tcW w:w="2250" w:type="dxa"/>
            <w:vAlign w:val="center"/>
          </w:tcPr>
          <w:p w14:paraId="66A6EEBE"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r w:rsidRPr="00E0257A">
              <w:rPr>
                <w:rFonts w:ascii="Times New Roman" w:hAnsi="Times New Roman" w:cs="Times New Roman"/>
                <w:spacing w:val="-4"/>
                <w:sz w:val="20"/>
                <w:szCs w:val="20"/>
                <w:lang w:val="ru-RU"/>
              </w:rPr>
              <w:t xml:space="preserve">Рост </w:t>
            </w:r>
            <w:r w:rsidRPr="00E0257A">
              <w:rPr>
                <w:rFonts w:ascii="Times New Roman" w:hAnsi="Times New Roman" w:cs="Times New Roman"/>
                <w:sz w:val="20"/>
                <w:szCs w:val="20"/>
                <w:lang w:val="ru-RU"/>
              </w:rPr>
              <w:t xml:space="preserve">спроса на </w:t>
            </w:r>
            <w:proofErr w:type="spellStart"/>
            <w:r w:rsidRPr="00E0257A">
              <w:rPr>
                <w:rFonts w:ascii="Times New Roman" w:hAnsi="Times New Roman" w:cs="Times New Roman"/>
                <w:spacing w:val="-1"/>
                <w:sz w:val="20"/>
                <w:szCs w:val="20"/>
                <w:lang w:val="ru-RU"/>
              </w:rPr>
              <w:t>низкоуглеродную</w:t>
            </w:r>
            <w:proofErr w:type="spellEnd"/>
            <w:r w:rsidRPr="00E0257A">
              <w:rPr>
                <w:rFonts w:ascii="Times New Roman" w:hAnsi="Times New Roman" w:cs="Times New Roman"/>
                <w:sz w:val="20"/>
                <w:szCs w:val="20"/>
                <w:lang w:val="ru-RU"/>
              </w:rPr>
              <w:t xml:space="preserve"> продукцию</w:t>
            </w:r>
          </w:p>
        </w:tc>
        <w:tc>
          <w:tcPr>
            <w:tcW w:w="2180" w:type="dxa"/>
            <w:vAlign w:val="center"/>
          </w:tcPr>
          <w:p w14:paraId="2D21D7D9"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proofErr w:type="spellStart"/>
            <w:r w:rsidRPr="00E0257A">
              <w:rPr>
                <w:rFonts w:ascii="Times New Roman" w:hAnsi="Times New Roman" w:cs="Times New Roman"/>
                <w:sz w:val="20"/>
                <w:szCs w:val="20"/>
              </w:rPr>
              <w:t>Увеличение</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выручки</w:t>
            </w:r>
            <w:proofErr w:type="spellEnd"/>
          </w:p>
        </w:tc>
        <w:tc>
          <w:tcPr>
            <w:tcW w:w="5378" w:type="dxa"/>
            <w:vAlign w:val="center"/>
          </w:tcPr>
          <w:p w14:paraId="06627E18"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Увеличение выручки от производства и продажи</w:t>
            </w:r>
          </w:p>
          <w:p w14:paraId="0B8C2588"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r w:rsidRPr="00E0257A">
              <w:rPr>
                <w:rFonts w:ascii="Times New Roman" w:hAnsi="Times New Roman" w:cs="Times New Roman"/>
                <w:sz w:val="20"/>
                <w:szCs w:val="20"/>
              </w:rPr>
              <w:t>«</w:t>
            </w:r>
            <w:proofErr w:type="spellStart"/>
            <w:r w:rsidRPr="00E0257A">
              <w:rPr>
                <w:rFonts w:ascii="Times New Roman" w:hAnsi="Times New Roman" w:cs="Times New Roman"/>
                <w:sz w:val="20"/>
                <w:szCs w:val="20"/>
              </w:rPr>
              <w:t>зеленого</w:t>
            </w:r>
            <w:proofErr w:type="spellEnd"/>
            <w:r w:rsidRPr="00E0257A">
              <w:rPr>
                <w:rFonts w:ascii="Times New Roman" w:hAnsi="Times New Roman" w:cs="Times New Roman"/>
                <w:sz w:val="20"/>
                <w:szCs w:val="20"/>
              </w:rPr>
              <w:t xml:space="preserve"> и </w:t>
            </w:r>
            <w:proofErr w:type="spellStart"/>
            <w:r w:rsidRPr="00E0257A">
              <w:rPr>
                <w:rFonts w:ascii="Times New Roman" w:hAnsi="Times New Roman" w:cs="Times New Roman"/>
                <w:sz w:val="20"/>
                <w:szCs w:val="20"/>
              </w:rPr>
              <w:t>голубого</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водорода</w:t>
            </w:r>
            <w:proofErr w:type="spellEnd"/>
            <w:r w:rsidRPr="00E0257A">
              <w:rPr>
                <w:rFonts w:ascii="Times New Roman" w:hAnsi="Times New Roman" w:cs="Times New Roman"/>
                <w:sz w:val="20"/>
                <w:szCs w:val="20"/>
              </w:rPr>
              <w:t>»</w:t>
            </w:r>
          </w:p>
        </w:tc>
      </w:tr>
      <w:tr w:rsidR="00974AAB" w:rsidRPr="001560C4" w14:paraId="7972F47B" w14:textId="77777777" w:rsidTr="002F7CFC">
        <w:trPr>
          <w:trHeight w:val="1008"/>
        </w:trPr>
        <w:tc>
          <w:tcPr>
            <w:tcW w:w="577" w:type="dxa"/>
            <w:vAlign w:val="center"/>
          </w:tcPr>
          <w:p w14:paraId="008277ED"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p>
          <w:p w14:paraId="283F7AE4"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p>
          <w:p w14:paraId="265A54B9"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r w:rsidRPr="00E0257A">
              <w:rPr>
                <w:rFonts w:ascii="Times New Roman" w:hAnsi="Times New Roman" w:cs="Times New Roman"/>
                <w:w w:val="99"/>
                <w:sz w:val="20"/>
                <w:szCs w:val="20"/>
              </w:rPr>
              <w:t>5</w:t>
            </w:r>
          </w:p>
        </w:tc>
        <w:tc>
          <w:tcPr>
            <w:tcW w:w="2250" w:type="dxa"/>
            <w:vAlign w:val="center"/>
          </w:tcPr>
          <w:p w14:paraId="7270FEA7"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Реализация климатических проектов в соответствии со ст. 6 п. 4 и международная кооперация в рамках ст. 6 п. 2 ПС</w:t>
            </w:r>
          </w:p>
        </w:tc>
        <w:tc>
          <w:tcPr>
            <w:tcW w:w="2180" w:type="dxa"/>
            <w:vAlign w:val="center"/>
          </w:tcPr>
          <w:p w14:paraId="73E65320"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proofErr w:type="spellStart"/>
            <w:r w:rsidRPr="00E0257A">
              <w:rPr>
                <w:rFonts w:ascii="Times New Roman" w:hAnsi="Times New Roman" w:cs="Times New Roman"/>
                <w:sz w:val="20"/>
                <w:szCs w:val="20"/>
              </w:rPr>
              <w:t>Увеличение</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выручки</w:t>
            </w:r>
            <w:proofErr w:type="spellEnd"/>
          </w:p>
        </w:tc>
        <w:tc>
          <w:tcPr>
            <w:tcW w:w="5378" w:type="dxa"/>
            <w:vAlign w:val="center"/>
          </w:tcPr>
          <w:p w14:paraId="660FDDFF"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Увеличение выручки от продажи углеродных единиц, полученных в рамках реализации климатических проектов</w:t>
            </w:r>
          </w:p>
        </w:tc>
      </w:tr>
      <w:tr w:rsidR="00974AAB" w:rsidRPr="001560C4" w14:paraId="68EA8D56" w14:textId="77777777" w:rsidTr="002F7CFC">
        <w:trPr>
          <w:trHeight w:val="1422"/>
        </w:trPr>
        <w:tc>
          <w:tcPr>
            <w:tcW w:w="577" w:type="dxa"/>
            <w:vAlign w:val="center"/>
          </w:tcPr>
          <w:p w14:paraId="4E589B98"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p>
          <w:p w14:paraId="3855EB43"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p>
          <w:p w14:paraId="532F4966"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p>
          <w:p w14:paraId="581FA2A6"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r w:rsidRPr="00E0257A">
              <w:rPr>
                <w:rFonts w:ascii="Times New Roman" w:hAnsi="Times New Roman" w:cs="Times New Roman"/>
                <w:w w:val="99"/>
                <w:sz w:val="20"/>
                <w:szCs w:val="20"/>
              </w:rPr>
              <w:t>6</w:t>
            </w:r>
          </w:p>
        </w:tc>
        <w:tc>
          <w:tcPr>
            <w:tcW w:w="2250" w:type="dxa"/>
            <w:vAlign w:val="center"/>
          </w:tcPr>
          <w:p w14:paraId="50AF96EA"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proofErr w:type="spellStart"/>
            <w:r w:rsidRPr="00E0257A">
              <w:rPr>
                <w:rFonts w:ascii="Times New Roman" w:hAnsi="Times New Roman" w:cs="Times New Roman"/>
                <w:sz w:val="20"/>
                <w:szCs w:val="20"/>
              </w:rPr>
              <w:t>Развитие</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pacing w:val="-1"/>
                <w:sz w:val="20"/>
                <w:szCs w:val="20"/>
              </w:rPr>
              <w:t>низкоуглеродных</w:t>
            </w:r>
            <w:proofErr w:type="spellEnd"/>
            <w:r w:rsidRPr="00E0257A">
              <w:rPr>
                <w:rFonts w:ascii="Times New Roman" w:hAnsi="Times New Roman" w:cs="Times New Roman"/>
                <w:spacing w:val="-1"/>
                <w:sz w:val="20"/>
                <w:szCs w:val="20"/>
              </w:rPr>
              <w:t xml:space="preserve"> </w:t>
            </w:r>
            <w:proofErr w:type="spellStart"/>
            <w:r w:rsidRPr="00E0257A">
              <w:rPr>
                <w:rFonts w:ascii="Times New Roman" w:hAnsi="Times New Roman" w:cs="Times New Roman"/>
                <w:sz w:val="20"/>
                <w:szCs w:val="20"/>
              </w:rPr>
              <w:t>технологий</w:t>
            </w:r>
            <w:proofErr w:type="spellEnd"/>
          </w:p>
        </w:tc>
        <w:tc>
          <w:tcPr>
            <w:tcW w:w="2180" w:type="dxa"/>
            <w:vAlign w:val="center"/>
          </w:tcPr>
          <w:p w14:paraId="7B3D7C53"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proofErr w:type="spellStart"/>
            <w:r w:rsidRPr="00E0257A">
              <w:rPr>
                <w:rFonts w:ascii="Times New Roman" w:hAnsi="Times New Roman" w:cs="Times New Roman"/>
                <w:sz w:val="20"/>
                <w:szCs w:val="20"/>
              </w:rPr>
              <w:t>Увеличение</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выручки</w:t>
            </w:r>
            <w:proofErr w:type="spellEnd"/>
          </w:p>
        </w:tc>
        <w:tc>
          <w:tcPr>
            <w:tcW w:w="5378" w:type="dxa"/>
            <w:vAlign w:val="center"/>
          </w:tcPr>
          <w:p w14:paraId="00D77CE2" w14:textId="228AC435"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Увеличение выручки </w:t>
            </w:r>
            <w:r w:rsidRPr="00E0257A">
              <w:rPr>
                <w:rFonts w:ascii="Times New Roman" w:hAnsi="Times New Roman" w:cs="Times New Roman"/>
                <w:spacing w:val="-3"/>
                <w:sz w:val="20"/>
                <w:szCs w:val="20"/>
                <w:lang w:val="ru-RU"/>
              </w:rPr>
              <w:t xml:space="preserve">от </w:t>
            </w:r>
            <w:r w:rsidRPr="00E0257A">
              <w:rPr>
                <w:rFonts w:ascii="Times New Roman" w:hAnsi="Times New Roman" w:cs="Times New Roman"/>
                <w:sz w:val="20"/>
                <w:szCs w:val="20"/>
                <w:lang w:val="ru-RU"/>
              </w:rPr>
              <w:t>предоставления услуг по транспортировке</w:t>
            </w:r>
            <w:r w:rsidR="00650723" w:rsidRPr="00E0257A">
              <w:rPr>
                <w:rFonts w:ascii="Times New Roman" w:hAnsi="Times New Roman" w:cs="Times New Roman"/>
                <w:sz w:val="20"/>
                <w:szCs w:val="20"/>
                <w:lang w:val="ru-RU"/>
              </w:rPr>
              <w:t>,</w:t>
            </w:r>
            <w:r w:rsidRPr="00E0257A">
              <w:rPr>
                <w:rFonts w:ascii="Times New Roman" w:hAnsi="Times New Roman" w:cs="Times New Roman"/>
                <w:sz w:val="20"/>
                <w:szCs w:val="20"/>
                <w:lang w:val="ru-RU"/>
              </w:rPr>
              <w:t xml:space="preserve"> </w:t>
            </w:r>
            <w:r w:rsidRPr="00E0257A">
              <w:rPr>
                <w:rFonts w:ascii="Times New Roman" w:hAnsi="Times New Roman" w:cs="Times New Roman"/>
                <w:spacing w:val="-3"/>
                <w:sz w:val="20"/>
                <w:szCs w:val="20"/>
                <w:lang w:val="ru-RU"/>
              </w:rPr>
              <w:t xml:space="preserve">уловленного </w:t>
            </w:r>
            <w:r w:rsidRPr="00E0257A">
              <w:rPr>
                <w:rFonts w:ascii="Times New Roman" w:hAnsi="Times New Roman" w:cs="Times New Roman"/>
                <w:sz w:val="20"/>
                <w:szCs w:val="20"/>
              </w:rPr>
              <w:t>CO</w:t>
            </w:r>
            <w:r w:rsidRPr="00E0257A">
              <w:rPr>
                <w:rFonts w:ascii="Times New Roman" w:hAnsi="Times New Roman" w:cs="Times New Roman"/>
                <w:sz w:val="20"/>
                <w:szCs w:val="20"/>
                <w:lang w:val="ru-RU"/>
              </w:rPr>
              <w:t>2 в рамках развития системы улавливания, хранения и транспортировки углерода (</w:t>
            </w:r>
            <w:r w:rsidRPr="00E0257A">
              <w:rPr>
                <w:rFonts w:ascii="Times New Roman" w:hAnsi="Times New Roman" w:cs="Times New Roman"/>
                <w:sz w:val="20"/>
                <w:szCs w:val="20"/>
              </w:rPr>
              <w:t>CCUS</w:t>
            </w:r>
            <w:r w:rsidRPr="00E0257A">
              <w:rPr>
                <w:rFonts w:ascii="Times New Roman" w:hAnsi="Times New Roman" w:cs="Times New Roman"/>
                <w:sz w:val="20"/>
                <w:szCs w:val="20"/>
                <w:lang w:val="ru-RU"/>
              </w:rPr>
              <w:t xml:space="preserve">), а также по транспортировке </w:t>
            </w:r>
            <w:proofErr w:type="spellStart"/>
            <w:r w:rsidRPr="00E0257A">
              <w:rPr>
                <w:rFonts w:ascii="Times New Roman" w:hAnsi="Times New Roman" w:cs="Times New Roman"/>
                <w:sz w:val="20"/>
                <w:szCs w:val="20"/>
                <w:lang w:val="ru-RU"/>
              </w:rPr>
              <w:t>биометана</w:t>
            </w:r>
            <w:proofErr w:type="spellEnd"/>
            <w:r w:rsidRPr="00E0257A">
              <w:rPr>
                <w:rFonts w:ascii="Times New Roman" w:hAnsi="Times New Roman" w:cs="Times New Roman"/>
                <w:sz w:val="20"/>
                <w:szCs w:val="20"/>
                <w:lang w:val="ru-RU"/>
              </w:rPr>
              <w:t xml:space="preserve"> и биогаза. АО «НК «</w:t>
            </w:r>
            <w:proofErr w:type="spellStart"/>
            <w:r w:rsidRPr="00E0257A">
              <w:rPr>
                <w:rFonts w:ascii="Times New Roman" w:hAnsi="Times New Roman" w:cs="Times New Roman"/>
                <w:sz w:val="20"/>
                <w:szCs w:val="20"/>
              </w:rPr>
              <w:t>QazaqGaz</w:t>
            </w:r>
            <w:proofErr w:type="spellEnd"/>
            <w:r w:rsidRPr="00E0257A">
              <w:rPr>
                <w:rFonts w:ascii="Times New Roman" w:hAnsi="Times New Roman" w:cs="Times New Roman"/>
                <w:sz w:val="20"/>
                <w:szCs w:val="20"/>
                <w:lang w:val="ru-RU"/>
              </w:rPr>
              <w:t xml:space="preserve">» </w:t>
            </w:r>
            <w:r w:rsidRPr="00E0257A">
              <w:rPr>
                <w:rFonts w:ascii="Times New Roman" w:hAnsi="Times New Roman" w:cs="Times New Roman"/>
                <w:spacing w:val="-3"/>
                <w:sz w:val="20"/>
                <w:szCs w:val="20"/>
                <w:lang w:val="ru-RU"/>
              </w:rPr>
              <w:t xml:space="preserve">может </w:t>
            </w:r>
            <w:r w:rsidRPr="00E0257A">
              <w:rPr>
                <w:rFonts w:ascii="Times New Roman" w:hAnsi="Times New Roman" w:cs="Times New Roman"/>
                <w:sz w:val="20"/>
                <w:szCs w:val="20"/>
                <w:lang w:val="ru-RU"/>
              </w:rPr>
              <w:t xml:space="preserve">транспортировать </w:t>
            </w:r>
            <w:proofErr w:type="spellStart"/>
            <w:r w:rsidRPr="00E0257A">
              <w:rPr>
                <w:rFonts w:ascii="Times New Roman" w:hAnsi="Times New Roman" w:cs="Times New Roman"/>
                <w:sz w:val="20"/>
                <w:szCs w:val="20"/>
                <w:lang w:val="ru-RU"/>
              </w:rPr>
              <w:t>биометан</w:t>
            </w:r>
            <w:proofErr w:type="spellEnd"/>
            <w:r w:rsidRPr="00E0257A">
              <w:rPr>
                <w:rFonts w:ascii="Times New Roman" w:hAnsi="Times New Roman" w:cs="Times New Roman"/>
                <w:sz w:val="20"/>
                <w:szCs w:val="20"/>
                <w:lang w:val="ru-RU"/>
              </w:rPr>
              <w:t xml:space="preserve">/биогаз конечным потребителям в качестве </w:t>
            </w:r>
            <w:proofErr w:type="spellStart"/>
            <w:r w:rsidRPr="00E0257A">
              <w:rPr>
                <w:rFonts w:ascii="Times New Roman" w:hAnsi="Times New Roman" w:cs="Times New Roman"/>
                <w:sz w:val="20"/>
                <w:szCs w:val="20"/>
                <w:lang w:val="ru-RU"/>
              </w:rPr>
              <w:t>низкоуглеродной</w:t>
            </w:r>
            <w:proofErr w:type="spellEnd"/>
            <w:r w:rsidRPr="00E0257A">
              <w:rPr>
                <w:rFonts w:ascii="Times New Roman" w:hAnsi="Times New Roman" w:cs="Times New Roman"/>
                <w:spacing w:val="-36"/>
                <w:sz w:val="20"/>
                <w:szCs w:val="20"/>
                <w:lang w:val="ru-RU"/>
              </w:rPr>
              <w:t xml:space="preserve"> </w:t>
            </w:r>
            <w:r w:rsidRPr="00E0257A">
              <w:rPr>
                <w:rFonts w:ascii="Times New Roman" w:hAnsi="Times New Roman" w:cs="Times New Roman"/>
                <w:spacing w:val="-3"/>
                <w:sz w:val="20"/>
                <w:szCs w:val="20"/>
                <w:lang w:val="ru-RU"/>
              </w:rPr>
              <w:t xml:space="preserve">альтернативы </w:t>
            </w:r>
            <w:r w:rsidRPr="00E0257A">
              <w:rPr>
                <w:rFonts w:ascii="Times New Roman" w:hAnsi="Times New Roman" w:cs="Times New Roman"/>
                <w:sz w:val="20"/>
                <w:szCs w:val="20"/>
                <w:lang w:val="ru-RU"/>
              </w:rPr>
              <w:t>традиционному природному</w:t>
            </w:r>
            <w:r w:rsidRPr="00E0257A">
              <w:rPr>
                <w:rFonts w:ascii="Times New Roman" w:hAnsi="Times New Roman" w:cs="Times New Roman"/>
                <w:spacing w:val="-2"/>
                <w:sz w:val="20"/>
                <w:szCs w:val="20"/>
                <w:lang w:val="ru-RU"/>
              </w:rPr>
              <w:t xml:space="preserve"> </w:t>
            </w:r>
            <w:r w:rsidRPr="00E0257A">
              <w:rPr>
                <w:rFonts w:ascii="Times New Roman" w:hAnsi="Times New Roman" w:cs="Times New Roman"/>
                <w:spacing w:val="-6"/>
                <w:sz w:val="20"/>
                <w:szCs w:val="20"/>
                <w:lang w:val="ru-RU"/>
              </w:rPr>
              <w:t>газу.</w:t>
            </w:r>
          </w:p>
        </w:tc>
      </w:tr>
      <w:tr w:rsidR="00974AAB" w:rsidRPr="00E0257A" w14:paraId="6A2DD20A" w14:textId="77777777" w:rsidTr="00EC3AC8">
        <w:trPr>
          <w:trHeight w:val="430"/>
        </w:trPr>
        <w:tc>
          <w:tcPr>
            <w:tcW w:w="10385" w:type="dxa"/>
            <w:gridSpan w:val="4"/>
            <w:vAlign w:val="center"/>
          </w:tcPr>
          <w:p w14:paraId="28AC044D"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proofErr w:type="spellStart"/>
            <w:r w:rsidRPr="00E0257A">
              <w:rPr>
                <w:rFonts w:ascii="Times New Roman" w:hAnsi="Times New Roman" w:cs="Times New Roman"/>
                <w:i/>
                <w:sz w:val="20"/>
                <w:szCs w:val="20"/>
              </w:rPr>
              <w:t>Устойчивость</w:t>
            </w:r>
            <w:proofErr w:type="spellEnd"/>
          </w:p>
        </w:tc>
      </w:tr>
      <w:tr w:rsidR="00974AAB" w:rsidRPr="001560C4" w14:paraId="0C9E50E2" w14:textId="77777777" w:rsidTr="002F7CFC">
        <w:trPr>
          <w:trHeight w:val="864"/>
        </w:trPr>
        <w:tc>
          <w:tcPr>
            <w:tcW w:w="577" w:type="dxa"/>
            <w:vAlign w:val="center"/>
          </w:tcPr>
          <w:p w14:paraId="7ADFC230"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p>
          <w:p w14:paraId="7529B59A"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p>
          <w:p w14:paraId="5C28D30C"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r w:rsidRPr="00E0257A">
              <w:rPr>
                <w:rFonts w:ascii="Times New Roman" w:hAnsi="Times New Roman" w:cs="Times New Roman"/>
                <w:w w:val="99"/>
                <w:sz w:val="20"/>
                <w:szCs w:val="20"/>
              </w:rPr>
              <w:t>7</w:t>
            </w:r>
          </w:p>
        </w:tc>
        <w:tc>
          <w:tcPr>
            <w:tcW w:w="2250" w:type="dxa"/>
            <w:vAlign w:val="center"/>
          </w:tcPr>
          <w:p w14:paraId="2535682D"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proofErr w:type="spellStart"/>
            <w:r w:rsidRPr="00E0257A">
              <w:rPr>
                <w:rFonts w:ascii="Times New Roman" w:hAnsi="Times New Roman" w:cs="Times New Roman"/>
                <w:sz w:val="20"/>
                <w:szCs w:val="20"/>
              </w:rPr>
              <w:t>Использование</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механизма</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зеленого</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финансирования</w:t>
            </w:r>
            <w:proofErr w:type="spellEnd"/>
          </w:p>
        </w:tc>
        <w:tc>
          <w:tcPr>
            <w:tcW w:w="2180" w:type="dxa"/>
            <w:vAlign w:val="center"/>
          </w:tcPr>
          <w:p w14:paraId="0CEA40A5"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proofErr w:type="spellStart"/>
            <w:r w:rsidRPr="00E0257A">
              <w:rPr>
                <w:rFonts w:ascii="Times New Roman" w:hAnsi="Times New Roman" w:cs="Times New Roman"/>
                <w:sz w:val="20"/>
                <w:szCs w:val="20"/>
              </w:rPr>
              <w:t>Рост</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инвестиционной</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привлекательности</w:t>
            </w:r>
            <w:proofErr w:type="spellEnd"/>
          </w:p>
        </w:tc>
        <w:tc>
          <w:tcPr>
            <w:tcW w:w="5378" w:type="dxa"/>
            <w:vAlign w:val="center"/>
          </w:tcPr>
          <w:p w14:paraId="11BEB98F"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r w:rsidRPr="00E0257A">
              <w:rPr>
                <w:rFonts w:ascii="Times New Roman" w:hAnsi="Times New Roman" w:cs="Times New Roman"/>
                <w:spacing w:val="-4"/>
                <w:sz w:val="20"/>
                <w:szCs w:val="20"/>
                <w:lang w:val="ru-RU"/>
              </w:rPr>
              <w:t xml:space="preserve">Рост </w:t>
            </w:r>
            <w:r w:rsidRPr="00E0257A">
              <w:rPr>
                <w:rFonts w:ascii="Times New Roman" w:hAnsi="Times New Roman" w:cs="Times New Roman"/>
                <w:sz w:val="20"/>
                <w:szCs w:val="20"/>
                <w:lang w:val="ru-RU"/>
              </w:rPr>
              <w:t xml:space="preserve">инвестиционной привлекательности за </w:t>
            </w:r>
            <w:r w:rsidRPr="00E0257A">
              <w:rPr>
                <w:rFonts w:ascii="Times New Roman" w:hAnsi="Times New Roman" w:cs="Times New Roman"/>
                <w:spacing w:val="-3"/>
                <w:sz w:val="20"/>
                <w:szCs w:val="20"/>
                <w:lang w:val="ru-RU"/>
              </w:rPr>
              <w:t xml:space="preserve">счет </w:t>
            </w:r>
            <w:r w:rsidRPr="00E0257A">
              <w:rPr>
                <w:rFonts w:ascii="Times New Roman" w:hAnsi="Times New Roman" w:cs="Times New Roman"/>
                <w:sz w:val="20"/>
                <w:szCs w:val="20"/>
                <w:lang w:val="ru-RU"/>
              </w:rPr>
              <w:t>получения</w:t>
            </w:r>
            <w:r w:rsidRPr="00E0257A">
              <w:rPr>
                <w:rFonts w:ascii="Times New Roman" w:hAnsi="Times New Roman" w:cs="Times New Roman"/>
                <w:spacing w:val="-16"/>
                <w:sz w:val="20"/>
                <w:szCs w:val="20"/>
                <w:lang w:val="ru-RU"/>
              </w:rPr>
              <w:t xml:space="preserve"> </w:t>
            </w:r>
            <w:r w:rsidRPr="00E0257A">
              <w:rPr>
                <w:rFonts w:ascii="Times New Roman" w:hAnsi="Times New Roman" w:cs="Times New Roman"/>
                <w:sz w:val="20"/>
                <w:szCs w:val="20"/>
                <w:lang w:val="ru-RU"/>
              </w:rPr>
              <w:t>зеленого</w:t>
            </w:r>
            <w:r w:rsidRPr="00E0257A">
              <w:rPr>
                <w:rFonts w:ascii="Times New Roman" w:hAnsi="Times New Roman" w:cs="Times New Roman"/>
                <w:spacing w:val="-15"/>
                <w:sz w:val="20"/>
                <w:szCs w:val="20"/>
                <w:lang w:val="ru-RU"/>
              </w:rPr>
              <w:t xml:space="preserve"> </w:t>
            </w:r>
            <w:r w:rsidRPr="00E0257A">
              <w:rPr>
                <w:rFonts w:ascii="Times New Roman" w:hAnsi="Times New Roman" w:cs="Times New Roman"/>
                <w:sz w:val="20"/>
                <w:szCs w:val="20"/>
                <w:lang w:val="ru-RU"/>
              </w:rPr>
              <w:t>финансирования</w:t>
            </w:r>
            <w:r w:rsidRPr="00E0257A">
              <w:rPr>
                <w:rFonts w:ascii="Times New Roman" w:hAnsi="Times New Roman" w:cs="Times New Roman"/>
                <w:spacing w:val="-12"/>
                <w:sz w:val="20"/>
                <w:szCs w:val="20"/>
                <w:lang w:val="ru-RU"/>
              </w:rPr>
              <w:t xml:space="preserve"> </w:t>
            </w:r>
            <w:r w:rsidRPr="00E0257A">
              <w:rPr>
                <w:rFonts w:ascii="Times New Roman" w:hAnsi="Times New Roman" w:cs="Times New Roman"/>
                <w:sz w:val="20"/>
                <w:szCs w:val="20"/>
                <w:lang w:val="ru-RU"/>
              </w:rPr>
              <w:t>(получение зеленых кредитов) при реализации проектов по декарбонизации (ВИЭ, модернизация зданий и оборудования, внедрение</w:t>
            </w:r>
            <w:r w:rsidRPr="00E0257A">
              <w:rPr>
                <w:rFonts w:ascii="Times New Roman" w:hAnsi="Times New Roman" w:cs="Times New Roman"/>
                <w:spacing w:val="-26"/>
                <w:sz w:val="20"/>
                <w:szCs w:val="20"/>
                <w:lang w:val="ru-RU"/>
              </w:rPr>
              <w:t xml:space="preserve"> </w:t>
            </w:r>
            <w:r w:rsidRPr="00E0257A">
              <w:rPr>
                <w:rFonts w:ascii="Times New Roman" w:hAnsi="Times New Roman" w:cs="Times New Roman"/>
                <w:sz w:val="20"/>
                <w:szCs w:val="20"/>
                <w:lang w:val="ru-RU"/>
              </w:rPr>
              <w:t>энергоэффективного оборудования)</w:t>
            </w:r>
          </w:p>
        </w:tc>
      </w:tr>
      <w:tr w:rsidR="00974AAB" w:rsidRPr="001560C4" w14:paraId="331786F0" w14:textId="77777777" w:rsidTr="002F7CFC">
        <w:trPr>
          <w:trHeight w:val="720"/>
        </w:trPr>
        <w:tc>
          <w:tcPr>
            <w:tcW w:w="577" w:type="dxa"/>
            <w:vAlign w:val="center"/>
          </w:tcPr>
          <w:p w14:paraId="4CF6B72C"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p>
          <w:p w14:paraId="2FDDF78A"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r w:rsidRPr="00E0257A">
              <w:rPr>
                <w:rFonts w:ascii="Times New Roman" w:hAnsi="Times New Roman" w:cs="Times New Roman"/>
                <w:w w:val="99"/>
                <w:sz w:val="20"/>
                <w:szCs w:val="20"/>
              </w:rPr>
              <w:t>8</w:t>
            </w:r>
          </w:p>
        </w:tc>
        <w:tc>
          <w:tcPr>
            <w:tcW w:w="2250" w:type="dxa"/>
            <w:vAlign w:val="center"/>
          </w:tcPr>
          <w:p w14:paraId="716E39D4"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proofErr w:type="spellStart"/>
            <w:r w:rsidRPr="00E0257A">
              <w:rPr>
                <w:rFonts w:ascii="Times New Roman" w:hAnsi="Times New Roman" w:cs="Times New Roman"/>
                <w:sz w:val="20"/>
                <w:szCs w:val="20"/>
              </w:rPr>
              <w:t>Изменение</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доступности</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капитала</w:t>
            </w:r>
            <w:proofErr w:type="spellEnd"/>
          </w:p>
        </w:tc>
        <w:tc>
          <w:tcPr>
            <w:tcW w:w="2180" w:type="dxa"/>
            <w:vAlign w:val="center"/>
          </w:tcPr>
          <w:p w14:paraId="2CAD6BE8"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proofErr w:type="spellStart"/>
            <w:r w:rsidRPr="00E0257A">
              <w:rPr>
                <w:rFonts w:ascii="Times New Roman" w:hAnsi="Times New Roman" w:cs="Times New Roman"/>
                <w:sz w:val="20"/>
                <w:szCs w:val="20"/>
              </w:rPr>
              <w:t>Рост</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инвестиционной</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привлекательности</w:t>
            </w:r>
            <w:proofErr w:type="spellEnd"/>
          </w:p>
        </w:tc>
        <w:tc>
          <w:tcPr>
            <w:tcW w:w="5378" w:type="dxa"/>
            <w:vAlign w:val="center"/>
          </w:tcPr>
          <w:p w14:paraId="141180B8"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Увеличение инвестиционной привлекательности Компании в связи с получением сертификата </w:t>
            </w:r>
            <w:r w:rsidRPr="00E0257A">
              <w:rPr>
                <w:rFonts w:ascii="Times New Roman" w:hAnsi="Times New Roman" w:cs="Times New Roman"/>
                <w:sz w:val="20"/>
                <w:szCs w:val="20"/>
              </w:rPr>
              <w:t>GGCS</w:t>
            </w:r>
            <w:r w:rsidRPr="00E0257A">
              <w:rPr>
                <w:rFonts w:ascii="Times New Roman" w:hAnsi="Times New Roman" w:cs="Times New Roman"/>
                <w:sz w:val="20"/>
                <w:szCs w:val="20"/>
                <w:lang w:val="ru-RU"/>
              </w:rPr>
              <w:t xml:space="preserve"> (</w:t>
            </w:r>
            <w:r w:rsidRPr="00E0257A">
              <w:rPr>
                <w:rFonts w:ascii="Times New Roman" w:hAnsi="Times New Roman" w:cs="Times New Roman"/>
                <w:sz w:val="20"/>
                <w:szCs w:val="20"/>
              </w:rPr>
              <w:t>Green</w:t>
            </w:r>
            <w:r w:rsidRPr="00E0257A">
              <w:rPr>
                <w:rFonts w:ascii="Times New Roman" w:hAnsi="Times New Roman" w:cs="Times New Roman"/>
                <w:sz w:val="20"/>
                <w:szCs w:val="20"/>
                <w:lang w:val="ru-RU"/>
              </w:rPr>
              <w:t xml:space="preserve"> </w:t>
            </w:r>
            <w:r w:rsidRPr="00E0257A">
              <w:rPr>
                <w:rFonts w:ascii="Times New Roman" w:hAnsi="Times New Roman" w:cs="Times New Roman"/>
                <w:sz w:val="20"/>
                <w:szCs w:val="20"/>
              </w:rPr>
              <w:t>Gas</w:t>
            </w:r>
            <w:r w:rsidRPr="00E0257A">
              <w:rPr>
                <w:rFonts w:ascii="Times New Roman" w:hAnsi="Times New Roman" w:cs="Times New Roman"/>
                <w:sz w:val="20"/>
                <w:szCs w:val="20"/>
                <w:lang w:val="ru-RU"/>
              </w:rPr>
              <w:t xml:space="preserve"> </w:t>
            </w:r>
            <w:r w:rsidRPr="00E0257A">
              <w:rPr>
                <w:rFonts w:ascii="Times New Roman" w:hAnsi="Times New Roman" w:cs="Times New Roman"/>
                <w:sz w:val="20"/>
                <w:szCs w:val="20"/>
              </w:rPr>
              <w:t>Certification</w:t>
            </w:r>
            <w:r w:rsidRPr="00E0257A">
              <w:rPr>
                <w:rFonts w:ascii="Times New Roman" w:hAnsi="Times New Roman" w:cs="Times New Roman"/>
                <w:sz w:val="20"/>
                <w:szCs w:val="20"/>
                <w:lang w:val="ru-RU"/>
              </w:rPr>
              <w:t xml:space="preserve"> </w:t>
            </w:r>
            <w:r w:rsidRPr="00E0257A">
              <w:rPr>
                <w:rFonts w:ascii="Times New Roman" w:hAnsi="Times New Roman" w:cs="Times New Roman"/>
                <w:sz w:val="20"/>
                <w:szCs w:val="20"/>
              </w:rPr>
              <w:t>Scheme</w:t>
            </w:r>
            <w:r w:rsidRPr="00E0257A">
              <w:rPr>
                <w:rFonts w:ascii="Times New Roman" w:hAnsi="Times New Roman" w:cs="Times New Roman"/>
                <w:sz w:val="20"/>
                <w:szCs w:val="20"/>
                <w:lang w:val="ru-RU"/>
              </w:rPr>
              <w:t>)</w:t>
            </w:r>
          </w:p>
        </w:tc>
      </w:tr>
      <w:tr w:rsidR="00974AAB" w:rsidRPr="001560C4" w14:paraId="1695BE1D" w14:textId="77777777" w:rsidTr="002F7CFC">
        <w:trPr>
          <w:trHeight w:val="576"/>
        </w:trPr>
        <w:tc>
          <w:tcPr>
            <w:tcW w:w="577" w:type="dxa"/>
            <w:vAlign w:val="center"/>
          </w:tcPr>
          <w:p w14:paraId="234487F8"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p>
          <w:p w14:paraId="1720EF04"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r w:rsidRPr="00E0257A">
              <w:rPr>
                <w:rFonts w:ascii="Times New Roman" w:hAnsi="Times New Roman" w:cs="Times New Roman"/>
                <w:w w:val="99"/>
                <w:sz w:val="20"/>
                <w:szCs w:val="20"/>
              </w:rPr>
              <w:lastRenderedPageBreak/>
              <w:t>9</w:t>
            </w:r>
          </w:p>
        </w:tc>
        <w:tc>
          <w:tcPr>
            <w:tcW w:w="2250" w:type="dxa"/>
            <w:vAlign w:val="center"/>
          </w:tcPr>
          <w:p w14:paraId="657E2F96"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proofErr w:type="spellStart"/>
            <w:r w:rsidRPr="00E0257A">
              <w:rPr>
                <w:rFonts w:ascii="Times New Roman" w:hAnsi="Times New Roman" w:cs="Times New Roman"/>
                <w:sz w:val="20"/>
                <w:szCs w:val="20"/>
              </w:rPr>
              <w:lastRenderedPageBreak/>
              <w:t>Рост</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температуры</w:t>
            </w:r>
            <w:proofErr w:type="spellEnd"/>
          </w:p>
        </w:tc>
        <w:tc>
          <w:tcPr>
            <w:tcW w:w="2180" w:type="dxa"/>
            <w:vAlign w:val="center"/>
          </w:tcPr>
          <w:p w14:paraId="34F4841B"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proofErr w:type="spellStart"/>
            <w:r w:rsidRPr="00E0257A">
              <w:rPr>
                <w:rFonts w:ascii="Times New Roman" w:hAnsi="Times New Roman" w:cs="Times New Roman"/>
                <w:sz w:val="20"/>
                <w:szCs w:val="20"/>
              </w:rPr>
              <w:t>Сокращение</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издержек</w:t>
            </w:r>
            <w:proofErr w:type="spellEnd"/>
          </w:p>
        </w:tc>
        <w:tc>
          <w:tcPr>
            <w:tcW w:w="5378" w:type="dxa"/>
            <w:vAlign w:val="center"/>
          </w:tcPr>
          <w:p w14:paraId="237CC7E4"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Снижение издержек из-за роста температуры, так как сократятся расходы на отопление сооружений и </w:t>
            </w:r>
            <w:r w:rsidRPr="00E0257A">
              <w:rPr>
                <w:rFonts w:ascii="Times New Roman" w:hAnsi="Times New Roman" w:cs="Times New Roman"/>
                <w:sz w:val="20"/>
                <w:szCs w:val="20"/>
                <w:lang w:val="ru-RU"/>
              </w:rPr>
              <w:lastRenderedPageBreak/>
              <w:t>оборудования.</w:t>
            </w:r>
          </w:p>
        </w:tc>
      </w:tr>
      <w:tr w:rsidR="00974AAB" w:rsidRPr="00E0257A" w14:paraId="2FD2EBCA" w14:textId="77777777" w:rsidTr="00EC3AC8">
        <w:trPr>
          <w:trHeight w:val="376"/>
        </w:trPr>
        <w:tc>
          <w:tcPr>
            <w:tcW w:w="10385" w:type="dxa"/>
            <w:gridSpan w:val="4"/>
            <w:vAlign w:val="center"/>
          </w:tcPr>
          <w:p w14:paraId="6934F61F" w14:textId="77777777" w:rsidR="002F7CFC" w:rsidRPr="00E0257A" w:rsidRDefault="002F7CFC" w:rsidP="00EC3AC8">
            <w:pPr>
              <w:pStyle w:val="TableParagraph"/>
              <w:spacing w:after="120"/>
              <w:ind w:left="144" w:right="144"/>
              <w:jc w:val="center"/>
              <w:rPr>
                <w:rFonts w:ascii="Times New Roman" w:hAnsi="Times New Roman" w:cs="Times New Roman"/>
                <w:i/>
                <w:sz w:val="20"/>
                <w:szCs w:val="20"/>
              </w:rPr>
            </w:pPr>
            <w:proofErr w:type="spellStart"/>
            <w:r w:rsidRPr="00E0257A">
              <w:rPr>
                <w:rFonts w:ascii="Times New Roman" w:hAnsi="Times New Roman" w:cs="Times New Roman"/>
                <w:i/>
                <w:sz w:val="20"/>
                <w:szCs w:val="20"/>
              </w:rPr>
              <w:lastRenderedPageBreak/>
              <w:t>Рынки</w:t>
            </w:r>
            <w:proofErr w:type="spellEnd"/>
          </w:p>
        </w:tc>
      </w:tr>
      <w:tr w:rsidR="00974AAB" w:rsidRPr="001560C4" w14:paraId="4197FA42" w14:textId="77777777" w:rsidTr="002F7CFC">
        <w:trPr>
          <w:trHeight w:val="1422"/>
        </w:trPr>
        <w:tc>
          <w:tcPr>
            <w:tcW w:w="577" w:type="dxa"/>
            <w:vAlign w:val="center"/>
          </w:tcPr>
          <w:p w14:paraId="49AC66C5"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p>
          <w:p w14:paraId="75EF6ADB"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p>
          <w:p w14:paraId="7CE344D9"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p>
          <w:p w14:paraId="35D52B40"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p>
          <w:p w14:paraId="4DE8F7D0" w14:textId="77777777" w:rsidR="002F7CFC" w:rsidRPr="00E0257A" w:rsidRDefault="002F7CFC" w:rsidP="00EC3AC8">
            <w:pPr>
              <w:pStyle w:val="TableParagraph"/>
              <w:spacing w:after="120"/>
              <w:ind w:left="144" w:right="144"/>
              <w:jc w:val="center"/>
              <w:rPr>
                <w:rFonts w:ascii="Times New Roman" w:hAnsi="Times New Roman" w:cs="Times New Roman"/>
                <w:sz w:val="20"/>
                <w:szCs w:val="20"/>
              </w:rPr>
            </w:pPr>
            <w:r w:rsidRPr="00E0257A">
              <w:rPr>
                <w:rFonts w:ascii="Times New Roman" w:hAnsi="Times New Roman" w:cs="Times New Roman"/>
                <w:sz w:val="20"/>
                <w:szCs w:val="20"/>
              </w:rPr>
              <w:t>10</w:t>
            </w:r>
          </w:p>
        </w:tc>
        <w:tc>
          <w:tcPr>
            <w:tcW w:w="2250" w:type="dxa"/>
            <w:vAlign w:val="center"/>
          </w:tcPr>
          <w:p w14:paraId="7D77BDED"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proofErr w:type="spellStart"/>
            <w:r w:rsidRPr="00E0257A">
              <w:rPr>
                <w:rFonts w:ascii="Times New Roman" w:hAnsi="Times New Roman" w:cs="Times New Roman"/>
                <w:sz w:val="20"/>
                <w:szCs w:val="20"/>
              </w:rPr>
              <w:t>Увеличение</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спроса</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на</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газ</w:t>
            </w:r>
            <w:proofErr w:type="spellEnd"/>
          </w:p>
        </w:tc>
        <w:tc>
          <w:tcPr>
            <w:tcW w:w="2180" w:type="dxa"/>
            <w:vAlign w:val="center"/>
          </w:tcPr>
          <w:p w14:paraId="75BE255B" w14:textId="77777777" w:rsidR="002F7CFC" w:rsidRPr="00E0257A" w:rsidRDefault="002F7CFC" w:rsidP="00EC3AC8">
            <w:pPr>
              <w:pStyle w:val="TableParagraph"/>
              <w:spacing w:after="120"/>
              <w:ind w:right="144"/>
              <w:jc w:val="center"/>
              <w:rPr>
                <w:rFonts w:ascii="Times New Roman" w:hAnsi="Times New Roman" w:cs="Times New Roman"/>
                <w:sz w:val="20"/>
                <w:szCs w:val="20"/>
                <w:lang w:val="ru-RU"/>
              </w:rPr>
            </w:pPr>
            <w:proofErr w:type="spellStart"/>
            <w:r w:rsidRPr="00E0257A">
              <w:rPr>
                <w:rFonts w:ascii="Times New Roman" w:hAnsi="Times New Roman" w:cs="Times New Roman"/>
                <w:sz w:val="20"/>
                <w:szCs w:val="20"/>
              </w:rPr>
              <w:t>Увеличение</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выручки</w:t>
            </w:r>
            <w:proofErr w:type="spellEnd"/>
          </w:p>
        </w:tc>
        <w:tc>
          <w:tcPr>
            <w:tcW w:w="5378" w:type="dxa"/>
            <w:vAlign w:val="center"/>
          </w:tcPr>
          <w:p w14:paraId="1AAC026E" w14:textId="77777777" w:rsidR="002F7CFC" w:rsidRPr="00E0257A" w:rsidRDefault="002F7CFC" w:rsidP="00EC3AC8">
            <w:pPr>
              <w:pStyle w:val="TableParagraph"/>
              <w:spacing w:after="120"/>
              <w:ind w:left="144" w:right="144"/>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Увеличение выручки из-за повышения спроса на газ, вызванное: замещением угля </w:t>
            </w:r>
            <w:r w:rsidRPr="00E0257A">
              <w:rPr>
                <w:rFonts w:ascii="Times New Roman" w:hAnsi="Times New Roman" w:cs="Times New Roman"/>
                <w:spacing w:val="-3"/>
                <w:sz w:val="20"/>
                <w:szCs w:val="20"/>
                <w:lang w:val="ru-RU"/>
              </w:rPr>
              <w:t xml:space="preserve">газом </w:t>
            </w:r>
            <w:r w:rsidRPr="00E0257A">
              <w:rPr>
                <w:rFonts w:ascii="Times New Roman" w:hAnsi="Times New Roman" w:cs="Times New Roman"/>
                <w:sz w:val="20"/>
                <w:szCs w:val="20"/>
                <w:lang w:val="ru-RU"/>
              </w:rPr>
              <w:t xml:space="preserve">в рамках </w:t>
            </w:r>
            <w:proofErr w:type="spellStart"/>
            <w:r w:rsidRPr="00E0257A">
              <w:rPr>
                <w:rFonts w:ascii="Times New Roman" w:hAnsi="Times New Roman" w:cs="Times New Roman"/>
                <w:sz w:val="20"/>
                <w:szCs w:val="20"/>
                <w:lang w:val="ru-RU"/>
              </w:rPr>
              <w:t>энергоперехода</w:t>
            </w:r>
            <w:proofErr w:type="spellEnd"/>
            <w:r w:rsidRPr="00E0257A">
              <w:rPr>
                <w:rFonts w:ascii="Times New Roman" w:hAnsi="Times New Roman" w:cs="Times New Roman"/>
                <w:sz w:val="20"/>
                <w:szCs w:val="20"/>
                <w:lang w:val="ru-RU"/>
              </w:rPr>
              <w:t>;</w:t>
            </w:r>
            <w:r w:rsidRPr="00E0257A">
              <w:rPr>
                <w:rFonts w:ascii="Times New Roman" w:hAnsi="Times New Roman" w:cs="Times New Roman"/>
                <w:spacing w:val="-9"/>
                <w:sz w:val="20"/>
                <w:szCs w:val="20"/>
                <w:lang w:val="ru-RU"/>
              </w:rPr>
              <w:t xml:space="preserve"> </w:t>
            </w:r>
            <w:r w:rsidRPr="00E0257A">
              <w:rPr>
                <w:rFonts w:ascii="Times New Roman" w:hAnsi="Times New Roman" w:cs="Times New Roman"/>
                <w:sz w:val="20"/>
                <w:szCs w:val="20"/>
                <w:lang w:val="ru-RU"/>
              </w:rPr>
              <w:t>переводом</w:t>
            </w:r>
            <w:r w:rsidRPr="00E0257A">
              <w:rPr>
                <w:rFonts w:ascii="Times New Roman" w:hAnsi="Times New Roman" w:cs="Times New Roman"/>
                <w:spacing w:val="-7"/>
                <w:sz w:val="20"/>
                <w:szCs w:val="20"/>
                <w:lang w:val="ru-RU"/>
              </w:rPr>
              <w:t xml:space="preserve"> </w:t>
            </w:r>
            <w:r w:rsidRPr="00E0257A">
              <w:rPr>
                <w:rFonts w:ascii="Times New Roman" w:hAnsi="Times New Roman" w:cs="Times New Roman"/>
                <w:sz w:val="20"/>
                <w:szCs w:val="20"/>
                <w:lang w:val="ru-RU"/>
              </w:rPr>
              <w:t>угольных</w:t>
            </w:r>
            <w:r w:rsidRPr="00E0257A">
              <w:rPr>
                <w:rFonts w:ascii="Times New Roman" w:hAnsi="Times New Roman" w:cs="Times New Roman"/>
                <w:spacing w:val="-7"/>
                <w:sz w:val="20"/>
                <w:szCs w:val="20"/>
                <w:lang w:val="ru-RU"/>
              </w:rPr>
              <w:t xml:space="preserve"> </w:t>
            </w:r>
            <w:r w:rsidRPr="00E0257A">
              <w:rPr>
                <w:rFonts w:ascii="Times New Roman" w:hAnsi="Times New Roman" w:cs="Times New Roman"/>
                <w:sz w:val="20"/>
                <w:szCs w:val="20"/>
                <w:lang w:val="ru-RU"/>
              </w:rPr>
              <w:t>ТЭЦ</w:t>
            </w:r>
            <w:r w:rsidRPr="00E0257A">
              <w:rPr>
                <w:rFonts w:ascii="Times New Roman" w:hAnsi="Times New Roman" w:cs="Times New Roman"/>
                <w:spacing w:val="-7"/>
                <w:sz w:val="20"/>
                <w:szCs w:val="20"/>
                <w:lang w:val="ru-RU"/>
              </w:rPr>
              <w:t xml:space="preserve"> </w:t>
            </w:r>
            <w:r w:rsidRPr="00E0257A">
              <w:rPr>
                <w:rFonts w:ascii="Times New Roman" w:hAnsi="Times New Roman" w:cs="Times New Roman"/>
                <w:sz w:val="20"/>
                <w:szCs w:val="20"/>
                <w:lang w:val="ru-RU"/>
              </w:rPr>
              <w:t>на</w:t>
            </w:r>
            <w:r w:rsidRPr="00E0257A">
              <w:rPr>
                <w:rFonts w:ascii="Times New Roman" w:hAnsi="Times New Roman" w:cs="Times New Roman"/>
                <w:spacing w:val="-8"/>
                <w:sz w:val="20"/>
                <w:szCs w:val="20"/>
                <w:lang w:val="ru-RU"/>
              </w:rPr>
              <w:t xml:space="preserve"> </w:t>
            </w:r>
            <w:r w:rsidRPr="00E0257A">
              <w:rPr>
                <w:rFonts w:ascii="Times New Roman" w:hAnsi="Times New Roman" w:cs="Times New Roman"/>
                <w:spacing w:val="-3"/>
                <w:sz w:val="20"/>
                <w:szCs w:val="20"/>
                <w:lang w:val="ru-RU"/>
              </w:rPr>
              <w:t>газ</w:t>
            </w:r>
            <w:r w:rsidRPr="00E0257A">
              <w:rPr>
                <w:rFonts w:ascii="Times New Roman" w:hAnsi="Times New Roman" w:cs="Times New Roman"/>
                <w:spacing w:val="-10"/>
                <w:sz w:val="20"/>
                <w:szCs w:val="20"/>
                <w:lang w:val="ru-RU"/>
              </w:rPr>
              <w:t xml:space="preserve"> </w:t>
            </w:r>
            <w:r w:rsidRPr="00E0257A">
              <w:rPr>
                <w:rFonts w:ascii="Times New Roman" w:hAnsi="Times New Roman" w:cs="Times New Roman"/>
                <w:sz w:val="20"/>
                <w:szCs w:val="20"/>
                <w:lang w:val="ru-RU"/>
              </w:rPr>
              <w:t>во</w:t>
            </w:r>
            <w:r w:rsidRPr="00E0257A">
              <w:rPr>
                <w:rFonts w:ascii="Times New Roman" w:hAnsi="Times New Roman" w:cs="Times New Roman"/>
                <w:spacing w:val="-8"/>
                <w:sz w:val="20"/>
                <w:szCs w:val="20"/>
                <w:lang w:val="ru-RU"/>
              </w:rPr>
              <w:t xml:space="preserve"> </w:t>
            </w:r>
            <w:r w:rsidRPr="00E0257A">
              <w:rPr>
                <w:rFonts w:ascii="Times New Roman" w:hAnsi="Times New Roman" w:cs="Times New Roman"/>
                <w:sz w:val="20"/>
                <w:szCs w:val="20"/>
                <w:lang w:val="ru-RU"/>
              </w:rPr>
              <w:t xml:space="preserve">всех крупных </w:t>
            </w:r>
            <w:r w:rsidRPr="00E0257A">
              <w:rPr>
                <w:rFonts w:ascii="Times New Roman" w:hAnsi="Times New Roman" w:cs="Times New Roman"/>
                <w:spacing w:val="-3"/>
                <w:sz w:val="20"/>
                <w:szCs w:val="20"/>
                <w:lang w:val="ru-RU"/>
              </w:rPr>
              <w:t xml:space="preserve">городах </w:t>
            </w:r>
            <w:r w:rsidRPr="00E0257A">
              <w:rPr>
                <w:rFonts w:ascii="Times New Roman" w:hAnsi="Times New Roman" w:cs="Times New Roman"/>
                <w:sz w:val="20"/>
                <w:szCs w:val="20"/>
                <w:lang w:val="ru-RU"/>
              </w:rPr>
              <w:t xml:space="preserve">газифицированных </w:t>
            </w:r>
            <w:r w:rsidRPr="00E0257A">
              <w:rPr>
                <w:rFonts w:ascii="Times New Roman" w:hAnsi="Times New Roman" w:cs="Times New Roman"/>
                <w:spacing w:val="-3"/>
                <w:sz w:val="20"/>
                <w:szCs w:val="20"/>
                <w:lang w:val="ru-RU"/>
              </w:rPr>
              <w:t xml:space="preserve">областей </w:t>
            </w:r>
            <w:r w:rsidRPr="00E0257A">
              <w:rPr>
                <w:rFonts w:ascii="Times New Roman" w:hAnsi="Times New Roman" w:cs="Times New Roman"/>
                <w:sz w:val="20"/>
                <w:szCs w:val="20"/>
                <w:lang w:val="ru-RU"/>
              </w:rPr>
              <w:t xml:space="preserve">РК (согласно плану мероприятий по реализации Концепции по переходу </w:t>
            </w:r>
            <w:r w:rsidRPr="00E0257A">
              <w:rPr>
                <w:rFonts w:ascii="Times New Roman" w:hAnsi="Times New Roman" w:cs="Times New Roman"/>
                <w:spacing w:val="-3"/>
                <w:sz w:val="20"/>
                <w:szCs w:val="20"/>
                <w:lang w:val="ru-RU"/>
              </w:rPr>
              <w:t xml:space="preserve">Республики </w:t>
            </w:r>
            <w:r w:rsidRPr="00E0257A">
              <w:rPr>
                <w:rFonts w:ascii="Times New Roman" w:hAnsi="Times New Roman" w:cs="Times New Roman"/>
                <w:sz w:val="20"/>
                <w:szCs w:val="20"/>
                <w:lang w:val="ru-RU"/>
              </w:rPr>
              <w:t xml:space="preserve">Казахстан к «зеленой экономике» на 2021 – 2030 </w:t>
            </w:r>
            <w:r w:rsidRPr="00E0257A">
              <w:rPr>
                <w:rFonts w:ascii="Times New Roman" w:hAnsi="Times New Roman" w:cs="Times New Roman"/>
                <w:spacing w:val="-3"/>
                <w:sz w:val="20"/>
                <w:szCs w:val="20"/>
                <w:lang w:val="ru-RU"/>
              </w:rPr>
              <w:t xml:space="preserve">годы); </w:t>
            </w:r>
            <w:r w:rsidRPr="00E0257A">
              <w:rPr>
                <w:rFonts w:ascii="Times New Roman" w:hAnsi="Times New Roman" w:cs="Times New Roman"/>
                <w:sz w:val="20"/>
                <w:szCs w:val="20"/>
                <w:lang w:val="ru-RU"/>
              </w:rPr>
              <w:t xml:space="preserve">необходимостью поддержания баланса в энергосистемах с ростом числа ВИЭ (ВИЭ - непостоянные источники энергии, им необходима резервная генерация </w:t>
            </w:r>
            <w:r w:rsidRPr="00E0257A">
              <w:rPr>
                <w:rFonts w:ascii="Times New Roman" w:hAnsi="Times New Roman" w:cs="Times New Roman"/>
                <w:spacing w:val="-6"/>
                <w:sz w:val="20"/>
                <w:szCs w:val="20"/>
                <w:lang w:val="ru-RU"/>
              </w:rPr>
              <w:t xml:space="preserve">от </w:t>
            </w:r>
            <w:r w:rsidRPr="00E0257A">
              <w:rPr>
                <w:rFonts w:ascii="Times New Roman" w:hAnsi="Times New Roman" w:cs="Times New Roman"/>
                <w:sz w:val="20"/>
                <w:szCs w:val="20"/>
                <w:lang w:val="ru-RU"/>
              </w:rPr>
              <w:t>электростанций, работающих на ископаемом</w:t>
            </w:r>
            <w:r w:rsidRPr="00E0257A">
              <w:rPr>
                <w:rFonts w:ascii="Times New Roman" w:hAnsi="Times New Roman" w:cs="Times New Roman"/>
                <w:spacing w:val="-9"/>
                <w:sz w:val="20"/>
                <w:szCs w:val="20"/>
                <w:lang w:val="ru-RU"/>
              </w:rPr>
              <w:t xml:space="preserve"> </w:t>
            </w:r>
            <w:r w:rsidRPr="00E0257A">
              <w:rPr>
                <w:rFonts w:ascii="Times New Roman" w:hAnsi="Times New Roman" w:cs="Times New Roman"/>
                <w:sz w:val="20"/>
                <w:szCs w:val="20"/>
                <w:lang w:val="ru-RU"/>
              </w:rPr>
              <w:t>топливе).</w:t>
            </w:r>
          </w:p>
        </w:tc>
      </w:tr>
    </w:tbl>
    <w:p w14:paraId="47C11C12" w14:textId="77777777" w:rsidR="00075665" w:rsidRDefault="00075665" w:rsidP="00075665">
      <w:pPr>
        <w:pStyle w:val="3"/>
        <w:spacing w:after="120"/>
        <w:ind w:left="1598" w:firstLine="0"/>
        <w:rPr>
          <w:rFonts w:ascii="Times New Roman" w:hAnsi="Times New Roman" w:cs="Times New Roman"/>
          <w:b/>
          <w:bCs/>
          <w:lang w:val="ru-RU"/>
        </w:rPr>
      </w:pPr>
      <w:bookmarkStart w:id="154" w:name="_bookmark17"/>
      <w:bookmarkStart w:id="155" w:name="_Ref184244792"/>
      <w:bookmarkStart w:id="156" w:name="_Toc206366402"/>
      <w:bookmarkEnd w:id="154"/>
    </w:p>
    <w:p w14:paraId="01783542" w14:textId="1ED70405" w:rsidR="00B4018C" w:rsidRPr="00E0257A" w:rsidRDefault="00B4018C" w:rsidP="00FE51DE">
      <w:pPr>
        <w:pStyle w:val="3"/>
        <w:numPr>
          <w:ilvl w:val="2"/>
          <w:numId w:val="54"/>
        </w:numPr>
        <w:spacing w:after="120"/>
        <w:ind w:left="1418" w:hanging="851"/>
        <w:rPr>
          <w:rFonts w:ascii="Times New Roman" w:hAnsi="Times New Roman" w:cs="Times New Roman"/>
          <w:b/>
          <w:bCs/>
          <w:lang w:val="ru-RU"/>
        </w:rPr>
      </w:pPr>
      <w:r w:rsidRPr="00E0257A">
        <w:rPr>
          <w:rFonts w:ascii="Times New Roman" w:hAnsi="Times New Roman" w:cs="Times New Roman"/>
          <w:b/>
          <w:bCs/>
          <w:lang w:val="ru-RU"/>
        </w:rPr>
        <w:t>Качественная оценка климатических возможностей</w:t>
      </w:r>
      <w:bookmarkEnd w:id="155"/>
      <w:bookmarkEnd w:id="156"/>
    </w:p>
    <w:p w14:paraId="789B7AC1" w14:textId="378BABD9" w:rsidR="00B4018C" w:rsidRPr="00E0257A" w:rsidRDefault="002F7CFC" w:rsidP="00FD64E1">
      <w:pPr>
        <w:pStyle w:val="af6"/>
        <w:tabs>
          <w:tab w:val="left" w:pos="1276"/>
        </w:tabs>
        <w:spacing w:before="0" w:beforeAutospacing="0" w:after="120" w:afterAutospacing="0"/>
        <w:ind w:right="-1" w:firstLine="567"/>
        <w:jc w:val="both"/>
        <w:rPr>
          <w:lang w:val="ru-RU"/>
        </w:rPr>
      </w:pPr>
      <w:r w:rsidRPr="00E0257A">
        <w:rPr>
          <w:lang w:val="ru-RU"/>
        </w:rPr>
        <w:t xml:space="preserve">По итогу идентифицированных климатических возможностей </w:t>
      </w:r>
      <w:r w:rsidR="00B4018C" w:rsidRPr="00E0257A">
        <w:rPr>
          <w:lang w:val="ru-RU"/>
        </w:rPr>
        <w:t xml:space="preserve">Компания выделила две </w:t>
      </w:r>
      <w:r w:rsidRPr="00E0257A">
        <w:rPr>
          <w:lang w:val="ru-RU"/>
        </w:rPr>
        <w:t>значимы</w:t>
      </w:r>
      <w:r w:rsidR="00B4018C" w:rsidRPr="00E0257A">
        <w:rPr>
          <w:lang w:val="ru-RU"/>
        </w:rPr>
        <w:t>е возможности, которые поддерживают стратегическое развитие и обеспечивают новые источники роста. Эти направления сосредоточены на создании устойчивой бизнес-модели, отвечающей требованиям глобального энергетического перехода.</w:t>
      </w:r>
    </w:p>
    <w:p w14:paraId="4C8DB9DE" w14:textId="77777777" w:rsidR="00122F67" w:rsidRPr="00E0257A" w:rsidRDefault="00B4018C" w:rsidP="00FE51DE">
      <w:pPr>
        <w:pStyle w:val="af6"/>
        <w:numPr>
          <w:ilvl w:val="0"/>
          <w:numId w:val="37"/>
        </w:numPr>
        <w:tabs>
          <w:tab w:val="clear" w:pos="340"/>
          <w:tab w:val="num" w:pos="426"/>
        </w:tabs>
        <w:spacing w:before="120" w:beforeAutospacing="0" w:after="120" w:afterAutospacing="0"/>
        <w:ind w:left="0" w:right="-1" w:firstLine="567"/>
        <w:jc w:val="both"/>
        <w:rPr>
          <w:rStyle w:val="af7"/>
          <w:b w:val="0"/>
          <w:bCs w:val="0"/>
          <w:lang w:val="ru-RU"/>
        </w:rPr>
      </w:pPr>
      <w:r w:rsidRPr="00E0257A">
        <w:rPr>
          <w:rStyle w:val="af7"/>
          <w:lang w:val="ru-RU"/>
        </w:rPr>
        <w:t>Увеличение выручки от продажи углеродных единиц, полученных в рамках реализации климатических проектов.</w:t>
      </w:r>
    </w:p>
    <w:p w14:paraId="719E7E5C" w14:textId="146D6549" w:rsidR="006E70ED" w:rsidRPr="00E0257A" w:rsidRDefault="006C0F18" w:rsidP="00471522">
      <w:pPr>
        <w:pStyle w:val="af6"/>
        <w:spacing w:before="0" w:beforeAutospacing="0" w:after="120" w:afterAutospacing="0"/>
        <w:ind w:firstLine="567"/>
        <w:jc w:val="both"/>
        <w:rPr>
          <w:lang w:val="ru-RU"/>
        </w:rPr>
      </w:pPr>
      <w:r w:rsidRPr="00E0257A">
        <w:rPr>
          <w:lang w:val="ru-RU"/>
        </w:rPr>
        <w:t>Компания рассматривает и оценивает потенциал реализации механизмов, предусмотренных статьей 6 Парижского соглашения, для генерации и продажи углеродных единиц (</w:t>
      </w:r>
      <w:proofErr w:type="spellStart"/>
      <w:r w:rsidRPr="00E0257A">
        <w:rPr>
          <w:lang w:val="ru-RU"/>
        </w:rPr>
        <w:t>carbon</w:t>
      </w:r>
      <w:proofErr w:type="spellEnd"/>
      <w:r w:rsidRPr="00E0257A">
        <w:rPr>
          <w:lang w:val="ru-RU"/>
        </w:rPr>
        <w:t xml:space="preserve"> </w:t>
      </w:r>
      <w:proofErr w:type="spellStart"/>
      <w:r w:rsidRPr="00E0257A">
        <w:rPr>
          <w:lang w:val="ru-RU"/>
        </w:rPr>
        <w:t>units</w:t>
      </w:r>
      <w:proofErr w:type="spellEnd"/>
      <w:r w:rsidRPr="00E0257A">
        <w:rPr>
          <w:lang w:val="ru-RU"/>
        </w:rPr>
        <w:t>) на международных рынках</w:t>
      </w:r>
      <w:r w:rsidR="00B4018C" w:rsidRPr="00E0257A">
        <w:rPr>
          <w:lang w:val="ru-RU"/>
        </w:rPr>
        <w:t xml:space="preserve">. </w:t>
      </w:r>
      <w:r w:rsidR="003E212E" w:rsidRPr="00E0257A">
        <w:rPr>
          <w:lang w:val="ru-RU"/>
        </w:rPr>
        <w:t xml:space="preserve">В сценарном </w:t>
      </w:r>
      <w:r w:rsidR="00597F08">
        <w:rPr>
          <w:lang w:val="ru-RU"/>
        </w:rPr>
        <w:t xml:space="preserve">прогнозном </w:t>
      </w:r>
      <w:r w:rsidR="003E212E" w:rsidRPr="00E0257A">
        <w:rPr>
          <w:lang w:val="ru-RU"/>
        </w:rPr>
        <w:t xml:space="preserve">анализе </w:t>
      </w:r>
      <w:r w:rsidR="00597F08">
        <w:rPr>
          <w:lang w:val="ru-RU"/>
        </w:rPr>
        <w:t xml:space="preserve">будет рассмотрена возможность </w:t>
      </w:r>
      <w:r w:rsidR="003E212E" w:rsidRPr="00E0257A">
        <w:rPr>
          <w:lang w:val="ru-RU"/>
        </w:rPr>
        <w:t>реализаци</w:t>
      </w:r>
      <w:r w:rsidR="00597F08">
        <w:rPr>
          <w:lang w:val="ru-RU"/>
        </w:rPr>
        <w:t>и</w:t>
      </w:r>
      <w:r w:rsidR="003E212E" w:rsidRPr="00E0257A">
        <w:rPr>
          <w:lang w:val="ru-RU"/>
        </w:rPr>
        <w:t xml:space="preserve"> </w:t>
      </w:r>
      <w:proofErr w:type="spellStart"/>
      <w:r w:rsidR="003E212E" w:rsidRPr="00E0257A">
        <w:rPr>
          <w:lang w:val="ru-RU"/>
        </w:rPr>
        <w:t>лесоклиматического</w:t>
      </w:r>
      <w:proofErr w:type="spellEnd"/>
      <w:r w:rsidR="003E212E" w:rsidRPr="00E0257A">
        <w:rPr>
          <w:lang w:val="ru-RU"/>
        </w:rPr>
        <w:t xml:space="preserve"> проекта по охране лесов от пожаров, который может начаться </w:t>
      </w:r>
      <w:r w:rsidR="00597F08">
        <w:rPr>
          <w:lang w:val="ru-RU"/>
        </w:rPr>
        <w:t>к</w:t>
      </w:r>
      <w:r w:rsidR="003E212E" w:rsidRPr="00E0257A">
        <w:rPr>
          <w:lang w:val="ru-RU"/>
        </w:rPr>
        <w:t xml:space="preserve"> 2</w:t>
      </w:r>
      <w:r w:rsidR="00597F08">
        <w:rPr>
          <w:lang w:val="ru-RU"/>
        </w:rPr>
        <w:t xml:space="preserve">030 </w:t>
      </w:r>
      <w:r w:rsidR="003E212E" w:rsidRPr="00E0257A">
        <w:rPr>
          <w:lang w:val="ru-RU"/>
        </w:rPr>
        <w:t xml:space="preserve">году. Первые углеродные единицы (УЕ) могут быть сгенерированы </w:t>
      </w:r>
      <w:r w:rsidR="003E212E" w:rsidRPr="00597F08">
        <w:rPr>
          <w:lang w:val="ru-RU"/>
        </w:rPr>
        <w:t xml:space="preserve">через год после старта проекта, с последующей реализацией на добровольных углеродных рынках. Также </w:t>
      </w:r>
      <w:r w:rsidR="00597F08" w:rsidRPr="00E0257A">
        <w:rPr>
          <w:lang w:val="ru-RU"/>
        </w:rPr>
        <w:t>в рамках данного подхода</w:t>
      </w:r>
      <w:r w:rsidR="00597F08" w:rsidRPr="00597F08">
        <w:rPr>
          <w:lang w:val="ru-RU"/>
        </w:rPr>
        <w:t xml:space="preserve"> можно</w:t>
      </w:r>
      <w:r w:rsidR="00597F08">
        <w:rPr>
          <w:lang w:val="ru-RU"/>
        </w:rPr>
        <w:t xml:space="preserve"> рассмотреть возможность </w:t>
      </w:r>
      <w:r w:rsidR="003E212E" w:rsidRPr="00E0257A">
        <w:rPr>
          <w:lang w:val="ru-RU"/>
        </w:rPr>
        <w:t xml:space="preserve">реализации </w:t>
      </w:r>
      <w:r w:rsidR="00597F08">
        <w:rPr>
          <w:lang w:val="ru-RU"/>
        </w:rPr>
        <w:t xml:space="preserve">таких </w:t>
      </w:r>
      <w:r w:rsidR="00471522" w:rsidRPr="00597F08">
        <w:rPr>
          <w:lang w:val="ru-RU"/>
        </w:rPr>
        <w:t>вариантов</w:t>
      </w:r>
      <w:r w:rsidR="00471522" w:rsidRPr="00E0257A">
        <w:rPr>
          <w:lang w:val="ru-RU"/>
        </w:rPr>
        <w:t xml:space="preserve"> </w:t>
      </w:r>
      <w:proofErr w:type="spellStart"/>
      <w:r w:rsidR="003E212E" w:rsidRPr="00E0257A">
        <w:rPr>
          <w:lang w:val="ru-RU"/>
        </w:rPr>
        <w:t>лесоклиматических</w:t>
      </w:r>
      <w:proofErr w:type="spellEnd"/>
      <w:r w:rsidR="003E212E" w:rsidRPr="00E0257A">
        <w:rPr>
          <w:lang w:val="ru-RU"/>
        </w:rPr>
        <w:t xml:space="preserve"> проектов</w:t>
      </w:r>
      <w:r w:rsidR="00597F08">
        <w:rPr>
          <w:lang w:val="ru-RU"/>
        </w:rPr>
        <w:t>, как</w:t>
      </w:r>
      <w:r w:rsidR="006E70ED" w:rsidRPr="00E0257A">
        <w:rPr>
          <w:lang w:val="ru-RU"/>
        </w:rPr>
        <w:t>:</w:t>
      </w:r>
    </w:p>
    <w:p w14:paraId="68627B2B" w14:textId="77777777" w:rsidR="006E70ED" w:rsidRPr="00E0257A" w:rsidRDefault="006E70ED" w:rsidP="00471522">
      <w:pPr>
        <w:pStyle w:val="af6"/>
        <w:numPr>
          <w:ilvl w:val="0"/>
          <w:numId w:val="47"/>
        </w:numPr>
        <w:tabs>
          <w:tab w:val="clear" w:pos="340"/>
          <w:tab w:val="num" w:pos="851"/>
        </w:tabs>
        <w:spacing w:before="0" w:beforeAutospacing="0" w:after="120" w:afterAutospacing="0"/>
        <w:ind w:left="692" w:hanging="125"/>
        <w:jc w:val="both"/>
        <w:rPr>
          <w:lang w:val="ru-RU"/>
        </w:rPr>
      </w:pPr>
      <w:r w:rsidRPr="00E0257A">
        <w:rPr>
          <w:lang w:val="ru-RU"/>
        </w:rPr>
        <w:t>Проект по посадке белой акации на площади 1000 га, начиная с 2030 года. Генерация первых УЕ начнётся через пять лет после посадки.</w:t>
      </w:r>
    </w:p>
    <w:p w14:paraId="34EDBA7C" w14:textId="0C307F21" w:rsidR="006E70ED" w:rsidRPr="00E0257A" w:rsidRDefault="006E70ED" w:rsidP="00471522">
      <w:pPr>
        <w:pStyle w:val="af6"/>
        <w:numPr>
          <w:ilvl w:val="0"/>
          <w:numId w:val="47"/>
        </w:numPr>
        <w:tabs>
          <w:tab w:val="clear" w:pos="340"/>
          <w:tab w:val="num" w:pos="851"/>
        </w:tabs>
        <w:spacing w:before="0" w:beforeAutospacing="0" w:after="120" w:afterAutospacing="0"/>
        <w:ind w:left="692" w:hanging="125"/>
        <w:jc w:val="both"/>
        <w:rPr>
          <w:lang w:val="ru-RU"/>
        </w:rPr>
      </w:pPr>
      <w:r w:rsidRPr="00E0257A">
        <w:rPr>
          <w:lang w:val="ru-RU"/>
        </w:rPr>
        <w:t>Проект по охране лесов от пожаров, аналогичный сценар</w:t>
      </w:r>
      <w:r w:rsidR="00AB4581" w:rsidRPr="00E0257A">
        <w:rPr>
          <w:lang w:val="ru-RU"/>
        </w:rPr>
        <w:t xml:space="preserve">ному анализу </w:t>
      </w:r>
      <w:r w:rsidR="00597F08">
        <w:rPr>
          <w:lang w:val="ru-RU"/>
        </w:rPr>
        <w:t>к</w:t>
      </w:r>
      <w:r w:rsidRPr="00E0257A">
        <w:rPr>
          <w:lang w:val="ru-RU"/>
        </w:rPr>
        <w:t xml:space="preserve"> 2029 году.</w:t>
      </w:r>
    </w:p>
    <w:p w14:paraId="7FC12E21" w14:textId="2F81E44C" w:rsidR="00B4018C" w:rsidRPr="00E0257A" w:rsidRDefault="009574D3" w:rsidP="00471522">
      <w:pPr>
        <w:pStyle w:val="af6"/>
        <w:spacing w:before="0" w:beforeAutospacing="0" w:after="120" w:afterAutospacing="0"/>
        <w:ind w:firstLine="567"/>
        <w:jc w:val="both"/>
        <w:rPr>
          <w:lang w:val="ru-RU"/>
        </w:rPr>
      </w:pPr>
      <w:r w:rsidRPr="00E0257A">
        <w:rPr>
          <w:lang w:val="ru-RU"/>
        </w:rPr>
        <w:t>Генерация углеродных единиц позволит реализовывать их на добровольных углеродных рынках</w:t>
      </w:r>
      <w:r w:rsidR="00B4018C" w:rsidRPr="00E0257A">
        <w:rPr>
          <w:lang w:val="ru-RU"/>
        </w:rPr>
        <w:t>.</w:t>
      </w:r>
    </w:p>
    <w:p w14:paraId="30657A8B" w14:textId="77777777" w:rsidR="00122F67" w:rsidRPr="00E0257A" w:rsidRDefault="00B4018C" w:rsidP="00FE51DE">
      <w:pPr>
        <w:pStyle w:val="af6"/>
        <w:numPr>
          <w:ilvl w:val="0"/>
          <w:numId w:val="37"/>
        </w:numPr>
        <w:tabs>
          <w:tab w:val="clear" w:pos="340"/>
          <w:tab w:val="num" w:pos="567"/>
        </w:tabs>
        <w:spacing w:before="120" w:beforeAutospacing="0" w:after="240" w:afterAutospacing="0"/>
        <w:ind w:left="0" w:right="-1" w:firstLine="505"/>
        <w:jc w:val="both"/>
        <w:rPr>
          <w:rStyle w:val="af7"/>
          <w:rFonts w:eastAsia="Arial"/>
          <w:b w:val="0"/>
          <w:bCs w:val="0"/>
          <w:lang w:val="ru-RU"/>
        </w:rPr>
      </w:pPr>
      <w:r w:rsidRPr="00E0257A">
        <w:rPr>
          <w:rStyle w:val="af7"/>
          <w:rFonts w:eastAsia="Arial"/>
          <w:lang w:val="ru-RU"/>
        </w:rPr>
        <w:t xml:space="preserve">Увеличение выручки от предоставления услуг </w:t>
      </w:r>
      <w:r w:rsidR="002F7CFC" w:rsidRPr="00E0257A">
        <w:rPr>
          <w:rStyle w:val="af7"/>
          <w:rFonts w:eastAsia="Arial"/>
          <w:lang w:val="ru-RU"/>
        </w:rPr>
        <w:t>по транспортировке,</w:t>
      </w:r>
      <w:r w:rsidRPr="00E0257A">
        <w:rPr>
          <w:rStyle w:val="af7"/>
          <w:rFonts w:eastAsia="Arial"/>
          <w:lang w:val="ru-RU"/>
        </w:rPr>
        <w:t xml:space="preserve"> уловленного </w:t>
      </w:r>
      <w:r w:rsidRPr="00E0257A">
        <w:rPr>
          <w:rStyle w:val="af7"/>
          <w:rFonts w:eastAsia="Arial"/>
        </w:rPr>
        <w:t>CO</w:t>
      </w:r>
      <w:r w:rsidRPr="00E0257A">
        <w:rPr>
          <w:rStyle w:val="af7"/>
          <w:rFonts w:eastAsia="Arial"/>
          <w:lang w:val="ru-RU"/>
        </w:rPr>
        <w:t xml:space="preserve">2, </w:t>
      </w:r>
      <w:proofErr w:type="spellStart"/>
      <w:r w:rsidRPr="00E0257A">
        <w:rPr>
          <w:rStyle w:val="af7"/>
          <w:rFonts w:eastAsia="Arial"/>
          <w:lang w:val="ru-RU"/>
        </w:rPr>
        <w:t>биометана</w:t>
      </w:r>
      <w:proofErr w:type="spellEnd"/>
      <w:r w:rsidRPr="00E0257A">
        <w:rPr>
          <w:rStyle w:val="af7"/>
          <w:rFonts w:eastAsia="Arial"/>
          <w:lang w:val="ru-RU"/>
        </w:rPr>
        <w:t xml:space="preserve"> и биогаза.</w:t>
      </w:r>
    </w:p>
    <w:p w14:paraId="3113971C" w14:textId="692297E3" w:rsidR="00B4018C" w:rsidRDefault="00B01188" w:rsidP="00FD64E1">
      <w:pPr>
        <w:pStyle w:val="af6"/>
        <w:spacing w:before="120" w:beforeAutospacing="0" w:after="240" w:afterAutospacing="0"/>
        <w:ind w:right="-1" w:firstLine="567"/>
        <w:jc w:val="both"/>
        <w:rPr>
          <w:rFonts w:eastAsia="Arial"/>
          <w:lang w:val="ru-RU"/>
        </w:rPr>
      </w:pPr>
      <w:r w:rsidRPr="00E0257A">
        <w:rPr>
          <w:rFonts w:eastAsia="Arial"/>
          <w:lang w:val="ru-RU"/>
        </w:rPr>
        <w:t xml:space="preserve">Ожидается, что с 2040 года в Республике Казахстан будут внедрены технологии улавливания, хранения и транспортировки углерода (CCUS). </w:t>
      </w:r>
      <w:r w:rsidR="00EC3AC8" w:rsidRPr="00E0257A">
        <w:rPr>
          <w:rFonts w:eastAsia="Arial"/>
          <w:lang w:val="ru-RU"/>
        </w:rPr>
        <w:t>Объем улавливания в сценарном анализе составит 1 476 190,5 т СО₂-</w:t>
      </w:r>
      <w:proofErr w:type="spellStart"/>
      <w:r w:rsidR="00EC3AC8" w:rsidRPr="00E0257A">
        <w:rPr>
          <w:rFonts w:eastAsia="Arial"/>
          <w:lang w:val="ru-RU"/>
        </w:rPr>
        <w:t>экв</w:t>
      </w:r>
      <w:proofErr w:type="spellEnd"/>
      <w:r w:rsidR="00EC3AC8" w:rsidRPr="00E0257A">
        <w:rPr>
          <w:rFonts w:eastAsia="Arial"/>
          <w:lang w:val="ru-RU"/>
        </w:rPr>
        <w:t xml:space="preserve">. в год до 2060 года. Согласно данным официального информационного ресурса Премьер-Министра Республики Казахстан, к 2060 году 31 млн тонн </w:t>
      </w:r>
      <w:r w:rsidR="00EC3AC8" w:rsidRPr="00E0257A">
        <w:rPr>
          <w:rFonts w:eastAsia="Arial"/>
          <w:lang w:val="ru-RU"/>
        </w:rPr>
        <w:lastRenderedPageBreak/>
        <w:t>СО₂ будет компенсировано за счет технологий улавливания и хранения углерода. В рамках сценарного анализа предполагается, что углеродная нейтральность Казахстана будет достигнута к 2050 году. Соответственно, объем улавливания составит 2 818 181,8 т СО₂-</w:t>
      </w:r>
      <w:proofErr w:type="spellStart"/>
      <w:r w:rsidR="00EC3AC8" w:rsidRPr="00E0257A">
        <w:rPr>
          <w:rFonts w:eastAsia="Arial"/>
          <w:lang w:val="ru-RU"/>
        </w:rPr>
        <w:t>экв</w:t>
      </w:r>
      <w:proofErr w:type="spellEnd"/>
      <w:r w:rsidR="00EC3AC8" w:rsidRPr="00E0257A">
        <w:rPr>
          <w:rFonts w:eastAsia="Arial"/>
          <w:lang w:val="ru-RU"/>
        </w:rPr>
        <w:t xml:space="preserve">. в год до 2050 года. </w:t>
      </w:r>
      <w:r w:rsidR="00471522">
        <w:rPr>
          <w:rFonts w:eastAsia="Arial"/>
          <w:lang w:val="ru-RU"/>
        </w:rPr>
        <w:t>Есть вероятность</w:t>
      </w:r>
      <w:r w:rsidR="00EC3AC8" w:rsidRPr="00E0257A">
        <w:rPr>
          <w:rFonts w:eastAsia="Arial"/>
          <w:lang w:val="ru-RU"/>
        </w:rPr>
        <w:t xml:space="preserve">, что в обоих сценариях весь уловленный объем СО₂ на национальном уровне будет транспортироваться </w:t>
      </w:r>
      <w:proofErr w:type="spellStart"/>
      <w:r w:rsidR="00EC3AC8" w:rsidRPr="00E0257A">
        <w:rPr>
          <w:rFonts w:eastAsia="Arial"/>
          <w:lang w:val="ru-RU"/>
        </w:rPr>
        <w:t>QazaqGaz</w:t>
      </w:r>
      <w:proofErr w:type="spellEnd"/>
      <w:r w:rsidRPr="00E0257A">
        <w:rPr>
          <w:rFonts w:eastAsia="Arial"/>
          <w:lang w:val="ru-RU"/>
        </w:rPr>
        <w:t>.</w:t>
      </w:r>
      <w:r w:rsidR="005A2FB3" w:rsidRPr="00E0257A">
        <w:rPr>
          <w:rFonts w:eastAsia="Arial"/>
          <w:lang w:val="ru-RU"/>
        </w:rPr>
        <w:t xml:space="preserve"> </w:t>
      </w:r>
      <w:r w:rsidRPr="00E0257A">
        <w:rPr>
          <w:rFonts w:eastAsia="Arial"/>
          <w:lang w:val="ru-RU"/>
        </w:rPr>
        <w:t>Вторая часть возможности касается транспортировки биогаза. Предполагается, что производство биогаза в Казахстане растет теми же темпами, что и общемировое потребление энергии из биогаза – по данным для сценар</w:t>
      </w:r>
      <w:r w:rsidR="00C67ACC" w:rsidRPr="00E0257A">
        <w:rPr>
          <w:rFonts w:eastAsia="Arial"/>
          <w:lang w:val="ru-RU"/>
        </w:rPr>
        <w:t>ного анализа</w:t>
      </w:r>
      <w:r w:rsidRPr="00E0257A">
        <w:rPr>
          <w:rFonts w:eastAsia="Arial"/>
          <w:lang w:val="ru-RU"/>
        </w:rPr>
        <w:t>.</w:t>
      </w:r>
      <w:r w:rsidR="005A2FB3" w:rsidRPr="00E0257A">
        <w:rPr>
          <w:rFonts w:eastAsia="Arial"/>
          <w:lang w:val="ru-RU"/>
        </w:rPr>
        <w:t xml:space="preserve"> </w:t>
      </w:r>
      <w:r w:rsidR="00B4018C" w:rsidRPr="00E0257A">
        <w:rPr>
          <w:rFonts w:eastAsia="Arial"/>
          <w:lang w:val="ru-RU"/>
        </w:rPr>
        <w:t>Ожидается, что спрос на такие услуги будет расти, особенно в условиях глобального перехода к декарбонизации. Данный сегмент позволяет компании диверсифицировать доходы и снизить риски, связанные с падением спроса на природный газ.</w:t>
      </w:r>
    </w:p>
    <w:p w14:paraId="3A5D5D8B" w14:textId="4EB973BB" w:rsidR="002F7CFC" w:rsidRPr="00075665" w:rsidRDefault="002F7CFC" w:rsidP="00FD64E1">
      <w:pPr>
        <w:pStyle w:val="af0"/>
        <w:ind w:right="-1"/>
        <w:rPr>
          <w:rFonts w:ascii="Times New Roman" w:hAnsi="Times New Roman" w:cs="Times New Roman"/>
          <w:b/>
          <w:bCs/>
          <w:i w:val="0"/>
          <w:iCs w:val="0"/>
          <w:color w:val="auto"/>
          <w:sz w:val="24"/>
          <w:szCs w:val="24"/>
          <w:lang w:val="ru-RU"/>
        </w:rPr>
      </w:pPr>
      <w:r w:rsidRPr="00075665">
        <w:rPr>
          <w:rFonts w:ascii="Times New Roman" w:hAnsi="Times New Roman" w:cs="Times New Roman"/>
          <w:b/>
          <w:bCs/>
          <w:i w:val="0"/>
          <w:iCs w:val="0"/>
          <w:color w:val="auto"/>
          <w:sz w:val="24"/>
          <w:szCs w:val="24"/>
          <w:lang w:val="ru-RU"/>
        </w:rPr>
        <w:t xml:space="preserve">Таблица </w:t>
      </w:r>
      <w:r w:rsidR="00075665" w:rsidRPr="00075665">
        <w:rPr>
          <w:rFonts w:ascii="Times New Roman" w:hAnsi="Times New Roman" w:cs="Times New Roman"/>
          <w:b/>
          <w:bCs/>
          <w:i w:val="0"/>
          <w:iCs w:val="0"/>
          <w:color w:val="auto"/>
          <w:sz w:val="24"/>
          <w:szCs w:val="24"/>
          <w:lang w:val="ru-RU"/>
        </w:rPr>
        <w:t>11</w:t>
      </w:r>
      <w:r w:rsidRPr="00075665">
        <w:rPr>
          <w:rFonts w:ascii="Times New Roman" w:hAnsi="Times New Roman" w:cs="Times New Roman"/>
          <w:b/>
          <w:bCs/>
          <w:i w:val="0"/>
          <w:iCs w:val="0"/>
          <w:color w:val="auto"/>
          <w:sz w:val="24"/>
          <w:szCs w:val="24"/>
          <w:lang w:val="ru-RU"/>
        </w:rPr>
        <w:t xml:space="preserve">. </w:t>
      </w:r>
      <w:r w:rsidR="00A9614E" w:rsidRPr="00075665">
        <w:rPr>
          <w:rFonts w:ascii="Times New Roman" w:hAnsi="Times New Roman" w:cs="Times New Roman"/>
          <w:b/>
          <w:bCs/>
          <w:i w:val="0"/>
          <w:iCs w:val="0"/>
          <w:color w:val="auto"/>
          <w:sz w:val="24"/>
          <w:szCs w:val="24"/>
          <w:lang w:val="ru-RU"/>
        </w:rPr>
        <w:t>Результаты оценки значимости климатических возможностей в разрезе двух сценариев.</w:t>
      </w:r>
    </w:p>
    <w:tbl>
      <w:tblPr>
        <w:tblW w:w="10564" w:type="dxa"/>
        <w:tblInd w:w="-431" w:type="dxa"/>
        <w:tblLayout w:type="fixed"/>
        <w:tblLook w:val="04A0" w:firstRow="1" w:lastRow="0" w:firstColumn="1" w:lastColumn="0" w:noHBand="0" w:noVBand="1"/>
      </w:tblPr>
      <w:tblGrid>
        <w:gridCol w:w="479"/>
        <w:gridCol w:w="2868"/>
        <w:gridCol w:w="2207"/>
        <w:gridCol w:w="812"/>
        <w:gridCol w:w="812"/>
        <w:gridCol w:w="814"/>
        <w:gridCol w:w="812"/>
        <w:gridCol w:w="812"/>
        <w:gridCol w:w="948"/>
      </w:tblGrid>
      <w:tr w:rsidR="00974AAB" w:rsidRPr="00E0257A" w14:paraId="25DF7171" w14:textId="77777777" w:rsidTr="00075665">
        <w:trPr>
          <w:trHeight w:val="611"/>
        </w:trPr>
        <w:tc>
          <w:tcPr>
            <w:tcW w:w="479" w:type="dxa"/>
            <w:tcBorders>
              <w:top w:val="single" w:sz="4" w:space="0" w:color="auto"/>
              <w:left w:val="single" w:sz="4" w:space="0" w:color="auto"/>
              <w:bottom w:val="single" w:sz="4" w:space="0" w:color="auto"/>
              <w:right w:val="single" w:sz="4" w:space="0" w:color="auto"/>
            </w:tcBorders>
            <w:vAlign w:val="center"/>
            <w:hideMark/>
          </w:tcPr>
          <w:p w14:paraId="2C4AA04B" w14:textId="77777777" w:rsidR="00A9614E" w:rsidRPr="00E0257A" w:rsidRDefault="00A9614E" w:rsidP="00EC3AC8">
            <w:pPr>
              <w:jc w:val="center"/>
              <w:rPr>
                <w:rFonts w:ascii="Times New Roman" w:hAnsi="Times New Roman" w:cs="Times New Roman"/>
                <w:b/>
                <w:sz w:val="20"/>
                <w:szCs w:val="20"/>
                <w:lang w:val="ru-RU"/>
              </w:rPr>
            </w:pPr>
            <w:r w:rsidRPr="00E0257A">
              <w:rPr>
                <w:rFonts w:ascii="Times New Roman" w:hAnsi="Times New Roman" w:cs="Times New Roman"/>
                <w:b/>
                <w:sz w:val="20"/>
                <w:szCs w:val="20"/>
                <w:lang w:val="ru-RU"/>
              </w:rPr>
              <w:t>№</w:t>
            </w:r>
          </w:p>
        </w:tc>
        <w:tc>
          <w:tcPr>
            <w:tcW w:w="2868" w:type="dxa"/>
            <w:tcBorders>
              <w:top w:val="single" w:sz="4" w:space="0" w:color="auto"/>
              <w:left w:val="nil"/>
              <w:bottom w:val="single" w:sz="4" w:space="0" w:color="auto"/>
              <w:right w:val="single" w:sz="4" w:space="0" w:color="auto"/>
            </w:tcBorders>
            <w:vAlign w:val="center"/>
            <w:hideMark/>
          </w:tcPr>
          <w:p w14:paraId="45F41A9D" w14:textId="77777777" w:rsidR="00A9614E" w:rsidRPr="00E0257A" w:rsidRDefault="00A9614E" w:rsidP="00EC3AC8">
            <w:pPr>
              <w:jc w:val="center"/>
              <w:rPr>
                <w:rFonts w:ascii="Times New Roman" w:hAnsi="Times New Roman" w:cs="Times New Roman"/>
                <w:b/>
                <w:sz w:val="20"/>
                <w:szCs w:val="20"/>
                <w:lang w:val="ru-RU"/>
              </w:rPr>
            </w:pPr>
            <w:r w:rsidRPr="00E0257A">
              <w:rPr>
                <w:rFonts w:ascii="Times New Roman" w:hAnsi="Times New Roman" w:cs="Times New Roman"/>
                <w:b/>
                <w:sz w:val="20"/>
                <w:szCs w:val="20"/>
                <w:lang w:val="ru-RU"/>
              </w:rPr>
              <w:t>Фактор</w:t>
            </w:r>
          </w:p>
        </w:tc>
        <w:tc>
          <w:tcPr>
            <w:tcW w:w="2207" w:type="dxa"/>
            <w:tcBorders>
              <w:top w:val="single" w:sz="4" w:space="0" w:color="auto"/>
              <w:left w:val="nil"/>
              <w:bottom w:val="single" w:sz="4" w:space="0" w:color="auto"/>
              <w:right w:val="single" w:sz="4" w:space="0" w:color="auto"/>
            </w:tcBorders>
            <w:vAlign w:val="center"/>
            <w:hideMark/>
          </w:tcPr>
          <w:p w14:paraId="40ADC9CF" w14:textId="77777777" w:rsidR="00A9614E" w:rsidRPr="00E0257A" w:rsidRDefault="00A9614E" w:rsidP="00EC3AC8">
            <w:pPr>
              <w:jc w:val="center"/>
              <w:rPr>
                <w:rFonts w:ascii="Times New Roman" w:hAnsi="Times New Roman" w:cs="Times New Roman"/>
                <w:b/>
                <w:sz w:val="20"/>
                <w:szCs w:val="20"/>
                <w:lang w:val="ru-RU"/>
              </w:rPr>
            </w:pPr>
            <w:r w:rsidRPr="00E0257A">
              <w:rPr>
                <w:rFonts w:ascii="Times New Roman" w:hAnsi="Times New Roman" w:cs="Times New Roman"/>
                <w:b/>
                <w:sz w:val="20"/>
                <w:szCs w:val="20"/>
                <w:lang w:val="ru-RU"/>
              </w:rPr>
              <w:t>Эффект</w:t>
            </w:r>
          </w:p>
        </w:tc>
        <w:tc>
          <w:tcPr>
            <w:tcW w:w="2438" w:type="dxa"/>
            <w:gridSpan w:val="3"/>
            <w:tcBorders>
              <w:top w:val="single" w:sz="4" w:space="0" w:color="auto"/>
              <w:left w:val="nil"/>
              <w:bottom w:val="single" w:sz="4" w:space="0" w:color="auto"/>
              <w:right w:val="single" w:sz="4" w:space="0" w:color="auto"/>
            </w:tcBorders>
            <w:vAlign w:val="center"/>
            <w:hideMark/>
          </w:tcPr>
          <w:p w14:paraId="6623DCB1" w14:textId="77777777" w:rsidR="00A9614E" w:rsidRPr="00E0257A" w:rsidRDefault="00A9614E" w:rsidP="00EC3AC8">
            <w:pPr>
              <w:jc w:val="center"/>
              <w:rPr>
                <w:rFonts w:ascii="Times New Roman" w:hAnsi="Times New Roman" w:cs="Times New Roman"/>
                <w:b/>
                <w:sz w:val="20"/>
                <w:szCs w:val="20"/>
                <w:lang w:val="ru-RU"/>
              </w:rPr>
            </w:pPr>
            <w:r w:rsidRPr="00E0257A">
              <w:rPr>
                <w:rFonts w:ascii="Times New Roman" w:hAnsi="Times New Roman" w:cs="Times New Roman"/>
                <w:b/>
                <w:sz w:val="20"/>
                <w:szCs w:val="20"/>
                <w:lang w:val="ru-RU"/>
              </w:rPr>
              <w:t>Значимость возможности в SSP-126</w:t>
            </w:r>
          </w:p>
        </w:tc>
        <w:tc>
          <w:tcPr>
            <w:tcW w:w="2572" w:type="dxa"/>
            <w:gridSpan w:val="3"/>
            <w:tcBorders>
              <w:top w:val="single" w:sz="4" w:space="0" w:color="auto"/>
              <w:left w:val="nil"/>
              <w:bottom w:val="single" w:sz="4" w:space="0" w:color="auto"/>
              <w:right w:val="single" w:sz="4" w:space="0" w:color="auto"/>
            </w:tcBorders>
            <w:vAlign w:val="center"/>
            <w:hideMark/>
          </w:tcPr>
          <w:p w14:paraId="08D671FB" w14:textId="77777777" w:rsidR="00A9614E" w:rsidRPr="00E0257A" w:rsidRDefault="00A9614E" w:rsidP="00EC3AC8">
            <w:pPr>
              <w:jc w:val="center"/>
              <w:rPr>
                <w:rFonts w:ascii="Times New Roman" w:hAnsi="Times New Roman" w:cs="Times New Roman"/>
                <w:b/>
                <w:sz w:val="20"/>
                <w:szCs w:val="20"/>
                <w:lang w:val="ru-RU"/>
              </w:rPr>
            </w:pPr>
            <w:r w:rsidRPr="00E0257A">
              <w:rPr>
                <w:rFonts w:ascii="Times New Roman" w:hAnsi="Times New Roman" w:cs="Times New Roman"/>
                <w:b/>
                <w:sz w:val="20"/>
                <w:szCs w:val="20"/>
                <w:lang w:val="ru-RU"/>
              </w:rPr>
              <w:t>Значимость возможности в SSP-245</w:t>
            </w:r>
          </w:p>
        </w:tc>
      </w:tr>
      <w:tr w:rsidR="00974AAB" w:rsidRPr="00E0257A" w14:paraId="5D193E56" w14:textId="77777777" w:rsidTr="00075665">
        <w:trPr>
          <w:trHeight w:val="583"/>
        </w:trPr>
        <w:tc>
          <w:tcPr>
            <w:tcW w:w="5554" w:type="dxa"/>
            <w:gridSpan w:val="3"/>
            <w:tcBorders>
              <w:top w:val="single" w:sz="4" w:space="0" w:color="auto"/>
              <w:left w:val="single" w:sz="4" w:space="0" w:color="auto"/>
              <w:bottom w:val="single" w:sz="4" w:space="0" w:color="auto"/>
              <w:right w:val="single" w:sz="4" w:space="0" w:color="auto"/>
            </w:tcBorders>
            <w:noWrap/>
            <w:vAlign w:val="center"/>
            <w:hideMark/>
          </w:tcPr>
          <w:p w14:paraId="080FCBEE" w14:textId="77777777" w:rsidR="00A9614E" w:rsidRPr="00E0257A" w:rsidRDefault="00A9614E" w:rsidP="00EC3AC8">
            <w:pPr>
              <w:jc w:val="center"/>
              <w:rPr>
                <w:rFonts w:ascii="Times New Roman" w:hAnsi="Times New Roman" w:cs="Times New Roman"/>
                <w:b/>
                <w:sz w:val="20"/>
                <w:szCs w:val="20"/>
                <w:lang w:val="ru-RU"/>
              </w:rPr>
            </w:pPr>
            <w:r w:rsidRPr="00E0257A">
              <w:rPr>
                <w:rFonts w:ascii="Times New Roman" w:hAnsi="Times New Roman" w:cs="Times New Roman"/>
                <w:b/>
                <w:sz w:val="20"/>
                <w:szCs w:val="20"/>
                <w:lang w:val="ru-RU"/>
              </w:rPr>
              <w:t>Эффективное использование ресурсов</w:t>
            </w:r>
          </w:p>
        </w:tc>
        <w:tc>
          <w:tcPr>
            <w:tcW w:w="812" w:type="dxa"/>
            <w:tcBorders>
              <w:top w:val="nil"/>
              <w:left w:val="nil"/>
              <w:bottom w:val="single" w:sz="4" w:space="0" w:color="auto"/>
              <w:right w:val="single" w:sz="4" w:space="0" w:color="auto"/>
            </w:tcBorders>
            <w:vAlign w:val="center"/>
            <w:hideMark/>
          </w:tcPr>
          <w:p w14:paraId="610F0EB3" w14:textId="77777777" w:rsidR="00A9614E" w:rsidRPr="00E0257A" w:rsidRDefault="00A9614E" w:rsidP="00EC3AC8">
            <w:pPr>
              <w:jc w:val="center"/>
              <w:rPr>
                <w:rFonts w:ascii="Times New Roman" w:hAnsi="Times New Roman" w:cs="Times New Roman"/>
                <w:b/>
                <w:sz w:val="20"/>
                <w:szCs w:val="20"/>
                <w:lang w:val="ru-RU"/>
              </w:rPr>
            </w:pPr>
            <w:r w:rsidRPr="00E0257A">
              <w:rPr>
                <w:rFonts w:ascii="Times New Roman" w:hAnsi="Times New Roman" w:cs="Times New Roman"/>
                <w:b/>
                <w:sz w:val="20"/>
                <w:szCs w:val="20"/>
                <w:lang w:val="ru-RU"/>
              </w:rPr>
              <w:t>до 2040</w:t>
            </w:r>
          </w:p>
        </w:tc>
        <w:tc>
          <w:tcPr>
            <w:tcW w:w="812" w:type="dxa"/>
            <w:tcBorders>
              <w:top w:val="nil"/>
              <w:left w:val="nil"/>
              <w:bottom w:val="single" w:sz="4" w:space="0" w:color="auto"/>
              <w:right w:val="single" w:sz="4" w:space="0" w:color="auto"/>
            </w:tcBorders>
            <w:vAlign w:val="center"/>
            <w:hideMark/>
          </w:tcPr>
          <w:p w14:paraId="19B3CD6F" w14:textId="77777777" w:rsidR="00A9614E" w:rsidRPr="00E0257A" w:rsidRDefault="00A9614E" w:rsidP="00EC3AC8">
            <w:pPr>
              <w:jc w:val="center"/>
              <w:rPr>
                <w:rFonts w:ascii="Times New Roman" w:hAnsi="Times New Roman" w:cs="Times New Roman"/>
                <w:b/>
                <w:sz w:val="20"/>
                <w:szCs w:val="20"/>
                <w:lang w:val="ru-RU"/>
              </w:rPr>
            </w:pPr>
            <w:r w:rsidRPr="00E0257A">
              <w:rPr>
                <w:rFonts w:ascii="Times New Roman" w:hAnsi="Times New Roman" w:cs="Times New Roman"/>
                <w:b/>
                <w:sz w:val="20"/>
                <w:szCs w:val="20"/>
                <w:lang w:val="ru-RU"/>
              </w:rPr>
              <w:t>2041-2060</w:t>
            </w:r>
          </w:p>
        </w:tc>
        <w:tc>
          <w:tcPr>
            <w:tcW w:w="814" w:type="dxa"/>
            <w:tcBorders>
              <w:top w:val="nil"/>
              <w:left w:val="nil"/>
              <w:bottom w:val="single" w:sz="4" w:space="0" w:color="auto"/>
              <w:right w:val="single" w:sz="4" w:space="0" w:color="auto"/>
            </w:tcBorders>
            <w:vAlign w:val="center"/>
            <w:hideMark/>
          </w:tcPr>
          <w:p w14:paraId="21DCDE16" w14:textId="77777777" w:rsidR="00A9614E" w:rsidRPr="00E0257A" w:rsidRDefault="00A9614E" w:rsidP="00EC3AC8">
            <w:pPr>
              <w:jc w:val="center"/>
              <w:rPr>
                <w:rFonts w:ascii="Times New Roman" w:hAnsi="Times New Roman" w:cs="Times New Roman"/>
                <w:b/>
                <w:sz w:val="20"/>
                <w:szCs w:val="20"/>
                <w:lang w:val="ru-RU"/>
              </w:rPr>
            </w:pPr>
            <w:r w:rsidRPr="00E0257A">
              <w:rPr>
                <w:rFonts w:ascii="Times New Roman" w:hAnsi="Times New Roman" w:cs="Times New Roman"/>
                <w:b/>
                <w:sz w:val="20"/>
                <w:szCs w:val="20"/>
                <w:lang w:val="ru-RU"/>
              </w:rPr>
              <w:t>2081-2100</w:t>
            </w:r>
          </w:p>
        </w:tc>
        <w:tc>
          <w:tcPr>
            <w:tcW w:w="812" w:type="dxa"/>
            <w:tcBorders>
              <w:top w:val="nil"/>
              <w:left w:val="nil"/>
              <w:bottom w:val="single" w:sz="4" w:space="0" w:color="auto"/>
              <w:right w:val="single" w:sz="4" w:space="0" w:color="auto"/>
            </w:tcBorders>
            <w:vAlign w:val="center"/>
            <w:hideMark/>
          </w:tcPr>
          <w:p w14:paraId="3140C5C3" w14:textId="77777777" w:rsidR="00A9614E" w:rsidRPr="00E0257A" w:rsidRDefault="00A9614E" w:rsidP="00EC3AC8">
            <w:pPr>
              <w:jc w:val="center"/>
              <w:rPr>
                <w:rFonts w:ascii="Times New Roman" w:hAnsi="Times New Roman" w:cs="Times New Roman"/>
                <w:b/>
                <w:sz w:val="20"/>
                <w:szCs w:val="20"/>
                <w:lang w:val="ru-RU"/>
              </w:rPr>
            </w:pPr>
            <w:r w:rsidRPr="00E0257A">
              <w:rPr>
                <w:rFonts w:ascii="Times New Roman" w:hAnsi="Times New Roman" w:cs="Times New Roman"/>
                <w:b/>
                <w:sz w:val="20"/>
                <w:szCs w:val="20"/>
                <w:lang w:val="ru-RU"/>
              </w:rPr>
              <w:t>до 2040</w:t>
            </w:r>
          </w:p>
        </w:tc>
        <w:tc>
          <w:tcPr>
            <w:tcW w:w="812" w:type="dxa"/>
            <w:tcBorders>
              <w:top w:val="nil"/>
              <w:left w:val="nil"/>
              <w:bottom w:val="single" w:sz="4" w:space="0" w:color="auto"/>
              <w:right w:val="single" w:sz="4" w:space="0" w:color="auto"/>
            </w:tcBorders>
            <w:vAlign w:val="center"/>
            <w:hideMark/>
          </w:tcPr>
          <w:p w14:paraId="1CEFA687" w14:textId="77777777" w:rsidR="00A9614E" w:rsidRPr="00E0257A" w:rsidRDefault="00A9614E" w:rsidP="00EC3AC8">
            <w:pPr>
              <w:jc w:val="center"/>
              <w:rPr>
                <w:rFonts w:ascii="Times New Roman" w:hAnsi="Times New Roman" w:cs="Times New Roman"/>
                <w:b/>
                <w:sz w:val="20"/>
                <w:szCs w:val="20"/>
                <w:lang w:val="ru-RU"/>
              </w:rPr>
            </w:pPr>
            <w:r w:rsidRPr="00E0257A">
              <w:rPr>
                <w:rFonts w:ascii="Times New Roman" w:hAnsi="Times New Roman" w:cs="Times New Roman"/>
                <w:b/>
                <w:sz w:val="20"/>
                <w:szCs w:val="20"/>
                <w:lang w:val="ru-RU"/>
              </w:rPr>
              <w:t>2041-2060</w:t>
            </w:r>
          </w:p>
        </w:tc>
        <w:tc>
          <w:tcPr>
            <w:tcW w:w="948" w:type="dxa"/>
            <w:tcBorders>
              <w:top w:val="nil"/>
              <w:left w:val="nil"/>
              <w:bottom w:val="single" w:sz="4" w:space="0" w:color="auto"/>
              <w:right w:val="single" w:sz="4" w:space="0" w:color="auto"/>
            </w:tcBorders>
            <w:vAlign w:val="center"/>
            <w:hideMark/>
          </w:tcPr>
          <w:p w14:paraId="30D456F8" w14:textId="77777777" w:rsidR="00A9614E" w:rsidRPr="00E0257A" w:rsidRDefault="00A9614E" w:rsidP="00EC3AC8">
            <w:pPr>
              <w:jc w:val="center"/>
              <w:rPr>
                <w:rFonts w:ascii="Times New Roman" w:hAnsi="Times New Roman" w:cs="Times New Roman"/>
                <w:b/>
                <w:sz w:val="20"/>
                <w:szCs w:val="20"/>
                <w:lang w:val="ru-RU"/>
              </w:rPr>
            </w:pPr>
            <w:r w:rsidRPr="00E0257A">
              <w:rPr>
                <w:rFonts w:ascii="Times New Roman" w:hAnsi="Times New Roman" w:cs="Times New Roman"/>
                <w:b/>
                <w:sz w:val="20"/>
                <w:szCs w:val="20"/>
                <w:lang w:val="ru-RU"/>
              </w:rPr>
              <w:t>2081-2100</w:t>
            </w:r>
          </w:p>
        </w:tc>
      </w:tr>
      <w:tr w:rsidR="00974AAB" w:rsidRPr="00E0257A" w14:paraId="2ADF6271" w14:textId="77777777" w:rsidTr="00075665">
        <w:trPr>
          <w:trHeight w:val="874"/>
        </w:trPr>
        <w:tc>
          <w:tcPr>
            <w:tcW w:w="479" w:type="dxa"/>
            <w:tcBorders>
              <w:top w:val="nil"/>
              <w:left w:val="single" w:sz="4" w:space="0" w:color="auto"/>
              <w:bottom w:val="single" w:sz="4" w:space="0" w:color="auto"/>
              <w:right w:val="single" w:sz="4" w:space="0" w:color="auto"/>
            </w:tcBorders>
            <w:noWrap/>
            <w:vAlign w:val="center"/>
            <w:hideMark/>
          </w:tcPr>
          <w:p w14:paraId="2C7945B5"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1</w:t>
            </w:r>
          </w:p>
        </w:tc>
        <w:tc>
          <w:tcPr>
            <w:tcW w:w="2868" w:type="dxa"/>
            <w:tcBorders>
              <w:top w:val="nil"/>
              <w:left w:val="nil"/>
              <w:bottom w:val="single" w:sz="4" w:space="0" w:color="auto"/>
              <w:right w:val="single" w:sz="4" w:space="0" w:color="auto"/>
            </w:tcBorders>
            <w:vAlign w:val="center"/>
            <w:hideMark/>
          </w:tcPr>
          <w:p w14:paraId="4373E9C6"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Доступность энергоэффективных решений</w:t>
            </w:r>
          </w:p>
        </w:tc>
        <w:tc>
          <w:tcPr>
            <w:tcW w:w="2207" w:type="dxa"/>
            <w:tcBorders>
              <w:top w:val="nil"/>
              <w:left w:val="nil"/>
              <w:bottom w:val="single" w:sz="4" w:space="0" w:color="auto"/>
              <w:right w:val="single" w:sz="4" w:space="0" w:color="auto"/>
            </w:tcBorders>
            <w:vAlign w:val="center"/>
            <w:hideMark/>
          </w:tcPr>
          <w:p w14:paraId="50DC3389"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Снижение издержек</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AB1EA1C"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5</w:t>
            </w:r>
          </w:p>
        </w:tc>
        <w:tc>
          <w:tcPr>
            <w:tcW w:w="812" w:type="dxa"/>
            <w:tcBorders>
              <w:top w:val="nil"/>
              <w:left w:val="nil"/>
              <w:bottom w:val="single" w:sz="4" w:space="0" w:color="auto"/>
              <w:right w:val="single" w:sz="4" w:space="0" w:color="auto"/>
            </w:tcBorders>
            <w:noWrap/>
            <w:vAlign w:val="center"/>
            <w:hideMark/>
          </w:tcPr>
          <w:p w14:paraId="066EF7C3"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0</w:t>
            </w:r>
          </w:p>
        </w:tc>
        <w:tc>
          <w:tcPr>
            <w:tcW w:w="814" w:type="dxa"/>
            <w:tcBorders>
              <w:top w:val="nil"/>
              <w:left w:val="nil"/>
              <w:bottom w:val="single" w:sz="4" w:space="0" w:color="auto"/>
              <w:right w:val="single" w:sz="4" w:space="0" w:color="auto"/>
            </w:tcBorders>
            <w:noWrap/>
            <w:vAlign w:val="center"/>
            <w:hideMark/>
          </w:tcPr>
          <w:p w14:paraId="6A23A12B"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0</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3EAEAB3"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5</w:t>
            </w:r>
          </w:p>
        </w:tc>
        <w:tc>
          <w:tcPr>
            <w:tcW w:w="812" w:type="dxa"/>
            <w:tcBorders>
              <w:top w:val="nil"/>
              <w:left w:val="nil"/>
              <w:bottom w:val="single" w:sz="4" w:space="0" w:color="auto"/>
              <w:right w:val="single" w:sz="4" w:space="0" w:color="auto"/>
            </w:tcBorders>
            <w:noWrap/>
            <w:vAlign w:val="center"/>
            <w:hideMark/>
          </w:tcPr>
          <w:p w14:paraId="163ACD71"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0</w:t>
            </w:r>
          </w:p>
        </w:tc>
        <w:tc>
          <w:tcPr>
            <w:tcW w:w="948" w:type="dxa"/>
            <w:tcBorders>
              <w:top w:val="nil"/>
              <w:left w:val="nil"/>
              <w:bottom w:val="single" w:sz="4" w:space="0" w:color="auto"/>
              <w:right w:val="single" w:sz="4" w:space="0" w:color="auto"/>
            </w:tcBorders>
            <w:noWrap/>
            <w:vAlign w:val="center"/>
            <w:hideMark/>
          </w:tcPr>
          <w:p w14:paraId="68E817A1"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0</w:t>
            </w:r>
          </w:p>
        </w:tc>
      </w:tr>
      <w:tr w:rsidR="00974AAB" w:rsidRPr="00E0257A" w14:paraId="2C9A59BA" w14:textId="77777777" w:rsidTr="00075665">
        <w:trPr>
          <w:trHeight w:val="290"/>
        </w:trPr>
        <w:tc>
          <w:tcPr>
            <w:tcW w:w="5554" w:type="dxa"/>
            <w:gridSpan w:val="3"/>
            <w:tcBorders>
              <w:top w:val="single" w:sz="4" w:space="0" w:color="auto"/>
              <w:left w:val="single" w:sz="4" w:space="0" w:color="auto"/>
              <w:bottom w:val="single" w:sz="4" w:space="0" w:color="auto"/>
              <w:right w:val="single" w:sz="4" w:space="0" w:color="auto"/>
            </w:tcBorders>
            <w:vAlign w:val="center"/>
            <w:hideMark/>
          </w:tcPr>
          <w:p w14:paraId="56D0528E" w14:textId="77777777" w:rsidR="00A9614E" w:rsidRPr="00E0257A" w:rsidRDefault="00A9614E" w:rsidP="00EC3AC8">
            <w:pPr>
              <w:jc w:val="center"/>
              <w:rPr>
                <w:rFonts w:ascii="Times New Roman" w:hAnsi="Times New Roman" w:cs="Times New Roman"/>
                <w:i/>
                <w:sz w:val="20"/>
                <w:szCs w:val="20"/>
                <w:lang w:val="ru-RU"/>
              </w:rPr>
            </w:pPr>
            <w:r w:rsidRPr="00E0257A">
              <w:rPr>
                <w:rFonts w:ascii="Times New Roman" w:hAnsi="Times New Roman" w:cs="Times New Roman"/>
                <w:i/>
                <w:sz w:val="20"/>
                <w:szCs w:val="20"/>
                <w:lang w:val="ru-RU"/>
              </w:rPr>
              <w:t>Источники энергии</w:t>
            </w:r>
          </w:p>
        </w:tc>
        <w:tc>
          <w:tcPr>
            <w:tcW w:w="5010" w:type="dxa"/>
            <w:gridSpan w:val="6"/>
            <w:tcBorders>
              <w:top w:val="single" w:sz="4" w:space="0" w:color="auto"/>
              <w:left w:val="nil"/>
              <w:bottom w:val="single" w:sz="4" w:space="0" w:color="auto"/>
              <w:right w:val="single" w:sz="4" w:space="0" w:color="auto"/>
            </w:tcBorders>
            <w:vAlign w:val="center"/>
            <w:hideMark/>
          </w:tcPr>
          <w:p w14:paraId="10FBF2B2" w14:textId="77777777" w:rsidR="00A9614E" w:rsidRPr="00E0257A" w:rsidRDefault="00A9614E" w:rsidP="00EC3AC8">
            <w:pPr>
              <w:jc w:val="center"/>
              <w:rPr>
                <w:rFonts w:ascii="Times New Roman" w:hAnsi="Times New Roman" w:cs="Times New Roman"/>
                <w:i/>
                <w:sz w:val="20"/>
                <w:szCs w:val="20"/>
                <w:lang w:val="ru-RU"/>
              </w:rPr>
            </w:pPr>
            <w:r w:rsidRPr="00E0257A">
              <w:rPr>
                <w:rFonts w:ascii="Times New Roman" w:hAnsi="Times New Roman" w:cs="Times New Roman"/>
                <w:i/>
                <w:sz w:val="20"/>
                <w:szCs w:val="20"/>
                <w:lang w:val="ru-RU"/>
              </w:rPr>
              <w:t> </w:t>
            </w:r>
          </w:p>
        </w:tc>
      </w:tr>
      <w:tr w:rsidR="00974AAB" w:rsidRPr="00E0257A" w14:paraId="376710C0" w14:textId="77777777" w:rsidTr="00075665">
        <w:trPr>
          <w:trHeight w:val="874"/>
        </w:trPr>
        <w:tc>
          <w:tcPr>
            <w:tcW w:w="479" w:type="dxa"/>
            <w:tcBorders>
              <w:top w:val="nil"/>
              <w:left w:val="single" w:sz="4" w:space="0" w:color="auto"/>
              <w:bottom w:val="single" w:sz="4" w:space="0" w:color="auto"/>
              <w:right w:val="single" w:sz="4" w:space="0" w:color="auto"/>
            </w:tcBorders>
            <w:noWrap/>
            <w:vAlign w:val="center"/>
            <w:hideMark/>
          </w:tcPr>
          <w:p w14:paraId="3870FDDA"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2</w:t>
            </w:r>
          </w:p>
        </w:tc>
        <w:tc>
          <w:tcPr>
            <w:tcW w:w="2868" w:type="dxa"/>
            <w:tcBorders>
              <w:top w:val="nil"/>
              <w:left w:val="nil"/>
              <w:bottom w:val="single" w:sz="4" w:space="0" w:color="auto"/>
              <w:right w:val="single" w:sz="4" w:space="0" w:color="auto"/>
            </w:tcBorders>
            <w:vAlign w:val="center"/>
            <w:hideMark/>
          </w:tcPr>
          <w:p w14:paraId="61C76065"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Субсидирование и гос. поддержка использования технологий ВИЭ</w:t>
            </w:r>
          </w:p>
        </w:tc>
        <w:tc>
          <w:tcPr>
            <w:tcW w:w="2207" w:type="dxa"/>
            <w:tcBorders>
              <w:top w:val="nil"/>
              <w:left w:val="nil"/>
              <w:bottom w:val="single" w:sz="4" w:space="0" w:color="auto"/>
              <w:right w:val="single" w:sz="4" w:space="0" w:color="auto"/>
            </w:tcBorders>
            <w:vAlign w:val="center"/>
            <w:hideMark/>
          </w:tcPr>
          <w:p w14:paraId="38C9F87B"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Снижение издержек</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74E4ED7"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3</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23364DF"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5</w:t>
            </w:r>
          </w:p>
        </w:tc>
        <w:tc>
          <w:tcPr>
            <w:tcW w:w="814" w:type="dxa"/>
            <w:tcBorders>
              <w:top w:val="nil"/>
              <w:left w:val="nil"/>
              <w:bottom w:val="single" w:sz="4" w:space="0" w:color="auto"/>
              <w:right w:val="single" w:sz="4" w:space="0" w:color="auto"/>
            </w:tcBorders>
            <w:noWrap/>
            <w:vAlign w:val="center"/>
            <w:hideMark/>
          </w:tcPr>
          <w:p w14:paraId="18B1A5E4"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0</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235DE5D"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3</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7A07B04"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5</w:t>
            </w:r>
          </w:p>
        </w:tc>
        <w:tc>
          <w:tcPr>
            <w:tcW w:w="94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29C0B38"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4</w:t>
            </w:r>
          </w:p>
        </w:tc>
      </w:tr>
      <w:tr w:rsidR="00974AAB" w:rsidRPr="00E0257A" w14:paraId="6B6D6768" w14:textId="77777777" w:rsidTr="00075665">
        <w:trPr>
          <w:trHeight w:val="583"/>
        </w:trPr>
        <w:tc>
          <w:tcPr>
            <w:tcW w:w="479" w:type="dxa"/>
            <w:tcBorders>
              <w:top w:val="nil"/>
              <w:left w:val="single" w:sz="4" w:space="0" w:color="auto"/>
              <w:bottom w:val="single" w:sz="4" w:space="0" w:color="auto"/>
              <w:right w:val="single" w:sz="4" w:space="0" w:color="auto"/>
            </w:tcBorders>
            <w:noWrap/>
            <w:vAlign w:val="center"/>
            <w:hideMark/>
          </w:tcPr>
          <w:p w14:paraId="07FA7271"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3</w:t>
            </w:r>
          </w:p>
        </w:tc>
        <w:tc>
          <w:tcPr>
            <w:tcW w:w="2868" w:type="dxa"/>
            <w:tcBorders>
              <w:top w:val="nil"/>
              <w:left w:val="nil"/>
              <w:bottom w:val="single" w:sz="4" w:space="0" w:color="auto"/>
              <w:right w:val="single" w:sz="4" w:space="0" w:color="auto"/>
            </w:tcBorders>
            <w:vAlign w:val="center"/>
            <w:hideMark/>
          </w:tcPr>
          <w:p w14:paraId="2E05179E"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Рост спроса на </w:t>
            </w:r>
            <w:proofErr w:type="spellStart"/>
            <w:r w:rsidRPr="00E0257A">
              <w:rPr>
                <w:rFonts w:ascii="Times New Roman" w:hAnsi="Times New Roman" w:cs="Times New Roman"/>
                <w:sz w:val="20"/>
                <w:szCs w:val="20"/>
                <w:lang w:val="ru-RU"/>
              </w:rPr>
              <w:t>низкоуглеродную</w:t>
            </w:r>
            <w:proofErr w:type="spellEnd"/>
            <w:r w:rsidRPr="00E0257A">
              <w:rPr>
                <w:rFonts w:ascii="Times New Roman" w:hAnsi="Times New Roman" w:cs="Times New Roman"/>
                <w:sz w:val="20"/>
                <w:szCs w:val="20"/>
                <w:lang w:val="ru-RU"/>
              </w:rPr>
              <w:t xml:space="preserve"> продукцию</w:t>
            </w:r>
          </w:p>
        </w:tc>
        <w:tc>
          <w:tcPr>
            <w:tcW w:w="2207" w:type="dxa"/>
            <w:tcBorders>
              <w:top w:val="nil"/>
              <w:left w:val="nil"/>
              <w:bottom w:val="single" w:sz="4" w:space="0" w:color="auto"/>
              <w:right w:val="single" w:sz="4" w:space="0" w:color="auto"/>
            </w:tcBorders>
            <w:vAlign w:val="center"/>
            <w:hideMark/>
          </w:tcPr>
          <w:p w14:paraId="1467D594"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Увеличение выручки</w:t>
            </w:r>
          </w:p>
        </w:tc>
        <w:tc>
          <w:tcPr>
            <w:tcW w:w="812" w:type="dxa"/>
            <w:tcBorders>
              <w:top w:val="nil"/>
              <w:left w:val="nil"/>
              <w:bottom w:val="single" w:sz="4" w:space="0" w:color="auto"/>
              <w:right w:val="single" w:sz="4" w:space="0" w:color="auto"/>
            </w:tcBorders>
            <w:noWrap/>
            <w:vAlign w:val="center"/>
            <w:hideMark/>
          </w:tcPr>
          <w:p w14:paraId="6E7945B0"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0</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D73503F"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5</w:t>
            </w:r>
          </w:p>
        </w:tc>
        <w:tc>
          <w:tcPr>
            <w:tcW w:w="81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BDA5C87"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5</w:t>
            </w:r>
          </w:p>
        </w:tc>
        <w:tc>
          <w:tcPr>
            <w:tcW w:w="812" w:type="dxa"/>
            <w:tcBorders>
              <w:top w:val="nil"/>
              <w:left w:val="nil"/>
              <w:bottom w:val="single" w:sz="4" w:space="0" w:color="auto"/>
              <w:right w:val="single" w:sz="4" w:space="0" w:color="auto"/>
            </w:tcBorders>
            <w:noWrap/>
            <w:vAlign w:val="center"/>
            <w:hideMark/>
          </w:tcPr>
          <w:p w14:paraId="531C6023"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0</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2A1084B"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4</w:t>
            </w:r>
          </w:p>
        </w:tc>
        <w:tc>
          <w:tcPr>
            <w:tcW w:w="94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6C7D619"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5</w:t>
            </w:r>
          </w:p>
        </w:tc>
      </w:tr>
      <w:tr w:rsidR="00974AAB" w:rsidRPr="00E0257A" w14:paraId="23C51720" w14:textId="77777777" w:rsidTr="00075665">
        <w:trPr>
          <w:trHeight w:val="290"/>
        </w:trPr>
        <w:tc>
          <w:tcPr>
            <w:tcW w:w="5554" w:type="dxa"/>
            <w:gridSpan w:val="3"/>
            <w:tcBorders>
              <w:top w:val="single" w:sz="4" w:space="0" w:color="auto"/>
              <w:left w:val="single" w:sz="4" w:space="0" w:color="auto"/>
              <w:bottom w:val="single" w:sz="4" w:space="0" w:color="auto"/>
              <w:right w:val="single" w:sz="4" w:space="0" w:color="auto"/>
            </w:tcBorders>
            <w:vAlign w:val="center"/>
            <w:hideMark/>
          </w:tcPr>
          <w:p w14:paraId="5F24E7F5" w14:textId="77777777" w:rsidR="00A9614E" w:rsidRPr="00E0257A" w:rsidRDefault="00A9614E" w:rsidP="00EC3AC8">
            <w:pPr>
              <w:jc w:val="center"/>
              <w:rPr>
                <w:rFonts w:ascii="Times New Roman" w:hAnsi="Times New Roman" w:cs="Times New Roman"/>
                <w:i/>
                <w:sz w:val="20"/>
                <w:szCs w:val="20"/>
                <w:lang w:val="ru-RU"/>
              </w:rPr>
            </w:pPr>
            <w:r w:rsidRPr="00E0257A">
              <w:rPr>
                <w:rFonts w:ascii="Times New Roman" w:hAnsi="Times New Roman" w:cs="Times New Roman"/>
                <w:i/>
                <w:sz w:val="20"/>
                <w:szCs w:val="20"/>
                <w:lang w:val="ru-RU"/>
              </w:rPr>
              <w:t>Продукты и услуги</w:t>
            </w:r>
          </w:p>
        </w:tc>
        <w:tc>
          <w:tcPr>
            <w:tcW w:w="5010" w:type="dxa"/>
            <w:gridSpan w:val="6"/>
            <w:tcBorders>
              <w:top w:val="single" w:sz="4" w:space="0" w:color="auto"/>
              <w:left w:val="nil"/>
              <w:bottom w:val="single" w:sz="4" w:space="0" w:color="auto"/>
              <w:right w:val="single" w:sz="4" w:space="0" w:color="auto"/>
            </w:tcBorders>
            <w:vAlign w:val="center"/>
            <w:hideMark/>
          </w:tcPr>
          <w:p w14:paraId="25E3807E" w14:textId="77777777" w:rsidR="00A9614E" w:rsidRPr="00E0257A" w:rsidRDefault="00A9614E" w:rsidP="00EC3AC8">
            <w:pPr>
              <w:jc w:val="center"/>
              <w:rPr>
                <w:rFonts w:ascii="Times New Roman" w:hAnsi="Times New Roman" w:cs="Times New Roman"/>
                <w:i/>
                <w:sz w:val="20"/>
                <w:szCs w:val="20"/>
                <w:lang w:val="ru-RU"/>
              </w:rPr>
            </w:pPr>
            <w:r w:rsidRPr="00E0257A">
              <w:rPr>
                <w:rFonts w:ascii="Times New Roman" w:hAnsi="Times New Roman" w:cs="Times New Roman"/>
                <w:i/>
                <w:sz w:val="20"/>
                <w:szCs w:val="20"/>
                <w:lang w:val="ru-RU"/>
              </w:rPr>
              <w:t> </w:t>
            </w:r>
          </w:p>
        </w:tc>
      </w:tr>
      <w:tr w:rsidR="00974AAB" w:rsidRPr="00E0257A" w14:paraId="544113A5" w14:textId="77777777" w:rsidTr="00075665">
        <w:trPr>
          <w:trHeight w:val="583"/>
        </w:trPr>
        <w:tc>
          <w:tcPr>
            <w:tcW w:w="479" w:type="dxa"/>
            <w:tcBorders>
              <w:top w:val="nil"/>
              <w:left w:val="single" w:sz="4" w:space="0" w:color="auto"/>
              <w:bottom w:val="single" w:sz="4" w:space="0" w:color="auto"/>
              <w:right w:val="single" w:sz="4" w:space="0" w:color="auto"/>
            </w:tcBorders>
            <w:noWrap/>
            <w:vAlign w:val="center"/>
            <w:hideMark/>
          </w:tcPr>
          <w:p w14:paraId="5B14E6B0"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4</w:t>
            </w:r>
          </w:p>
        </w:tc>
        <w:tc>
          <w:tcPr>
            <w:tcW w:w="2868" w:type="dxa"/>
            <w:tcBorders>
              <w:top w:val="nil"/>
              <w:left w:val="nil"/>
              <w:bottom w:val="single" w:sz="4" w:space="0" w:color="auto"/>
              <w:right w:val="single" w:sz="4" w:space="0" w:color="auto"/>
            </w:tcBorders>
            <w:vAlign w:val="center"/>
            <w:hideMark/>
          </w:tcPr>
          <w:p w14:paraId="4BE2D364"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Рост спроса на </w:t>
            </w:r>
            <w:proofErr w:type="spellStart"/>
            <w:r w:rsidRPr="00E0257A">
              <w:rPr>
                <w:rFonts w:ascii="Times New Roman" w:hAnsi="Times New Roman" w:cs="Times New Roman"/>
                <w:sz w:val="20"/>
                <w:szCs w:val="20"/>
                <w:lang w:val="ru-RU"/>
              </w:rPr>
              <w:t>низкоуглеродную</w:t>
            </w:r>
            <w:proofErr w:type="spellEnd"/>
            <w:r w:rsidRPr="00E0257A">
              <w:rPr>
                <w:rFonts w:ascii="Times New Roman" w:hAnsi="Times New Roman" w:cs="Times New Roman"/>
                <w:sz w:val="20"/>
                <w:szCs w:val="20"/>
                <w:lang w:val="ru-RU"/>
              </w:rPr>
              <w:t xml:space="preserve"> продукцию</w:t>
            </w:r>
          </w:p>
        </w:tc>
        <w:tc>
          <w:tcPr>
            <w:tcW w:w="2207" w:type="dxa"/>
            <w:tcBorders>
              <w:top w:val="nil"/>
              <w:left w:val="nil"/>
              <w:bottom w:val="single" w:sz="4" w:space="0" w:color="auto"/>
              <w:right w:val="single" w:sz="4" w:space="0" w:color="auto"/>
            </w:tcBorders>
            <w:vAlign w:val="center"/>
            <w:hideMark/>
          </w:tcPr>
          <w:p w14:paraId="57D47AEB"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Увеличение выручки</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D7C702D"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3</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9E829EA"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5</w:t>
            </w:r>
          </w:p>
        </w:tc>
        <w:tc>
          <w:tcPr>
            <w:tcW w:w="814" w:type="dxa"/>
            <w:tcBorders>
              <w:top w:val="nil"/>
              <w:left w:val="nil"/>
              <w:bottom w:val="single" w:sz="4" w:space="0" w:color="auto"/>
              <w:right w:val="single" w:sz="4" w:space="0" w:color="auto"/>
            </w:tcBorders>
            <w:noWrap/>
            <w:vAlign w:val="center"/>
            <w:hideMark/>
          </w:tcPr>
          <w:p w14:paraId="5A9CDF5B"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0</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F318EE2"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3</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B43525D"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5</w:t>
            </w:r>
          </w:p>
        </w:tc>
        <w:tc>
          <w:tcPr>
            <w:tcW w:w="948" w:type="dxa"/>
            <w:tcBorders>
              <w:top w:val="nil"/>
              <w:left w:val="nil"/>
              <w:bottom w:val="single" w:sz="4" w:space="0" w:color="auto"/>
              <w:right w:val="single" w:sz="4" w:space="0" w:color="auto"/>
            </w:tcBorders>
            <w:noWrap/>
            <w:vAlign w:val="center"/>
            <w:hideMark/>
          </w:tcPr>
          <w:p w14:paraId="20BB8098"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0</w:t>
            </w:r>
          </w:p>
        </w:tc>
      </w:tr>
      <w:tr w:rsidR="00974AAB" w:rsidRPr="00E0257A" w14:paraId="4AA22854" w14:textId="77777777" w:rsidTr="00075665">
        <w:trPr>
          <w:trHeight w:val="1167"/>
        </w:trPr>
        <w:tc>
          <w:tcPr>
            <w:tcW w:w="479" w:type="dxa"/>
            <w:tcBorders>
              <w:top w:val="nil"/>
              <w:left w:val="single" w:sz="4" w:space="0" w:color="auto"/>
              <w:bottom w:val="single" w:sz="4" w:space="0" w:color="auto"/>
              <w:right w:val="single" w:sz="4" w:space="0" w:color="auto"/>
            </w:tcBorders>
            <w:noWrap/>
            <w:vAlign w:val="center"/>
            <w:hideMark/>
          </w:tcPr>
          <w:p w14:paraId="5F9B8545"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5</w:t>
            </w:r>
          </w:p>
        </w:tc>
        <w:tc>
          <w:tcPr>
            <w:tcW w:w="2868" w:type="dxa"/>
            <w:tcBorders>
              <w:top w:val="nil"/>
              <w:left w:val="nil"/>
              <w:bottom w:val="single" w:sz="4" w:space="0" w:color="auto"/>
              <w:right w:val="single" w:sz="4" w:space="0" w:color="auto"/>
            </w:tcBorders>
            <w:vAlign w:val="center"/>
            <w:hideMark/>
          </w:tcPr>
          <w:p w14:paraId="6C548A38"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Реализация климатических проектов в соответствии со ст. 6 п. 4 и международная кооперация в рамках ст. 6 п. 2 ПС</w:t>
            </w:r>
          </w:p>
        </w:tc>
        <w:tc>
          <w:tcPr>
            <w:tcW w:w="2207" w:type="dxa"/>
            <w:tcBorders>
              <w:top w:val="nil"/>
              <w:left w:val="nil"/>
              <w:bottom w:val="single" w:sz="4" w:space="0" w:color="auto"/>
              <w:right w:val="single" w:sz="4" w:space="0" w:color="auto"/>
            </w:tcBorders>
            <w:vAlign w:val="center"/>
            <w:hideMark/>
          </w:tcPr>
          <w:p w14:paraId="0247849A"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Увеличение выручки</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CB6BDF9"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3</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9A2AB83"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4</w:t>
            </w:r>
          </w:p>
        </w:tc>
        <w:tc>
          <w:tcPr>
            <w:tcW w:w="81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09A97F2"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25</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5C407E3"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2</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C6F7BA9"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3</w:t>
            </w:r>
          </w:p>
        </w:tc>
        <w:tc>
          <w:tcPr>
            <w:tcW w:w="94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BE7E753"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12</w:t>
            </w:r>
          </w:p>
        </w:tc>
      </w:tr>
      <w:tr w:rsidR="00974AAB" w:rsidRPr="00E0257A" w14:paraId="18754EAF" w14:textId="77777777" w:rsidTr="00075665">
        <w:trPr>
          <w:trHeight w:val="583"/>
        </w:trPr>
        <w:tc>
          <w:tcPr>
            <w:tcW w:w="479" w:type="dxa"/>
            <w:tcBorders>
              <w:top w:val="nil"/>
              <w:left w:val="single" w:sz="4" w:space="0" w:color="auto"/>
              <w:bottom w:val="single" w:sz="4" w:space="0" w:color="auto"/>
              <w:right w:val="single" w:sz="4" w:space="0" w:color="auto"/>
            </w:tcBorders>
            <w:noWrap/>
            <w:vAlign w:val="center"/>
            <w:hideMark/>
          </w:tcPr>
          <w:p w14:paraId="49F1FBCD"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6</w:t>
            </w:r>
          </w:p>
        </w:tc>
        <w:tc>
          <w:tcPr>
            <w:tcW w:w="2868" w:type="dxa"/>
            <w:tcBorders>
              <w:top w:val="nil"/>
              <w:left w:val="nil"/>
              <w:bottom w:val="single" w:sz="4" w:space="0" w:color="auto"/>
              <w:right w:val="single" w:sz="4" w:space="0" w:color="auto"/>
            </w:tcBorders>
            <w:vAlign w:val="center"/>
            <w:hideMark/>
          </w:tcPr>
          <w:p w14:paraId="6355C6C8"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Развитие </w:t>
            </w:r>
            <w:proofErr w:type="spellStart"/>
            <w:r w:rsidRPr="00E0257A">
              <w:rPr>
                <w:rFonts w:ascii="Times New Roman" w:hAnsi="Times New Roman" w:cs="Times New Roman"/>
                <w:sz w:val="20"/>
                <w:szCs w:val="20"/>
                <w:lang w:val="ru-RU"/>
              </w:rPr>
              <w:t>низкоуглеродных</w:t>
            </w:r>
            <w:proofErr w:type="spellEnd"/>
            <w:r w:rsidRPr="00E0257A">
              <w:rPr>
                <w:rFonts w:ascii="Times New Roman" w:hAnsi="Times New Roman" w:cs="Times New Roman"/>
                <w:sz w:val="20"/>
                <w:szCs w:val="20"/>
                <w:lang w:val="ru-RU"/>
              </w:rPr>
              <w:t xml:space="preserve"> технологий</w:t>
            </w:r>
          </w:p>
        </w:tc>
        <w:tc>
          <w:tcPr>
            <w:tcW w:w="2207" w:type="dxa"/>
            <w:tcBorders>
              <w:top w:val="nil"/>
              <w:left w:val="nil"/>
              <w:bottom w:val="single" w:sz="4" w:space="0" w:color="auto"/>
              <w:right w:val="single" w:sz="4" w:space="0" w:color="auto"/>
            </w:tcBorders>
            <w:vAlign w:val="center"/>
            <w:hideMark/>
          </w:tcPr>
          <w:p w14:paraId="6CB7C24B"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Увеличение выручки</w:t>
            </w:r>
          </w:p>
        </w:tc>
        <w:tc>
          <w:tcPr>
            <w:tcW w:w="81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0A596B4"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20</w:t>
            </w:r>
          </w:p>
        </w:tc>
        <w:tc>
          <w:tcPr>
            <w:tcW w:w="81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B93611D"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25</w:t>
            </w:r>
          </w:p>
        </w:tc>
        <w:tc>
          <w:tcPr>
            <w:tcW w:w="814" w:type="dxa"/>
            <w:tcBorders>
              <w:top w:val="nil"/>
              <w:left w:val="nil"/>
              <w:bottom w:val="single" w:sz="4" w:space="0" w:color="auto"/>
              <w:right w:val="single" w:sz="4" w:space="0" w:color="auto"/>
            </w:tcBorders>
            <w:noWrap/>
            <w:vAlign w:val="center"/>
            <w:hideMark/>
          </w:tcPr>
          <w:p w14:paraId="70017AB0"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0</w:t>
            </w:r>
          </w:p>
        </w:tc>
        <w:tc>
          <w:tcPr>
            <w:tcW w:w="81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3CC9406"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15</w:t>
            </w:r>
          </w:p>
        </w:tc>
        <w:tc>
          <w:tcPr>
            <w:tcW w:w="81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A5754D0"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20</w:t>
            </w:r>
          </w:p>
        </w:tc>
        <w:tc>
          <w:tcPr>
            <w:tcW w:w="948"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35D96F6"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25</w:t>
            </w:r>
          </w:p>
        </w:tc>
      </w:tr>
      <w:tr w:rsidR="00974AAB" w:rsidRPr="00E0257A" w14:paraId="1A123294" w14:textId="77777777" w:rsidTr="00075665">
        <w:trPr>
          <w:trHeight w:val="290"/>
        </w:trPr>
        <w:tc>
          <w:tcPr>
            <w:tcW w:w="5554" w:type="dxa"/>
            <w:gridSpan w:val="3"/>
            <w:tcBorders>
              <w:top w:val="single" w:sz="4" w:space="0" w:color="auto"/>
              <w:left w:val="single" w:sz="4" w:space="0" w:color="auto"/>
              <w:bottom w:val="single" w:sz="4" w:space="0" w:color="auto"/>
              <w:right w:val="single" w:sz="4" w:space="0" w:color="auto"/>
            </w:tcBorders>
            <w:vAlign w:val="center"/>
            <w:hideMark/>
          </w:tcPr>
          <w:p w14:paraId="675857F4" w14:textId="77777777" w:rsidR="00A9614E" w:rsidRPr="00E0257A" w:rsidRDefault="00A9614E" w:rsidP="00EC3AC8">
            <w:pPr>
              <w:jc w:val="center"/>
              <w:rPr>
                <w:rFonts w:ascii="Times New Roman" w:hAnsi="Times New Roman" w:cs="Times New Roman"/>
                <w:i/>
                <w:sz w:val="20"/>
                <w:szCs w:val="20"/>
                <w:lang w:val="ru-RU"/>
              </w:rPr>
            </w:pPr>
            <w:r w:rsidRPr="00E0257A">
              <w:rPr>
                <w:rFonts w:ascii="Times New Roman" w:hAnsi="Times New Roman" w:cs="Times New Roman"/>
                <w:i/>
                <w:sz w:val="20"/>
                <w:szCs w:val="20"/>
                <w:lang w:val="ru-RU"/>
              </w:rPr>
              <w:t>Устойчивость</w:t>
            </w:r>
          </w:p>
        </w:tc>
        <w:tc>
          <w:tcPr>
            <w:tcW w:w="5010" w:type="dxa"/>
            <w:gridSpan w:val="6"/>
            <w:tcBorders>
              <w:top w:val="single" w:sz="4" w:space="0" w:color="auto"/>
              <w:left w:val="nil"/>
              <w:bottom w:val="single" w:sz="4" w:space="0" w:color="auto"/>
              <w:right w:val="single" w:sz="4" w:space="0" w:color="auto"/>
            </w:tcBorders>
            <w:vAlign w:val="center"/>
            <w:hideMark/>
          </w:tcPr>
          <w:p w14:paraId="43331750" w14:textId="77777777" w:rsidR="00A9614E" w:rsidRPr="00E0257A" w:rsidRDefault="00A9614E" w:rsidP="00EC3AC8">
            <w:pPr>
              <w:jc w:val="center"/>
              <w:rPr>
                <w:rFonts w:ascii="Times New Roman" w:hAnsi="Times New Roman" w:cs="Times New Roman"/>
                <w:i/>
                <w:sz w:val="20"/>
                <w:szCs w:val="20"/>
                <w:lang w:val="ru-RU"/>
              </w:rPr>
            </w:pPr>
            <w:r w:rsidRPr="00E0257A">
              <w:rPr>
                <w:rFonts w:ascii="Times New Roman" w:hAnsi="Times New Roman" w:cs="Times New Roman"/>
                <w:i/>
                <w:sz w:val="20"/>
                <w:szCs w:val="20"/>
                <w:lang w:val="ru-RU"/>
              </w:rPr>
              <w:t> </w:t>
            </w:r>
          </w:p>
        </w:tc>
      </w:tr>
      <w:tr w:rsidR="00974AAB" w:rsidRPr="00E0257A" w14:paraId="7D06C90A" w14:textId="77777777" w:rsidTr="00075665">
        <w:trPr>
          <w:trHeight w:val="874"/>
        </w:trPr>
        <w:tc>
          <w:tcPr>
            <w:tcW w:w="479" w:type="dxa"/>
            <w:tcBorders>
              <w:top w:val="nil"/>
              <w:left w:val="single" w:sz="4" w:space="0" w:color="auto"/>
              <w:bottom w:val="single" w:sz="4" w:space="0" w:color="auto"/>
              <w:right w:val="single" w:sz="4" w:space="0" w:color="auto"/>
            </w:tcBorders>
            <w:noWrap/>
            <w:vAlign w:val="center"/>
            <w:hideMark/>
          </w:tcPr>
          <w:p w14:paraId="472B1B6D"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7</w:t>
            </w:r>
          </w:p>
        </w:tc>
        <w:tc>
          <w:tcPr>
            <w:tcW w:w="2868" w:type="dxa"/>
            <w:tcBorders>
              <w:top w:val="nil"/>
              <w:left w:val="nil"/>
              <w:bottom w:val="single" w:sz="4" w:space="0" w:color="auto"/>
              <w:right w:val="single" w:sz="4" w:space="0" w:color="auto"/>
            </w:tcBorders>
            <w:vAlign w:val="center"/>
            <w:hideMark/>
          </w:tcPr>
          <w:p w14:paraId="5BC7FF42"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Использование механизма зеленого финансирования</w:t>
            </w:r>
          </w:p>
        </w:tc>
        <w:tc>
          <w:tcPr>
            <w:tcW w:w="2207" w:type="dxa"/>
            <w:tcBorders>
              <w:top w:val="nil"/>
              <w:left w:val="nil"/>
              <w:bottom w:val="single" w:sz="4" w:space="0" w:color="auto"/>
              <w:right w:val="single" w:sz="4" w:space="0" w:color="auto"/>
            </w:tcBorders>
            <w:vAlign w:val="center"/>
            <w:hideMark/>
          </w:tcPr>
          <w:p w14:paraId="22987EF0"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Рост инвестиционной привлекательности</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F4A8F9C"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4</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A742604"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5</w:t>
            </w:r>
          </w:p>
        </w:tc>
        <w:tc>
          <w:tcPr>
            <w:tcW w:w="814" w:type="dxa"/>
            <w:tcBorders>
              <w:top w:val="nil"/>
              <w:left w:val="nil"/>
              <w:bottom w:val="single" w:sz="4" w:space="0" w:color="auto"/>
              <w:right w:val="single" w:sz="4" w:space="0" w:color="auto"/>
            </w:tcBorders>
            <w:noWrap/>
            <w:vAlign w:val="center"/>
            <w:hideMark/>
          </w:tcPr>
          <w:p w14:paraId="54E35931"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0</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0E1A2D0"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2</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B2FE29F"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4</w:t>
            </w:r>
          </w:p>
        </w:tc>
        <w:tc>
          <w:tcPr>
            <w:tcW w:w="94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715DE87"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3</w:t>
            </w:r>
          </w:p>
        </w:tc>
      </w:tr>
      <w:tr w:rsidR="00974AAB" w:rsidRPr="00E0257A" w14:paraId="06D2CD96" w14:textId="77777777" w:rsidTr="00075665">
        <w:trPr>
          <w:trHeight w:val="874"/>
        </w:trPr>
        <w:tc>
          <w:tcPr>
            <w:tcW w:w="479" w:type="dxa"/>
            <w:tcBorders>
              <w:top w:val="nil"/>
              <w:left w:val="single" w:sz="4" w:space="0" w:color="auto"/>
              <w:bottom w:val="single" w:sz="4" w:space="0" w:color="auto"/>
              <w:right w:val="single" w:sz="4" w:space="0" w:color="auto"/>
            </w:tcBorders>
            <w:noWrap/>
            <w:vAlign w:val="center"/>
            <w:hideMark/>
          </w:tcPr>
          <w:p w14:paraId="085B8956"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8</w:t>
            </w:r>
          </w:p>
        </w:tc>
        <w:tc>
          <w:tcPr>
            <w:tcW w:w="2868" w:type="dxa"/>
            <w:tcBorders>
              <w:top w:val="nil"/>
              <w:left w:val="nil"/>
              <w:bottom w:val="single" w:sz="4" w:space="0" w:color="auto"/>
              <w:right w:val="single" w:sz="4" w:space="0" w:color="auto"/>
            </w:tcBorders>
            <w:vAlign w:val="center"/>
            <w:hideMark/>
          </w:tcPr>
          <w:p w14:paraId="3AB04FBB"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Изменение доступности капитала</w:t>
            </w:r>
          </w:p>
        </w:tc>
        <w:tc>
          <w:tcPr>
            <w:tcW w:w="2207" w:type="dxa"/>
            <w:tcBorders>
              <w:top w:val="nil"/>
              <w:left w:val="nil"/>
              <w:bottom w:val="single" w:sz="4" w:space="0" w:color="auto"/>
              <w:right w:val="single" w:sz="4" w:space="0" w:color="auto"/>
            </w:tcBorders>
            <w:vAlign w:val="center"/>
            <w:hideMark/>
          </w:tcPr>
          <w:p w14:paraId="18EF8836"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Рост инвестиционной привлекательности</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84939D6"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6</w:t>
            </w:r>
          </w:p>
        </w:tc>
        <w:tc>
          <w:tcPr>
            <w:tcW w:w="81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C3CA5C0"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12</w:t>
            </w:r>
          </w:p>
        </w:tc>
        <w:tc>
          <w:tcPr>
            <w:tcW w:w="81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DAF9CE0"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15</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5222D66"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4</w:t>
            </w:r>
          </w:p>
        </w:tc>
        <w:tc>
          <w:tcPr>
            <w:tcW w:w="81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B344473"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8</w:t>
            </w:r>
          </w:p>
        </w:tc>
        <w:tc>
          <w:tcPr>
            <w:tcW w:w="94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F32B190"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10</w:t>
            </w:r>
          </w:p>
        </w:tc>
      </w:tr>
      <w:tr w:rsidR="00974AAB" w:rsidRPr="00E0257A" w14:paraId="06B43E57" w14:textId="77777777" w:rsidTr="00075665">
        <w:trPr>
          <w:trHeight w:val="583"/>
        </w:trPr>
        <w:tc>
          <w:tcPr>
            <w:tcW w:w="479" w:type="dxa"/>
            <w:tcBorders>
              <w:top w:val="nil"/>
              <w:left w:val="single" w:sz="4" w:space="0" w:color="auto"/>
              <w:bottom w:val="single" w:sz="4" w:space="0" w:color="auto"/>
              <w:right w:val="single" w:sz="4" w:space="0" w:color="auto"/>
            </w:tcBorders>
            <w:noWrap/>
            <w:vAlign w:val="center"/>
            <w:hideMark/>
          </w:tcPr>
          <w:p w14:paraId="6025B919"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lastRenderedPageBreak/>
              <w:t>9</w:t>
            </w:r>
          </w:p>
        </w:tc>
        <w:tc>
          <w:tcPr>
            <w:tcW w:w="2868" w:type="dxa"/>
            <w:tcBorders>
              <w:top w:val="nil"/>
              <w:left w:val="nil"/>
              <w:bottom w:val="single" w:sz="4" w:space="0" w:color="auto"/>
              <w:right w:val="single" w:sz="4" w:space="0" w:color="auto"/>
            </w:tcBorders>
            <w:vAlign w:val="center"/>
            <w:hideMark/>
          </w:tcPr>
          <w:p w14:paraId="223AEA79" w14:textId="77777777" w:rsidR="00A9614E" w:rsidRPr="00E0257A" w:rsidRDefault="00A9614E" w:rsidP="00EC3AC8">
            <w:pPr>
              <w:rPr>
                <w:rFonts w:ascii="Times New Roman" w:hAnsi="Times New Roman" w:cs="Times New Roman"/>
                <w:sz w:val="20"/>
                <w:szCs w:val="20"/>
                <w:lang w:val="ru-RU"/>
              </w:rPr>
            </w:pPr>
            <w:r w:rsidRPr="00E0257A">
              <w:rPr>
                <w:rFonts w:ascii="Times New Roman" w:hAnsi="Times New Roman" w:cs="Times New Roman"/>
                <w:sz w:val="20"/>
                <w:szCs w:val="20"/>
                <w:lang w:val="ru-RU"/>
              </w:rPr>
              <w:t>Рост температуры</w:t>
            </w:r>
          </w:p>
        </w:tc>
        <w:tc>
          <w:tcPr>
            <w:tcW w:w="2207" w:type="dxa"/>
            <w:tcBorders>
              <w:top w:val="nil"/>
              <w:left w:val="nil"/>
              <w:bottom w:val="single" w:sz="4" w:space="0" w:color="auto"/>
              <w:right w:val="single" w:sz="4" w:space="0" w:color="auto"/>
            </w:tcBorders>
            <w:vAlign w:val="center"/>
            <w:hideMark/>
          </w:tcPr>
          <w:p w14:paraId="4941D722"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Сокращение издержек</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DE70F83"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5</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44AFE77"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5</w:t>
            </w:r>
          </w:p>
        </w:tc>
        <w:tc>
          <w:tcPr>
            <w:tcW w:w="81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C10E808"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5</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FA25BB6"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5</w:t>
            </w:r>
          </w:p>
        </w:tc>
        <w:tc>
          <w:tcPr>
            <w:tcW w:w="81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2A54907"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5</w:t>
            </w:r>
          </w:p>
        </w:tc>
        <w:tc>
          <w:tcPr>
            <w:tcW w:w="94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9EF91AC" w14:textId="77777777" w:rsidR="00A9614E" w:rsidRPr="00E0257A" w:rsidRDefault="00A9614E" w:rsidP="00EC3AC8">
            <w:pPr>
              <w:jc w:val="center"/>
              <w:rPr>
                <w:rFonts w:ascii="Times New Roman" w:hAnsi="Times New Roman" w:cs="Times New Roman"/>
                <w:sz w:val="20"/>
                <w:szCs w:val="20"/>
                <w:lang w:val="ru-RU"/>
              </w:rPr>
            </w:pPr>
            <w:r w:rsidRPr="00E0257A">
              <w:rPr>
                <w:rFonts w:ascii="Times New Roman" w:hAnsi="Times New Roman" w:cs="Times New Roman"/>
                <w:sz w:val="20"/>
                <w:szCs w:val="20"/>
                <w:lang w:val="ru-RU"/>
              </w:rPr>
              <w:t>5</w:t>
            </w:r>
          </w:p>
        </w:tc>
      </w:tr>
    </w:tbl>
    <w:p w14:paraId="3DC4799B" w14:textId="2DCB9243" w:rsidR="00075665" w:rsidRDefault="00075665" w:rsidP="00075665">
      <w:pPr>
        <w:spacing w:after="120"/>
        <w:ind w:firstLine="567"/>
        <w:jc w:val="both"/>
        <w:rPr>
          <w:rFonts w:ascii="Times New Roman" w:eastAsia="Calibri Light" w:hAnsi="Times New Roman" w:cs="Times New Roman"/>
          <w:sz w:val="24"/>
          <w:szCs w:val="24"/>
          <w:lang w:val="ru-RU"/>
        </w:rPr>
      </w:pPr>
    </w:p>
    <w:p w14:paraId="34386CFB" w14:textId="6F69829B" w:rsidR="00273CF9" w:rsidRPr="00E0257A" w:rsidRDefault="00273CF9" w:rsidP="00075665">
      <w:pPr>
        <w:spacing w:after="120"/>
        <w:ind w:firstLine="567"/>
        <w:jc w:val="both"/>
        <w:rPr>
          <w:rFonts w:ascii="Times New Roman" w:eastAsia="Calibri Light" w:hAnsi="Times New Roman" w:cs="Times New Roman"/>
          <w:sz w:val="24"/>
          <w:szCs w:val="24"/>
          <w:lang w:val="ru-RU"/>
        </w:rPr>
      </w:pPr>
      <w:r w:rsidRPr="00E0257A">
        <w:rPr>
          <w:rFonts w:ascii="Times New Roman" w:eastAsia="Calibri Light" w:hAnsi="Times New Roman" w:cs="Times New Roman"/>
          <w:sz w:val="24"/>
          <w:szCs w:val="24"/>
          <w:lang w:val="ru-RU"/>
        </w:rPr>
        <w:t xml:space="preserve">Значимость оценивалась произведением вероятности реализации на степень воздействия, то есть значения значимости варьируется от 1 до 25. </w:t>
      </w:r>
    </w:p>
    <w:p w14:paraId="4AE6026F" w14:textId="4FFA2E8A" w:rsidR="00A9652B" w:rsidRPr="00E0257A" w:rsidRDefault="00A9652B" w:rsidP="00FE51DE">
      <w:pPr>
        <w:pStyle w:val="a5"/>
        <w:numPr>
          <w:ilvl w:val="0"/>
          <w:numId w:val="48"/>
        </w:numPr>
        <w:tabs>
          <w:tab w:val="clear" w:pos="340"/>
          <w:tab w:val="num" w:pos="720"/>
        </w:tabs>
        <w:spacing w:after="120"/>
        <w:ind w:left="720"/>
        <w:jc w:val="both"/>
        <w:rPr>
          <w:rFonts w:ascii="Times New Roman" w:eastAsia="Calibri Light" w:hAnsi="Times New Roman" w:cs="Times New Roman"/>
          <w:sz w:val="24"/>
          <w:szCs w:val="24"/>
          <w:lang w:val="ru-RU"/>
        </w:rPr>
      </w:pPr>
      <w:r w:rsidRPr="00E0257A">
        <w:rPr>
          <w:rFonts w:ascii="Times New Roman" w:eastAsia="Calibri Light" w:hAnsi="Times New Roman" w:cs="Times New Roman"/>
          <w:sz w:val="24"/>
          <w:szCs w:val="24"/>
          <w:highlight w:val="green"/>
          <w:lang w:val="ru-RU"/>
        </w:rPr>
        <w:t>Низкий риск</w:t>
      </w:r>
      <w:r w:rsidRPr="00E0257A">
        <w:rPr>
          <w:rFonts w:ascii="Times New Roman" w:eastAsia="Calibri Light" w:hAnsi="Times New Roman" w:cs="Times New Roman"/>
          <w:sz w:val="24"/>
          <w:szCs w:val="24"/>
          <w:lang w:val="ru-RU"/>
        </w:rPr>
        <w:t xml:space="preserve"> </w:t>
      </w:r>
      <w:r w:rsidR="00471522">
        <w:rPr>
          <w:rFonts w:ascii="Times New Roman" w:eastAsia="Calibri Light" w:hAnsi="Times New Roman" w:cs="Times New Roman"/>
          <w:sz w:val="24"/>
          <w:szCs w:val="24"/>
          <w:lang w:val="ru-RU"/>
        </w:rPr>
        <w:t>–</w:t>
      </w:r>
      <w:r w:rsidRPr="00E0257A" w:rsidDel="00F80DE9">
        <w:rPr>
          <w:rFonts w:ascii="Times New Roman" w:eastAsia="Calibri Light" w:hAnsi="Times New Roman" w:cs="Times New Roman"/>
          <w:sz w:val="24"/>
          <w:szCs w:val="24"/>
          <w:lang w:val="ru-RU"/>
        </w:rPr>
        <w:t xml:space="preserve"> </w:t>
      </w:r>
      <w:r w:rsidRPr="00E0257A">
        <w:rPr>
          <w:rFonts w:ascii="Times New Roman" w:eastAsia="Calibri Light" w:hAnsi="Times New Roman" w:cs="Times New Roman"/>
          <w:sz w:val="24"/>
          <w:szCs w:val="24"/>
          <w:lang w:val="ru-RU"/>
        </w:rPr>
        <w:t>идентифицированные риски, по которым дальнейшие меры по снижению воздействия не требуются. Требуется мониторинг рисков для недопущения перехода риска из зеленой области.</w:t>
      </w:r>
    </w:p>
    <w:p w14:paraId="74F84838" w14:textId="75774559" w:rsidR="00A9652B" w:rsidRPr="00E0257A" w:rsidRDefault="00A9652B" w:rsidP="00FE51DE">
      <w:pPr>
        <w:pStyle w:val="a5"/>
        <w:numPr>
          <w:ilvl w:val="0"/>
          <w:numId w:val="48"/>
        </w:numPr>
        <w:tabs>
          <w:tab w:val="clear" w:pos="340"/>
          <w:tab w:val="num" w:pos="720"/>
        </w:tabs>
        <w:spacing w:after="120"/>
        <w:ind w:left="720"/>
        <w:jc w:val="both"/>
        <w:rPr>
          <w:rFonts w:ascii="Times New Roman" w:eastAsia="Calibri Light" w:hAnsi="Times New Roman" w:cs="Times New Roman"/>
          <w:sz w:val="24"/>
          <w:szCs w:val="24"/>
          <w:lang w:val="ru-RU"/>
        </w:rPr>
      </w:pPr>
      <w:r w:rsidRPr="00E0257A">
        <w:rPr>
          <w:rFonts w:ascii="Times New Roman" w:eastAsia="Calibri Light" w:hAnsi="Times New Roman" w:cs="Times New Roman"/>
          <w:sz w:val="24"/>
          <w:szCs w:val="24"/>
          <w:highlight w:val="yellow"/>
          <w:lang w:val="ru-RU"/>
        </w:rPr>
        <w:t>Средний риск</w:t>
      </w:r>
      <w:r w:rsidRPr="00E0257A">
        <w:rPr>
          <w:rFonts w:ascii="Times New Roman" w:eastAsia="Calibri Light" w:hAnsi="Times New Roman" w:cs="Times New Roman"/>
          <w:sz w:val="24"/>
          <w:szCs w:val="24"/>
          <w:lang w:val="ru-RU"/>
        </w:rPr>
        <w:t xml:space="preserve"> </w:t>
      </w:r>
      <w:r w:rsidR="00471522">
        <w:rPr>
          <w:rFonts w:ascii="Times New Roman" w:eastAsia="Calibri Light" w:hAnsi="Times New Roman" w:cs="Times New Roman"/>
          <w:sz w:val="24"/>
          <w:szCs w:val="24"/>
          <w:lang w:val="ru-RU"/>
        </w:rPr>
        <w:t>–</w:t>
      </w:r>
      <w:r w:rsidRPr="00E0257A" w:rsidDel="00F80DE9">
        <w:rPr>
          <w:rFonts w:ascii="Times New Roman" w:eastAsia="Calibri Light" w:hAnsi="Times New Roman" w:cs="Times New Roman"/>
          <w:sz w:val="24"/>
          <w:szCs w:val="24"/>
          <w:lang w:val="ru-RU"/>
        </w:rPr>
        <w:t xml:space="preserve"> </w:t>
      </w:r>
      <w:r w:rsidRPr="00E0257A">
        <w:rPr>
          <w:rFonts w:ascii="Times New Roman" w:eastAsia="Calibri Light" w:hAnsi="Times New Roman" w:cs="Times New Roman"/>
          <w:sz w:val="24"/>
          <w:szCs w:val="24"/>
          <w:lang w:val="ru-RU"/>
        </w:rPr>
        <w:t xml:space="preserve">идентифицированные риски, являются допустимыми, если определены и реализованы соответствующие меры контроля. Рекомендуется помимо мониторинга проводить </w:t>
      </w:r>
      <w:proofErr w:type="spellStart"/>
      <w:r w:rsidRPr="00E0257A">
        <w:rPr>
          <w:rFonts w:ascii="Times New Roman" w:eastAsia="Calibri Light" w:hAnsi="Times New Roman" w:cs="Times New Roman"/>
          <w:sz w:val="24"/>
          <w:szCs w:val="24"/>
          <w:lang w:val="ru-RU"/>
        </w:rPr>
        <w:t>митигирующие</w:t>
      </w:r>
      <w:proofErr w:type="spellEnd"/>
      <w:r w:rsidRPr="00E0257A">
        <w:rPr>
          <w:rFonts w:ascii="Times New Roman" w:eastAsia="Calibri Light" w:hAnsi="Times New Roman" w:cs="Times New Roman"/>
          <w:sz w:val="24"/>
          <w:szCs w:val="24"/>
          <w:lang w:val="ru-RU"/>
        </w:rPr>
        <w:t xml:space="preserve"> мероприятия для недопущения роста вероятности реализации риска.</w:t>
      </w:r>
    </w:p>
    <w:p w14:paraId="2A3D1914" w14:textId="1AC4F2B7" w:rsidR="00A9652B" w:rsidRPr="00E0257A" w:rsidRDefault="00A9652B" w:rsidP="00FE51DE">
      <w:pPr>
        <w:pStyle w:val="af6"/>
        <w:numPr>
          <w:ilvl w:val="0"/>
          <w:numId w:val="48"/>
        </w:numPr>
        <w:tabs>
          <w:tab w:val="clear" w:pos="340"/>
          <w:tab w:val="num" w:pos="720"/>
        </w:tabs>
        <w:spacing w:before="0" w:beforeAutospacing="0" w:after="120" w:afterAutospacing="0"/>
        <w:ind w:left="720" w:right="-1"/>
        <w:jc w:val="both"/>
        <w:rPr>
          <w:lang w:val="ru-RU"/>
        </w:rPr>
      </w:pPr>
      <w:r w:rsidRPr="00E0257A">
        <w:rPr>
          <w:rFonts w:eastAsia="Calibri Light"/>
          <w:highlight w:val="red"/>
          <w:lang w:val="ru-RU"/>
        </w:rPr>
        <w:t>Высокий риск</w:t>
      </w:r>
      <w:r w:rsidRPr="00E0257A">
        <w:rPr>
          <w:rFonts w:eastAsia="Calibri Light"/>
          <w:lang w:val="ru-RU"/>
        </w:rPr>
        <w:t xml:space="preserve"> </w:t>
      </w:r>
      <w:r w:rsidR="00471522">
        <w:rPr>
          <w:rFonts w:eastAsia="Calibri Light"/>
          <w:lang w:val="ru-RU"/>
        </w:rPr>
        <w:t>–</w:t>
      </w:r>
      <w:r w:rsidRPr="00E0257A">
        <w:rPr>
          <w:rFonts w:eastAsia="Calibri Light"/>
          <w:lang w:val="ru-RU"/>
        </w:rPr>
        <w:t xml:space="preserve"> это идентифицированные риски, которые требует реализации не только </w:t>
      </w:r>
      <w:proofErr w:type="spellStart"/>
      <w:r w:rsidRPr="00E0257A">
        <w:rPr>
          <w:rFonts w:eastAsia="Calibri Light"/>
          <w:lang w:val="ru-RU"/>
        </w:rPr>
        <w:t>митигирующих</w:t>
      </w:r>
      <w:proofErr w:type="spellEnd"/>
      <w:r w:rsidRPr="00E0257A">
        <w:rPr>
          <w:rFonts w:eastAsia="Calibri Light"/>
          <w:lang w:val="ru-RU"/>
        </w:rPr>
        <w:t xml:space="preserve"> мероприятий, но и мероприятий по адаптации к климатическим изменениям. По данным рискам должны активно проводиться мероприятия по недопущению воздействия данного риска на деятельность Компании. Именно эта категория относится к наиболее значимым климатическим рискам</w:t>
      </w:r>
      <w:r w:rsidR="00273CF9" w:rsidRPr="00E0257A">
        <w:rPr>
          <w:rFonts w:eastAsia="Calibri Light"/>
          <w:lang w:val="ru-RU"/>
        </w:rPr>
        <w:t>.</w:t>
      </w:r>
    </w:p>
    <w:p w14:paraId="1F7DCCC6" w14:textId="77777777" w:rsidR="00B4018C" w:rsidRPr="00E0257A" w:rsidRDefault="00B4018C" w:rsidP="00FE51DE">
      <w:pPr>
        <w:pStyle w:val="3"/>
        <w:numPr>
          <w:ilvl w:val="2"/>
          <w:numId w:val="54"/>
        </w:numPr>
        <w:spacing w:after="120"/>
        <w:ind w:left="0" w:right="-1" w:firstLine="529"/>
        <w:rPr>
          <w:rFonts w:ascii="Times New Roman" w:hAnsi="Times New Roman" w:cs="Times New Roman"/>
          <w:b/>
          <w:bCs/>
          <w:lang w:val="ru-RU"/>
        </w:rPr>
      </w:pPr>
      <w:bookmarkStart w:id="157" w:name="_bookmark18"/>
      <w:bookmarkStart w:id="158" w:name="_Ref184244060"/>
      <w:bookmarkStart w:id="159" w:name="_Toc206366403"/>
      <w:bookmarkEnd w:id="157"/>
      <w:r w:rsidRPr="00E0257A">
        <w:rPr>
          <w:rFonts w:ascii="Times New Roman" w:hAnsi="Times New Roman" w:cs="Times New Roman"/>
          <w:b/>
          <w:bCs/>
          <w:lang w:val="ru-RU"/>
        </w:rPr>
        <w:t>Количественная оценка климатических возможностей</w:t>
      </w:r>
      <w:bookmarkEnd w:id="158"/>
      <w:bookmarkEnd w:id="159"/>
    </w:p>
    <w:p w14:paraId="38258AD7" w14:textId="64B56598" w:rsidR="00B4018C" w:rsidRPr="00E0257A" w:rsidRDefault="00B4018C" w:rsidP="00FD64E1">
      <w:pPr>
        <w:spacing w:before="120"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Компания провела количественную оценку климатических возможностей, направленную на прогнозирование долгосрочного экономического эффекта от </w:t>
      </w:r>
      <w:r w:rsidR="00471522">
        <w:rPr>
          <w:rFonts w:ascii="Times New Roman" w:hAnsi="Times New Roman" w:cs="Times New Roman"/>
          <w:sz w:val="24"/>
          <w:szCs w:val="24"/>
          <w:lang w:val="ru-RU"/>
        </w:rPr>
        <w:t xml:space="preserve">возможной </w:t>
      </w:r>
      <w:r w:rsidRPr="00E0257A">
        <w:rPr>
          <w:rFonts w:ascii="Times New Roman" w:hAnsi="Times New Roman" w:cs="Times New Roman"/>
          <w:sz w:val="24"/>
          <w:szCs w:val="24"/>
          <w:lang w:val="ru-RU"/>
        </w:rPr>
        <w:t xml:space="preserve">реализации климатических инициатив. В рамках оценки были выделены две ключевые возможности: повышение доходов от продажи углеродных единиц и предоставления услуг по транспортировке углерода, </w:t>
      </w:r>
      <w:proofErr w:type="spellStart"/>
      <w:r w:rsidRPr="00E0257A">
        <w:rPr>
          <w:rFonts w:ascii="Times New Roman" w:hAnsi="Times New Roman" w:cs="Times New Roman"/>
          <w:sz w:val="24"/>
          <w:szCs w:val="24"/>
          <w:lang w:val="ru-RU"/>
        </w:rPr>
        <w:t>биометана</w:t>
      </w:r>
      <w:proofErr w:type="spellEnd"/>
      <w:r w:rsidRPr="00E0257A">
        <w:rPr>
          <w:rFonts w:ascii="Times New Roman" w:hAnsi="Times New Roman" w:cs="Times New Roman"/>
          <w:sz w:val="24"/>
          <w:szCs w:val="24"/>
          <w:lang w:val="ru-RU"/>
        </w:rPr>
        <w:t xml:space="preserve"> и биогаза.</w:t>
      </w:r>
    </w:p>
    <w:p w14:paraId="134C3BD1" w14:textId="21EB7AD2" w:rsidR="00B4018C" w:rsidRPr="00E0257A" w:rsidRDefault="00471522" w:rsidP="00FE51DE">
      <w:pPr>
        <w:pStyle w:val="a5"/>
        <w:numPr>
          <w:ilvl w:val="0"/>
          <w:numId w:val="35"/>
        </w:numPr>
        <w:tabs>
          <w:tab w:val="left" w:pos="993"/>
        </w:tabs>
        <w:spacing w:after="120"/>
        <w:ind w:left="0" w:right="-1"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Предполагаемые д</w:t>
      </w:r>
      <w:r w:rsidR="00B4018C" w:rsidRPr="00E0257A">
        <w:rPr>
          <w:rFonts w:ascii="Times New Roman" w:hAnsi="Times New Roman" w:cs="Times New Roman"/>
          <w:sz w:val="24"/>
          <w:szCs w:val="24"/>
          <w:lang w:val="ru-RU"/>
        </w:rPr>
        <w:t xml:space="preserve">оходы от продажи углеродных единиц, полученных в рамках </w:t>
      </w:r>
      <w:r>
        <w:rPr>
          <w:rFonts w:ascii="Times New Roman" w:hAnsi="Times New Roman" w:cs="Times New Roman"/>
          <w:sz w:val="24"/>
          <w:szCs w:val="24"/>
          <w:lang w:val="ru-RU"/>
        </w:rPr>
        <w:t xml:space="preserve">возможных </w:t>
      </w:r>
      <w:r w:rsidR="00B4018C" w:rsidRPr="00E0257A">
        <w:rPr>
          <w:rFonts w:ascii="Times New Roman" w:hAnsi="Times New Roman" w:cs="Times New Roman"/>
          <w:sz w:val="24"/>
          <w:szCs w:val="24"/>
          <w:lang w:val="ru-RU"/>
        </w:rPr>
        <w:t>климатических проектов</w:t>
      </w:r>
      <w:r w:rsidR="00E26AD2" w:rsidRPr="00E0257A">
        <w:rPr>
          <w:rStyle w:val="afa"/>
          <w:rFonts w:ascii="Times New Roman" w:hAnsi="Times New Roman" w:cs="Times New Roman"/>
          <w:sz w:val="24"/>
          <w:szCs w:val="24"/>
          <w:lang w:val="ru-RU"/>
        </w:rPr>
        <w:footnoteReference w:id="5"/>
      </w:r>
      <w:r w:rsidR="00B4018C" w:rsidRPr="00E0257A">
        <w:rPr>
          <w:rFonts w:ascii="Times New Roman" w:hAnsi="Times New Roman" w:cs="Times New Roman"/>
          <w:sz w:val="24"/>
          <w:szCs w:val="24"/>
          <w:lang w:val="ru-RU"/>
        </w:rPr>
        <w:t>.</w:t>
      </w:r>
    </w:p>
    <w:p w14:paraId="6E9F6F01" w14:textId="1629B895" w:rsidR="00B4018C" w:rsidRPr="00E0257A" w:rsidRDefault="00B4018C" w:rsidP="00FE51DE">
      <w:pPr>
        <w:pStyle w:val="a5"/>
        <w:numPr>
          <w:ilvl w:val="0"/>
          <w:numId w:val="36"/>
        </w:numPr>
        <w:tabs>
          <w:tab w:val="num" w:pos="2257"/>
        </w:tabs>
        <w:spacing w:after="120"/>
        <w:ind w:left="851"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В сценарии IEA NZE прогнозируется реализация </w:t>
      </w:r>
      <w:r w:rsidR="00471522">
        <w:rPr>
          <w:rFonts w:ascii="Times New Roman" w:hAnsi="Times New Roman" w:cs="Times New Roman"/>
          <w:sz w:val="24"/>
          <w:szCs w:val="24"/>
          <w:lang w:val="ru-RU"/>
        </w:rPr>
        <w:t xml:space="preserve">возможного </w:t>
      </w:r>
      <w:proofErr w:type="spellStart"/>
      <w:r w:rsidRPr="00E0257A">
        <w:rPr>
          <w:rFonts w:ascii="Times New Roman" w:hAnsi="Times New Roman" w:cs="Times New Roman"/>
          <w:sz w:val="24"/>
          <w:szCs w:val="24"/>
          <w:lang w:val="ru-RU"/>
        </w:rPr>
        <w:t>лесоклиматического</w:t>
      </w:r>
      <w:proofErr w:type="spellEnd"/>
      <w:r w:rsidRPr="00E0257A">
        <w:rPr>
          <w:rFonts w:ascii="Times New Roman" w:hAnsi="Times New Roman" w:cs="Times New Roman"/>
          <w:sz w:val="24"/>
          <w:szCs w:val="24"/>
          <w:lang w:val="ru-RU"/>
        </w:rPr>
        <w:t xml:space="preserve"> проекта, направленного на посадку белой акации, начиная с 2030 года, с генерацией углеродных единиц уже в первый год. Среднегодовой доход в долгосрочной перспективе (2030–2040 годы) составит 41,48 млн тенге, а суммарный эффект за весь период оценивается в 456,33 млн тенге.</w:t>
      </w:r>
    </w:p>
    <w:p w14:paraId="75726E66" w14:textId="599AE73F" w:rsidR="00B4018C" w:rsidRDefault="00B4018C" w:rsidP="00FE51DE">
      <w:pPr>
        <w:pStyle w:val="a5"/>
        <w:numPr>
          <w:ilvl w:val="0"/>
          <w:numId w:val="36"/>
        </w:numPr>
        <w:tabs>
          <w:tab w:val="num" w:pos="2257"/>
        </w:tabs>
        <w:spacing w:after="120"/>
        <w:ind w:left="851" w:right="216"/>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По сценарию IEA APS аналогичный проект по охране лесов от пожаров обеспечит среднегодовой доход в размере 7,04 млн тенге, а суммарный доход за долгосрочный период составит 77,4 млн тенге.</w:t>
      </w:r>
    </w:p>
    <w:p w14:paraId="26A641CB" w14:textId="77777777" w:rsidR="00471522" w:rsidRDefault="00471522" w:rsidP="00471522">
      <w:pPr>
        <w:pStyle w:val="a5"/>
        <w:tabs>
          <w:tab w:val="num" w:pos="2257"/>
        </w:tabs>
        <w:spacing w:after="120"/>
        <w:ind w:left="851" w:right="216" w:firstLine="0"/>
        <w:jc w:val="both"/>
        <w:rPr>
          <w:rFonts w:ascii="Times New Roman" w:hAnsi="Times New Roman" w:cs="Times New Roman"/>
          <w:sz w:val="24"/>
          <w:szCs w:val="24"/>
          <w:lang w:val="ru-RU"/>
        </w:rPr>
      </w:pPr>
    </w:p>
    <w:p w14:paraId="05BD77FF" w14:textId="2169204F" w:rsidR="00D4010B" w:rsidRPr="00075665" w:rsidRDefault="00E73324" w:rsidP="000F2ABD">
      <w:pPr>
        <w:pStyle w:val="af0"/>
        <w:rPr>
          <w:rFonts w:ascii="Times New Roman" w:hAnsi="Times New Roman" w:cs="Times New Roman"/>
          <w:b/>
          <w:bCs/>
          <w:i w:val="0"/>
          <w:iCs w:val="0"/>
          <w:color w:val="auto"/>
          <w:sz w:val="24"/>
          <w:szCs w:val="24"/>
          <w:lang w:val="ru-RU"/>
        </w:rPr>
      </w:pPr>
      <w:r w:rsidRPr="00075665">
        <w:rPr>
          <w:rFonts w:ascii="Times New Roman" w:hAnsi="Times New Roman" w:cs="Times New Roman"/>
          <w:b/>
          <w:bCs/>
          <w:i w:val="0"/>
          <w:iCs w:val="0"/>
          <w:color w:val="auto"/>
          <w:sz w:val="24"/>
          <w:szCs w:val="24"/>
          <w:lang w:val="ru-RU"/>
        </w:rPr>
        <w:lastRenderedPageBreak/>
        <w:t xml:space="preserve">Таблица </w:t>
      </w:r>
      <w:r w:rsidR="00075665" w:rsidRPr="00075665">
        <w:rPr>
          <w:rFonts w:ascii="Times New Roman" w:hAnsi="Times New Roman" w:cs="Times New Roman"/>
          <w:b/>
          <w:bCs/>
          <w:i w:val="0"/>
          <w:iCs w:val="0"/>
          <w:color w:val="auto"/>
          <w:sz w:val="24"/>
          <w:szCs w:val="24"/>
          <w:lang w:val="ru-RU"/>
        </w:rPr>
        <w:t>12.</w:t>
      </w:r>
      <w:r w:rsidRPr="00075665">
        <w:rPr>
          <w:rFonts w:ascii="Times New Roman" w:hAnsi="Times New Roman" w:cs="Times New Roman"/>
          <w:b/>
          <w:bCs/>
          <w:i w:val="0"/>
          <w:iCs w:val="0"/>
          <w:color w:val="auto"/>
          <w:sz w:val="24"/>
          <w:szCs w:val="24"/>
          <w:lang w:val="ru-RU"/>
        </w:rPr>
        <w:t xml:space="preserve"> Оценка доходов от продажи углеродных единиц в рамках климатических проектов по сценариям IEA NZE и IEA APS в долгосрочной перспективе</w:t>
      </w: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029"/>
        <w:gridCol w:w="3382"/>
        <w:gridCol w:w="3329"/>
      </w:tblGrid>
      <w:tr w:rsidR="00974AAB" w:rsidRPr="001560C4" w14:paraId="7365A0DF" w14:textId="77777777" w:rsidTr="003070AF">
        <w:trPr>
          <w:trHeight w:val="500"/>
        </w:trPr>
        <w:tc>
          <w:tcPr>
            <w:tcW w:w="1555" w:type="pct"/>
            <w:tcMar>
              <w:top w:w="72" w:type="dxa"/>
              <w:left w:w="72" w:type="dxa"/>
              <w:bottom w:w="72" w:type="dxa"/>
              <w:right w:w="72" w:type="dxa"/>
            </w:tcMar>
            <w:vAlign w:val="center"/>
            <w:hideMark/>
          </w:tcPr>
          <w:p w14:paraId="0A5C6FF2" w14:textId="2EC24E98" w:rsidR="003070AF" w:rsidRPr="00E0257A" w:rsidRDefault="003070AF" w:rsidP="007803D8">
            <w:pPr>
              <w:tabs>
                <w:tab w:val="num" w:pos="2257"/>
              </w:tabs>
              <w:spacing w:before="60" w:after="60"/>
              <w:ind w:left="144" w:right="144"/>
              <w:jc w:val="center"/>
              <w:rPr>
                <w:rFonts w:ascii="Times New Roman" w:hAnsi="Times New Roman" w:cs="Times New Roman"/>
                <w:sz w:val="20"/>
                <w:szCs w:val="20"/>
              </w:rPr>
            </w:pPr>
            <w:bookmarkStart w:id="160" w:name="3.3.2._Качественная_оценка_климатических"/>
            <w:bookmarkStart w:id="161" w:name="3.3.3._Количественная_оценка_климатическ"/>
            <w:bookmarkEnd w:id="160"/>
            <w:bookmarkEnd w:id="161"/>
            <w:r w:rsidRPr="00E0257A">
              <w:rPr>
                <w:rFonts w:ascii="Times New Roman" w:hAnsi="Times New Roman" w:cs="Times New Roman"/>
                <w:b/>
                <w:sz w:val="20"/>
                <w:szCs w:val="20"/>
                <w:lang w:val="ru-RU"/>
              </w:rPr>
              <w:t>Временной горизонт</w:t>
            </w:r>
          </w:p>
        </w:tc>
        <w:tc>
          <w:tcPr>
            <w:tcW w:w="1736" w:type="pct"/>
            <w:tcMar>
              <w:top w:w="72" w:type="dxa"/>
              <w:left w:w="72" w:type="dxa"/>
              <w:bottom w:w="72" w:type="dxa"/>
              <w:right w:w="72" w:type="dxa"/>
            </w:tcMar>
            <w:vAlign w:val="center"/>
            <w:hideMark/>
          </w:tcPr>
          <w:p w14:paraId="173F51A9" w14:textId="77777777" w:rsidR="003070AF" w:rsidRPr="00E0257A" w:rsidRDefault="003070AF" w:rsidP="007803D8">
            <w:pPr>
              <w:tabs>
                <w:tab w:val="num" w:pos="2257"/>
              </w:tabs>
              <w:spacing w:before="60" w:after="60"/>
              <w:ind w:left="144" w:right="144"/>
              <w:jc w:val="center"/>
              <w:rPr>
                <w:rFonts w:ascii="Times New Roman" w:hAnsi="Times New Roman" w:cs="Times New Roman"/>
                <w:sz w:val="20"/>
                <w:szCs w:val="20"/>
                <w:lang w:val="ru-RU"/>
              </w:rPr>
            </w:pPr>
            <w:r w:rsidRPr="00E0257A">
              <w:rPr>
                <w:rFonts w:ascii="Times New Roman" w:hAnsi="Times New Roman" w:cs="Times New Roman"/>
                <w:b/>
                <w:sz w:val="20"/>
                <w:szCs w:val="20"/>
                <w:lang w:val="ru-RU"/>
              </w:rPr>
              <w:t xml:space="preserve">Влияние в сценарии </w:t>
            </w:r>
            <w:r w:rsidRPr="00E0257A">
              <w:rPr>
                <w:rFonts w:ascii="Times New Roman" w:hAnsi="Times New Roman" w:cs="Times New Roman"/>
                <w:b/>
                <w:sz w:val="20"/>
                <w:szCs w:val="20"/>
              </w:rPr>
              <w:t>IEA</w:t>
            </w:r>
            <w:r w:rsidRPr="00E0257A">
              <w:rPr>
                <w:rFonts w:ascii="Times New Roman" w:hAnsi="Times New Roman" w:cs="Times New Roman"/>
                <w:b/>
                <w:sz w:val="20"/>
                <w:szCs w:val="20"/>
                <w:lang w:val="ru-RU"/>
              </w:rPr>
              <w:t xml:space="preserve"> </w:t>
            </w:r>
            <w:r w:rsidRPr="00E0257A">
              <w:rPr>
                <w:rFonts w:ascii="Times New Roman" w:hAnsi="Times New Roman" w:cs="Times New Roman"/>
                <w:b/>
                <w:sz w:val="20"/>
                <w:szCs w:val="20"/>
              </w:rPr>
              <w:t>NZE</w:t>
            </w:r>
          </w:p>
        </w:tc>
        <w:tc>
          <w:tcPr>
            <w:tcW w:w="1709" w:type="pct"/>
            <w:tcMar>
              <w:top w:w="72" w:type="dxa"/>
              <w:left w:w="72" w:type="dxa"/>
              <w:bottom w:w="72" w:type="dxa"/>
              <w:right w:w="72" w:type="dxa"/>
            </w:tcMar>
            <w:vAlign w:val="center"/>
            <w:hideMark/>
          </w:tcPr>
          <w:p w14:paraId="0DBBE8CA" w14:textId="77777777" w:rsidR="003070AF" w:rsidRPr="00E0257A" w:rsidRDefault="003070AF" w:rsidP="007803D8">
            <w:pPr>
              <w:tabs>
                <w:tab w:val="num" w:pos="2257"/>
              </w:tabs>
              <w:spacing w:before="60" w:after="60"/>
              <w:ind w:left="144" w:right="144"/>
              <w:jc w:val="center"/>
              <w:rPr>
                <w:rFonts w:ascii="Times New Roman" w:hAnsi="Times New Roman" w:cs="Times New Roman"/>
                <w:sz w:val="20"/>
                <w:szCs w:val="20"/>
                <w:lang w:val="ru-RU"/>
              </w:rPr>
            </w:pPr>
            <w:r w:rsidRPr="00E0257A">
              <w:rPr>
                <w:rFonts w:ascii="Times New Roman" w:hAnsi="Times New Roman" w:cs="Times New Roman"/>
                <w:b/>
                <w:sz w:val="20"/>
                <w:szCs w:val="20"/>
                <w:lang w:val="ru-RU"/>
              </w:rPr>
              <w:t xml:space="preserve">Влияние в сценарии </w:t>
            </w:r>
            <w:r w:rsidRPr="00E0257A">
              <w:rPr>
                <w:rFonts w:ascii="Times New Roman" w:hAnsi="Times New Roman" w:cs="Times New Roman"/>
                <w:b/>
                <w:sz w:val="20"/>
                <w:szCs w:val="20"/>
              </w:rPr>
              <w:t>IEA</w:t>
            </w:r>
            <w:r w:rsidRPr="00E0257A">
              <w:rPr>
                <w:rFonts w:ascii="Times New Roman" w:hAnsi="Times New Roman" w:cs="Times New Roman"/>
                <w:b/>
                <w:sz w:val="20"/>
                <w:szCs w:val="20"/>
                <w:lang w:val="ru-RU"/>
              </w:rPr>
              <w:t xml:space="preserve"> </w:t>
            </w:r>
            <w:r w:rsidRPr="00E0257A">
              <w:rPr>
                <w:rFonts w:ascii="Times New Roman" w:hAnsi="Times New Roman" w:cs="Times New Roman"/>
                <w:b/>
                <w:sz w:val="20"/>
                <w:szCs w:val="20"/>
              </w:rPr>
              <w:t>APS</w:t>
            </w:r>
          </w:p>
        </w:tc>
      </w:tr>
      <w:tr w:rsidR="00974AAB" w:rsidRPr="00E0257A" w14:paraId="7921F461" w14:textId="77777777" w:rsidTr="003070AF">
        <w:trPr>
          <w:trHeight w:val="1544"/>
        </w:trPr>
        <w:tc>
          <w:tcPr>
            <w:tcW w:w="1555" w:type="pct"/>
            <w:shd w:val="clear" w:color="auto" w:fill="F2F2F2"/>
            <w:tcMar>
              <w:top w:w="72" w:type="dxa"/>
              <w:left w:w="72" w:type="dxa"/>
              <w:bottom w:w="72" w:type="dxa"/>
              <w:right w:w="72" w:type="dxa"/>
            </w:tcMar>
            <w:hideMark/>
          </w:tcPr>
          <w:p w14:paraId="1CD97171" w14:textId="77777777" w:rsidR="003070AF" w:rsidRPr="00E0257A" w:rsidRDefault="003070AF" w:rsidP="007803D8">
            <w:pPr>
              <w:tabs>
                <w:tab w:val="num" w:pos="2257"/>
              </w:tabs>
              <w:spacing w:before="60" w:after="60"/>
              <w:ind w:left="144" w:right="144"/>
              <w:jc w:val="both"/>
              <w:rPr>
                <w:rFonts w:ascii="Times New Roman" w:hAnsi="Times New Roman" w:cs="Times New Roman"/>
                <w:sz w:val="20"/>
                <w:szCs w:val="20"/>
              </w:rPr>
            </w:pPr>
            <w:r w:rsidRPr="00E0257A">
              <w:rPr>
                <w:rFonts w:ascii="Times New Roman" w:hAnsi="Times New Roman" w:cs="Times New Roman"/>
                <w:b/>
                <w:sz w:val="20"/>
                <w:szCs w:val="20"/>
                <w:lang w:val="ru-RU"/>
              </w:rPr>
              <w:t xml:space="preserve">Долгосрочный: 2030 – 2040 </w:t>
            </w:r>
            <w:proofErr w:type="spellStart"/>
            <w:r w:rsidRPr="00E0257A">
              <w:rPr>
                <w:rFonts w:ascii="Times New Roman" w:hAnsi="Times New Roman" w:cs="Times New Roman"/>
                <w:b/>
                <w:sz w:val="20"/>
                <w:szCs w:val="20"/>
                <w:lang w:val="ru-RU"/>
              </w:rPr>
              <w:t>гг</w:t>
            </w:r>
            <w:proofErr w:type="spellEnd"/>
            <w:r w:rsidRPr="00E0257A">
              <w:rPr>
                <w:rFonts w:ascii="Times New Roman" w:hAnsi="Times New Roman" w:cs="Times New Roman"/>
                <w:b/>
                <w:sz w:val="20"/>
                <w:szCs w:val="20"/>
              </w:rPr>
              <w:t>.</w:t>
            </w:r>
          </w:p>
        </w:tc>
        <w:tc>
          <w:tcPr>
            <w:tcW w:w="1736" w:type="pct"/>
            <w:tcMar>
              <w:top w:w="72" w:type="dxa"/>
              <w:left w:w="72" w:type="dxa"/>
              <w:bottom w:w="72" w:type="dxa"/>
              <w:right w:w="72" w:type="dxa"/>
            </w:tcMar>
            <w:hideMark/>
          </w:tcPr>
          <w:p w14:paraId="5CE1BB37" w14:textId="77777777" w:rsidR="003070AF" w:rsidRPr="00E0257A" w:rsidRDefault="003070AF" w:rsidP="007803D8">
            <w:pPr>
              <w:tabs>
                <w:tab w:val="num" w:pos="2257"/>
              </w:tabs>
              <w:spacing w:before="60" w:after="60"/>
              <w:ind w:left="144" w:right="144"/>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Усредненно в год:</w:t>
            </w:r>
          </w:p>
          <w:p w14:paraId="5AD80B8A" w14:textId="77777777" w:rsidR="003070AF" w:rsidRPr="00E0257A" w:rsidRDefault="003070AF"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41.48 млн тенге</w:t>
            </w:r>
          </w:p>
          <w:p w14:paraId="7A7D00DD" w14:textId="674514BE" w:rsidR="003070AF" w:rsidRPr="00E0257A" w:rsidRDefault="003070AF" w:rsidP="007803D8">
            <w:pPr>
              <w:tabs>
                <w:tab w:val="num" w:pos="2257"/>
              </w:tabs>
              <w:spacing w:before="60" w:after="60"/>
              <w:ind w:left="144" w:right="144"/>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 Суммарно на всем временном горизонте:</w:t>
            </w:r>
          </w:p>
          <w:p w14:paraId="28972A7A" w14:textId="77777777" w:rsidR="003070AF" w:rsidRPr="00E0257A" w:rsidRDefault="003070AF" w:rsidP="00FE51DE">
            <w:pPr>
              <w:pStyle w:val="a5"/>
              <w:numPr>
                <w:ilvl w:val="0"/>
                <w:numId w:val="34"/>
              </w:numPr>
              <w:ind w:left="346" w:right="144" w:hanging="346"/>
              <w:rPr>
                <w:rFonts w:ascii="Times New Roman" w:hAnsi="Times New Roman" w:cs="Times New Roman"/>
                <w:sz w:val="20"/>
                <w:szCs w:val="20"/>
              </w:rPr>
            </w:pPr>
            <w:r w:rsidRPr="00E0257A">
              <w:rPr>
                <w:rFonts w:ascii="Times New Roman" w:hAnsi="Times New Roman" w:cs="Times New Roman"/>
                <w:sz w:val="20"/>
                <w:szCs w:val="20"/>
                <w:lang w:val="ru-RU"/>
              </w:rPr>
              <w:t>456.33 млн тенге</w:t>
            </w:r>
          </w:p>
        </w:tc>
        <w:tc>
          <w:tcPr>
            <w:tcW w:w="1709" w:type="pct"/>
            <w:tcMar>
              <w:top w:w="72" w:type="dxa"/>
              <w:left w:w="72" w:type="dxa"/>
              <w:bottom w:w="72" w:type="dxa"/>
              <w:right w:w="72" w:type="dxa"/>
            </w:tcMar>
            <w:hideMark/>
          </w:tcPr>
          <w:p w14:paraId="6245D465" w14:textId="77777777" w:rsidR="003070AF" w:rsidRPr="00E0257A" w:rsidRDefault="003070AF" w:rsidP="007803D8">
            <w:pPr>
              <w:tabs>
                <w:tab w:val="num" w:pos="2257"/>
              </w:tabs>
              <w:spacing w:before="60" w:after="60"/>
              <w:ind w:left="144" w:right="144"/>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Усредненно в год:</w:t>
            </w:r>
          </w:p>
          <w:p w14:paraId="2BF20660" w14:textId="77777777" w:rsidR="003070AF" w:rsidRPr="00E0257A" w:rsidRDefault="003070AF" w:rsidP="00FE51DE">
            <w:pPr>
              <w:pStyle w:val="a5"/>
              <w:numPr>
                <w:ilvl w:val="0"/>
                <w:numId w:val="34"/>
              </w:numPr>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7.04 млн тенге</w:t>
            </w:r>
          </w:p>
          <w:p w14:paraId="7EEB68FD" w14:textId="77777777" w:rsidR="003070AF" w:rsidRPr="00E0257A" w:rsidRDefault="003070AF" w:rsidP="007803D8">
            <w:pPr>
              <w:tabs>
                <w:tab w:val="num" w:pos="2257"/>
              </w:tabs>
              <w:spacing w:before="60" w:after="60"/>
              <w:ind w:left="144" w:right="144"/>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Суммарно на всем временном горизонте:</w:t>
            </w:r>
          </w:p>
          <w:p w14:paraId="2827A321" w14:textId="77777777" w:rsidR="003070AF" w:rsidRPr="00E0257A" w:rsidRDefault="003070AF" w:rsidP="00FE51DE">
            <w:pPr>
              <w:pStyle w:val="a5"/>
              <w:numPr>
                <w:ilvl w:val="0"/>
                <w:numId w:val="34"/>
              </w:numPr>
              <w:ind w:left="346" w:right="144" w:hanging="346"/>
              <w:rPr>
                <w:rFonts w:ascii="Times New Roman" w:hAnsi="Times New Roman" w:cs="Times New Roman"/>
                <w:sz w:val="20"/>
                <w:szCs w:val="20"/>
              </w:rPr>
            </w:pPr>
            <w:r w:rsidRPr="00E0257A">
              <w:rPr>
                <w:rFonts w:ascii="Times New Roman" w:hAnsi="Times New Roman" w:cs="Times New Roman"/>
                <w:sz w:val="20"/>
                <w:szCs w:val="20"/>
                <w:lang w:val="ru-RU"/>
              </w:rPr>
              <w:t>77.40 млн тенге</w:t>
            </w:r>
          </w:p>
        </w:tc>
      </w:tr>
    </w:tbl>
    <w:p w14:paraId="1DAAF2A6" w14:textId="77777777" w:rsidR="00811429" w:rsidRPr="00E0257A" w:rsidRDefault="00811429" w:rsidP="007803D8">
      <w:pPr>
        <w:tabs>
          <w:tab w:val="num" w:pos="2257"/>
        </w:tabs>
        <w:spacing w:after="120"/>
        <w:ind w:left="720" w:right="216"/>
        <w:jc w:val="both"/>
        <w:rPr>
          <w:rFonts w:ascii="Times New Roman" w:hAnsi="Times New Roman" w:cs="Times New Roman"/>
          <w:sz w:val="24"/>
          <w:szCs w:val="24"/>
          <w:lang w:val="ru-RU"/>
        </w:rPr>
      </w:pPr>
    </w:p>
    <w:p w14:paraId="5DD4FC5E" w14:textId="6C31565C" w:rsidR="00820719" w:rsidRPr="00E0257A" w:rsidRDefault="00820719" w:rsidP="00FE51DE">
      <w:pPr>
        <w:pStyle w:val="a5"/>
        <w:numPr>
          <w:ilvl w:val="0"/>
          <w:numId w:val="35"/>
        </w:numPr>
        <w:spacing w:after="120"/>
        <w:ind w:right="216"/>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Доходы от </w:t>
      </w:r>
      <w:r w:rsidR="00471522">
        <w:rPr>
          <w:rFonts w:ascii="Times New Roman" w:hAnsi="Times New Roman" w:cs="Times New Roman"/>
          <w:sz w:val="24"/>
          <w:szCs w:val="24"/>
          <w:lang w:val="ru-RU"/>
        </w:rPr>
        <w:t xml:space="preserve">возможной </w:t>
      </w:r>
      <w:r w:rsidRPr="00E0257A">
        <w:rPr>
          <w:rFonts w:ascii="Times New Roman" w:hAnsi="Times New Roman" w:cs="Times New Roman"/>
          <w:sz w:val="24"/>
          <w:szCs w:val="24"/>
          <w:lang w:val="ru-RU"/>
        </w:rPr>
        <w:t xml:space="preserve">транспортировки улавливаемого углерода, </w:t>
      </w:r>
      <w:proofErr w:type="spellStart"/>
      <w:r w:rsidRPr="00E0257A">
        <w:rPr>
          <w:rFonts w:ascii="Times New Roman" w:hAnsi="Times New Roman" w:cs="Times New Roman"/>
          <w:sz w:val="24"/>
          <w:szCs w:val="24"/>
          <w:lang w:val="ru-RU"/>
        </w:rPr>
        <w:t>биометана</w:t>
      </w:r>
      <w:proofErr w:type="spellEnd"/>
      <w:r w:rsidRPr="00E0257A">
        <w:rPr>
          <w:rFonts w:ascii="Times New Roman" w:hAnsi="Times New Roman" w:cs="Times New Roman"/>
          <w:sz w:val="24"/>
          <w:szCs w:val="24"/>
          <w:lang w:val="ru-RU"/>
        </w:rPr>
        <w:t xml:space="preserve"> и биогаза</w:t>
      </w:r>
      <w:r w:rsidR="001369E5" w:rsidRPr="00E0257A">
        <w:rPr>
          <w:rStyle w:val="afa"/>
          <w:rFonts w:ascii="Times New Roman" w:hAnsi="Times New Roman" w:cs="Times New Roman"/>
          <w:sz w:val="24"/>
          <w:szCs w:val="24"/>
          <w:lang w:val="ru-RU"/>
        </w:rPr>
        <w:footnoteReference w:id="6"/>
      </w:r>
      <w:r w:rsidRPr="00E0257A">
        <w:rPr>
          <w:rFonts w:ascii="Times New Roman" w:hAnsi="Times New Roman" w:cs="Times New Roman"/>
          <w:sz w:val="24"/>
          <w:szCs w:val="24"/>
          <w:lang w:val="ru-RU"/>
        </w:rPr>
        <w:t>.</w:t>
      </w:r>
    </w:p>
    <w:p w14:paraId="4EE2874D" w14:textId="79F3130A" w:rsidR="00820719" w:rsidRPr="00E0257A" w:rsidRDefault="00820719" w:rsidP="00FE51DE">
      <w:pPr>
        <w:pStyle w:val="a5"/>
        <w:numPr>
          <w:ilvl w:val="0"/>
          <w:numId w:val="36"/>
        </w:numPr>
        <w:tabs>
          <w:tab w:val="num" w:pos="2257"/>
        </w:tabs>
        <w:spacing w:after="120"/>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В сценарии IEA NZE ожидается, что объем улавливания углерода составит 2 818 181,8 тонн CO2-эквивалента в год к 2050 году. Среднегодовой доход в долгосрочной перспективе </w:t>
      </w:r>
      <w:r w:rsidR="00471522">
        <w:rPr>
          <w:rFonts w:ascii="Times New Roman" w:hAnsi="Times New Roman" w:cs="Times New Roman"/>
          <w:sz w:val="24"/>
          <w:szCs w:val="24"/>
          <w:lang w:val="ru-RU"/>
        </w:rPr>
        <w:t xml:space="preserve">может </w:t>
      </w:r>
      <w:r w:rsidRPr="00E0257A">
        <w:rPr>
          <w:rFonts w:ascii="Times New Roman" w:hAnsi="Times New Roman" w:cs="Times New Roman"/>
          <w:sz w:val="24"/>
          <w:szCs w:val="24"/>
          <w:lang w:val="ru-RU"/>
        </w:rPr>
        <w:t>составит</w:t>
      </w:r>
      <w:r w:rsidR="00471522">
        <w:rPr>
          <w:rFonts w:ascii="Times New Roman" w:hAnsi="Times New Roman" w:cs="Times New Roman"/>
          <w:sz w:val="24"/>
          <w:szCs w:val="24"/>
          <w:lang w:val="ru-RU"/>
        </w:rPr>
        <w:t>ь</w:t>
      </w:r>
      <w:r w:rsidRPr="00E0257A">
        <w:rPr>
          <w:rFonts w:ascii="Times New Roman" w:hAnsi="Times New Roman" w:cs="Times New Roman"/>
          <w:sz w:val="24"/>
          <w:szCs w:val="24"/>
          <w:lang w:val="ru-RU"/>
        </w:rPr>
        <w:t xml:space="preserve"> 323,22 млн тенге, а суммарный эффект за 2030–2040 годы достигнет 3 555,41 млн тенге.</w:t>
      </w:r>
    </w:p>
    <w:p w14:paraId="72467F0F" w14:textId="3923C8C8" w:rsidR="00820719" w:rsidRPr="00E0257A" w:rsidRDefault="00820719" w:rsidP="00FE51DE">
      <w:pPr>
        <w:pStyle w:val="a5"/>
        <w:numPr>
          <w:ilvl w:val="0"/>
          <w:numId w:val="36"/>
        </w:numPr>
        <w:tabs>
          <w:tab w:val="num" w:pos="2257"/>
        </w:tabs>
        <w:spacing w:after="120"/>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В сценарии IEA APS объем улавливания углерода будет равен 1 476 190,5 тонн CO2-эквивалента в год к 2060 году. Среднегодовой доход составит 8,34 млн тенге, а общий эффект за долгосрочный период </w:t>
      </w:r>
      <w:r w:rsidR="00955B87" w:rsidRPr="00E0257A">
        <w:rPr>
          <w:rFonts w:ascii="Times New Roman" w:hAnsi="Times New Roman" w:cs="Times New Roman"/>
          <w:sz w:val="24"/>
          <w:szCs w:val="24"/>
          <w:lang w:val="ru-RU"/>
        </w:rPr>
        <w:t>-</w:t>
      </w:r>
      <w:r w:rsidRPr="00E0257A">
        <w:rPr>
          <w:rFonts w:ascii="Times New Roman" w:hAnsi="Times New Roman" w:cs="Times New Roman"/>
          <w:sz w:val="24"/>
          <w:szCs w:val="24"/>
          <w:lang w:val="ru-RU"/>
        </w:rPr>
        <w:t xml:space="preserve"> 1 946,79 млн тенге.</w:t>
      </w:r>
    </w:p>
    <w:p w14:paraId="72C2FB14" w14:textId="2228A677" w:rsidR="00035A97" w:rsidRPr="003763F7" w:rsidRDefault="00AE6478" w:rsidP="00FD64E1">
      <w:pPr>
        <w:pStyle w:val="af0"/>
        <w:ind w:right="-1"/>
        <w:rPr>
          <w:rFonts w:ascii="Times New Roman" w:hAnsi="Times New Roman" w:cs="Times New Roman"/>
          <w:b/>
          <w:bCs/>
          <w:i w:val="0"/>
          <w:iCs w:val="0"/>
          <w:color w:val="auto"/>
          <w:sz w:val="24"/>
          <w:szCs w:val="24"/>
          <w:lang w:val="ru-RU"/>
        </w:rPr>
      </w:pPr>
      <w:r w:rsidRPr="003763F7">
        <w:rPr>
          <w:rFonts w:ascii="Times New Roman" w:hAnsi="Times New Roman" w:cs="Times New Roman"/>
          <w:b/>
          <w:bCs/>
          <w:i w:val="0"/>
          <w:iCs w:val="0"/>
          <w:color w:val="auto"/>
          <w:sz w:val="24"/>
          <w:szCs w:val="24"/>
          <w:lang w:val="ru-RU"/>
        </w:rPr>
        <w:t xml:space="preserve">Таблица </w:t>
      </w:r>
      <w:r w:rsidRPr="003763F7">
        <w:rPr>
          <w:rFonts w:ascii="Times New Roman" w:hAnsi="Times New Roman" w:cs="Times New Roman"/>
          <w:b/>
          <w:bCs/>
          <w:i w:val="0"/>
          <w:iCs w:val="0"/>
          <w:color w:val="auto"/>
          <w:sz w:val="24"/>
          <w:szCs w:val="24"/>
          <w:lang w:val="ru-RU"/>
        </w:rPr>
        <w:fldChar w:fldCharType="begin"/>
      </w:r>
      <w:r w:rsidRPr="003763F7">
        <w:rPr>
          <w:rFonts w:ascii="Times New Roman" w:hAnsi="Times New Roman" w:cs="Times New Roman"/>
          <w:b/>
          <w:bCs/>
          <w:i w:val="0"/>
          <w:iCs w:val="0"/>
          <w:color w:val="auto"/>
          <w:sz w:val="24"/>
          <w:szCs w:val="24"/>
          <w:lang w:val="ru-RU"/>
        </w:rPr>
        <w:instrText xml:space="preserve"> SEQ Таблица \* ARABIC </w:instrText>
      </w:r>
      <w:r w:rsidRPr="003763F7">
        <w:rPr>
          <w:rFonts w:ascii="Times New Roman" w:hAnsi="Times New Roman" w:cs="Times New Roman"/>
          <w:b/>
          <w:bCs/>
          <w:i w:val="0"/>
          <w:iCs w:val="0"/>
          <w:color w:val="auto"/>
          <w:sz w:val="24"/>
          <w:szCs w:val="24"/>
          <w:lang w:val="ru-RU"/>
        </w:rPr>
        <w:fldChar w:fldCharType="separate"/>
      </w:r>
      <w:r w:rsidR="004D3768">
        <w:rPr>
          <w:rFonts w:ascii="Times New Roman" w:hAnsi="Times New Roman" w:cs="Times New Roman"/>
          <w:b/>
          <w:bCs/>
          <w:i w:val="0"/>
          <w:iCs w:val="0"/>
          <w:noProof/>
          <w:color w:val="auto"/>
          <w:sz w:val="24"/>
          <w:szCs w:val="24"/>
          <w:lang w:val="ru-RU"/>
        </w:rPr>
        <w:t>1</w:t>
      </w:r>
      <w:r w:rsidRPr="003763F7">
        <w:rPr>
          <w:rFonts w:ascii="Times New Roman" w:hAnsi="Times New Roman" w:cs="Times New Roman"/>
          <w:b/>
          <w:bCs/>
          <w:i w:val="0"/>
          <w:iCs w:val="0"/>
          <w:color w:val="auto"/>
          <w:sz w:val="24"/>
          <w:szCs w:val="24"/>
          <w:lang w:val="ru-RU"/>
        </w:rPr>
        <w:fldChar w:fldCharType="end"/>
      </w:r>
      <w:r w:rsidRPr="003763F7">
        <w:rPr>
          <w:rFonts w:ascii="Times New Roman" w:hAnsi="Times New Roman" w:cs="Times New Roman"/>
          <w:b/>
          <w:bCs/>
          <w:i w:val="0"/>
          <w:iCs w:val="0"/>
          <w:color w:val="auto"/>
          <w:sz w:val="24"/>
          <w:szCs w:val="24"/>
          <w:lang w:val="ru-RU"/>
        </w:rPr>
        <w:t xml:space="preserve">. Оценка доходов от транспортировки улавливаемого углерода, </w:t>
      </w:r>
      <w:proofErr w:type="spellStart"/>
      <w:r w:rsidRPr="003763F7">
        <w:rPr>
          <w:rFonts w:ascii="Times New Roman" w:hAnsi="Times New Roman" w:cs="Times New Roman"/>
          <w:b/>
          <w:bCs/>
          <w:i w:val="0"/>
          <w:iCs w:val="0"/>
          <w:color w:val="auto"/>
          <w:sz w:val="24"/>
          <w:szCs w:val="24"/>
          <w:lang w:val="ru-RU"/>
        </w:rPr>
        <w:t>биометана</w:t>
      </w:r>
      <w:proofErr w:type="spellEnd"/>
      <w:r w:rsidRPr="003763F7">
        <w:rPr>
          <w:rFonts w:ascii="Times New Roman" w:hAnsi="Times New Roman" w:cs="Times New Roman"/>
          <w:b/>
          <w:bCs/>
          <w:i w:val="0"/>
          <w:iCs w:val="0"/>
          <w:color w:val="auto"/>
          <w:sz w:val="24"/>
          <w:szCs w:val="24"/>
          <w:lang w:val="ru-RU"/>
        </w:rPr>
        <w:t xml:space="preserve"> и биогаза по сценариям IEA NZE и IEA APS в различных временных горизонтах</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515"/>
        <w:gridCol w:w="3700"/>
        <w:gridCol w:w="3610"/>
      </w:tblGrid>
      <w:tr w:rsidR="00974AAB" w:rsidRPr="001560C4" w14:paraId="00AD7715" w14:textId="77777777" w:rsidTr="003070AF">
        <w:trPr>
          <w:trHeight w:val="463"/>
        </w:trPr>
        <w:tc>
          <w:tcPr>
            <w:tcW w:w="1280" w:type="pct"/>
            <w:tcMar>
              <w:top w:w="72" w:type="dxa"/>
              <w:left w:w="72" w:type="dxa"/>
              <w:bottom w:w="72" w:type="dxa"/>
              <w:right w:w="72" w:type="dxa"/>
            </w:tcMar>
            <w:hideMark/>
          </w:tcPr>
          <w:p w14:paraId="72B5B038" w14:textId="77777777" w:rsidR="003070AF" w:rsidRPr="00E0257A" w:rsidRDefault="003070AF" w:rsidP="007803D8">
            <w:pPr>
              <w:tabs>
                <w:tab w:val="num" w:pos="2257"/>
              </w:tabs>
              <w:spacing w:before="60" w:after="60"/>
              <w:ind w:left="144" w:right="144"/>
              <w:jc w:val="center"/>
              <w:rPr>
                <w:rFonts w:ascii="Times New Roman" w:hAnsi="Times New Roman" w:cs="Times New Roman"/>
                <w:b/>
                <w:sz w:val="20"/>
                <w:szCs w:val="20"/>
                <w:lang w:val="ru-RU"/>
              </w:rPr>
            </w:pPr>
            <w:r w:rsidRPr="00E0257A">
              <w:rPr>
                <w:rFonts w:ascii="Times New Roman" w:hAnsi="Times New Roman" w:cs="Times New Roman"/>
                <w:b/>
                <w:sz w:val="20"/>
                <w:szCs w:val="20"/>
                <w:lang w:val="ru-RU"/>
              </w:rPr>
              <w:t>Временной горизонт</w:t>
            </w:r>
          </w:p>
        </w:tc>
        <w:tc>
          <w:tcPr>
            <w:tcW w:w="1883" w:type="pct"/>
            <w:tcMar>
              <w:top w:w="72" w:type="dxa"/>
              <w:left w:w="72" w:type="dxa"/>
              <w:bottom w:w="72" w:type="dxa"/>
              <w:right w:w="72" w:type="dxa"/>
            </w:tcMar>
            <w:hideMark/>
          </w:tcPr>
          <w:p w14:paraId="3F3652E6" w14:textId="77777777" w:rsidR="003070AF" w:rsidRPr="00E0257A" w:rsidRDefault="003070AF" w:rsidP="007803D8">
            <w:pPr>
              <w:tabs>
                <w:tab w:val="num" w:pos="2257"/>
              </w:tabs>
              <w:spacing w:before="60" w:after="60"/>
              <w:ind w:left="144" w:right="144"/>
              <w:jc w:val="center"/>
              <w:rPr>
                <w:rFonts w:ascii="Times New Roman" w:hAnsi="Times New Roman" w:cs="Times New Roman"/>
                <w:b/>
                <w:sz w:val="20"/>
                <w:szCs w:val="20"/>
                <w:lang w:val="ru-RU"/>
              </w:rPr>
            </w:pPr>
            <w:r w:rsidRPr="00E0257A">
              <w:rPr>
                <w:rFonts w:ascii="Times New Roman" w:hAnsi="Times New Roman" w:cs="Times New Roman"/>
                <w:b/>
                <w:sz w:val="20"/>
                <w:szCs w:val="20"/>
                <w:lang w:val="ru-RU"/>
              </w:rPr>
              <w:t>Влияние в сценарии IEA NZE</w:t>
            </w:r>
          </w:p>
        </w:tc>
        <w:tc>
          <w:tcPr>
            <w:tcW w:w="1837" w:type="pct"/>
            <w:tcMar>
              <w:top w:w="72" w:type="dxa"/>
              <w:left w:w="72" w:type="dxa"/>
              <w:bottom w:w="72" w:type="dxa"/>
              <w:right w:w="72" w:type="dxa"/>
            </w:tcMar>
            <w:hideMark/>
          </w:tcPr>
          <w:p w14:paraId="6A521112" w14:textId="77777777" w:rsidR="003070AF" w:rsidRPr="00E0257A" w:rsidRDefault="003070AF" w:rsidP="007803D8">
            <w:pPr>
              <w:tabs>
                <w:tab w:val="num" w:pos="2257"/>
              </w:tabs>
              <w:spacing w:before="60" w:after="60"/>
              <w:ind w:left="144" w:right="144"/>
              <w:jc w:val="center"/>
              <w:rPr>
                <w:rFonts w:ascii="Times New Roman" w:hAnsi="Times New Roman" w:cs="Times New Roman"/>
                <w:b/>
                <w:sz w:val="20"/>
                <w:szCs w:val="20"/>
                <w:lang w:val="ru-RU"/>
              </w:rPr>
            </w:pPr>
            <w:r w:rsidRPr="00E0257A">
              <w:rPr>
                <w:rFonts w:ascii="Times New Roman" w:hAnsi="Times New Roman" w:cs="Times New Roman"/>
                <w:b/>
                <w:sz w:val="20"/>
                <w:szCs w:val="20"/>
                <w:lang w:val="ru-RU"/>
              </w:rPr>
              <w:t>Влияние в сценарии IEA APS</w:t>
            </w:r>
          </w:p>
        </w:tc>
      </w:tr>
      <w:tr w:rsidR="00974AAB" w:rsidRPr="00E0257A" w14:paraId="03AB1B22" w14:textId="77777777" w:rsidTr="003070AF">
        <w:trPr>
          <w:trHeight w:val="1246"/>
        </w:trPr>
        <w:tc>
          <w:tcPr>
            <w:tcW w:w="1280" w:type="pct"/>
            <w:shd w:val="clear" w:color="auto" w:fill="F2F2F2"/>
            <w:tcMar>
              <w:top w:w="72" w:type="dxa"/>
              <w:left w:w="72" w:type="dxa"/>
              <w:bottom w:w="72" w:type="dxa"/>
              <w:right w:w="72" w:type="dxa"/>
            </w:tcMar>
            <w:hideMark/>
          </w:tcPr>
          <w:p w14:paraId="19BE220B" w14:textId="77777777" w:rsidR="003070AF" w:rsidRPr="00E0257A" w:rsidRDefault="003070AF" w:rsidP="007803D8">
            <w:pPr>
              <w:tabs>
                <w:tab w:val="num" w:pos="2257"/>
              </w:tabs>
              <w:spacing w:before="60" w:after="60"/>
              <w:ind w:left="144" w:right="144"/>
              <w:jc w:val="both"/>
              <w:rPr>
                <w:rFonts w:ascii="Times New Roman" w:hAnsi="Times New Roman" w:cs="Times New Roman"/>
                <w:sz w:val="20"/>
                <w:szCs w:val="20"/>
              </w:rPr>
            </w:pPr>
            <w:r w:rsidRPr="00E0257A">
              <w:rPr>
                <w:rFonts w:ascii="Times New Roman" w:hAnsi="Times New Roman" w:cs="Times New Roman"/>
                <w:b/>
                <w:sz w:val="20"/>
                <w:szCs w:val="20"/>
                <w:lang w:val="ru-RU"/>
              </w:rPr>
              <w:t xml:space="preserve">Среднесрочный: 2025 – 2029 </w:t>
            </w:r>
            <w:proofErr w:type="spellStart"/>
            <w:r w:rsidRPr="00E0257A">
              <w:rPr>
                <w:rFonts w:ascii="Times New Roman" w:hAnsi="Times New Roman" w:cs="Times New Roman"/>
                <w:b/>
                <w:sz w:val="20"/>
                <w:szCs w:val="20"/>
                <w:lang w:val="ru-RU"/>
              </w:rPr>
              <w:t>гг</w:t>
            </w:r>
            <w:proofErr w:type="spellEnd"/>
            <w:r w:rsidRPr="00E0257A">
              <w:rPr>
                <w:rFonts w:ascii="Times New Roman" w:hAnsi="Times New Roman" w:cs="Times New Roman"/>
                <w:b/>
                <w:sz w:val="20"/>
                <w:szCs w:val="20"/>
              </w:rPr>
              <w:t>.</w:t>
            </w:r>
          </w:p>
        </w:tc>
        <w:tc>
          <w:tcPr>
            <w:tcW w:w="1883" w:type="pct"/>
            <w:tcMar>
              <w:top w:w="72" w:type="dxa"/>
              <w:left w:w="72" w:type="dxa"/>
              <w:bottom w:w="72" w:type="dxa"/>
              <w:right w:w="72" w:type="dxa"/>
            </w:tcMar>
            <w:hideMark/>
          </w:tcPr>
          <w:p w14:paraId="2E2CC96E" w14:textId="77777777" w:rsidR="003070AF" w:rsidRPr="00E0257A" w:rsidRDefault="003070AF" w:rsidP="007803D8">
            <w:pPr>
              <w:tabs>
                <w:tab w:val="num" w:pos="2257"/>
              </w:tabs>
              <w:spacing w:before="60" w:after="60"/>
              <w:ind w:left="144" w:right="144"/>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Усредненно в год:</w:t>
            </w:r>
          </w:p>
          <w:p w14:paraId="140539FE" w14:textId="74316275" w:rsidR="003070AF" w:rsidRPr="00E0257A" w:rsidRDefault="003070AF" w:rsidP="00FE51DE">
            <w:pPr>
              <w:pStyle w:val="a5"/>
              <w:numPr>
                <w:ilvl w:val="0"/>
                <w:numId w:val="34"/>
              </w:numPr>
              <w:spacing w:after="120"/>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1.74 млн тенге</w:t>
            </w:r>
          </w:p>
          <w:p w14:paraId="278E8E98" w14:textId="77777777" w:rsidR="003070AF" w:rsidRPr="00E0257A" w:rsidRDefault="003070AF" w:rsidP="007803D8">
            <w:pPr>
              <w:tabs>
                <w:tab w:val="num" w:pos="2257"/>
              </w:tabs>
              <w:spacing w:before="60" w:after="60"/>
              <w:ind w:left="144" w:right="144"/>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Суммарно на всем временном горизонте:</w:t>
            </w:r>
          </w:p>
          <w:p w14:paraId="230119BA" w14:textId="77777777" w:rsidR="003070AF" w:rsidRPr="00E0257A" w:rsidRDefault="003070AF" w:rsidP="00FE51DE">
            <w:pPr>
              <w:pStyle w:val="a5"/>
              <w:numPr>
                <w:ilvl w:val="0"/>
                <w:numId w:val="34"/>
              </w:numPr>
              <w:ind w:left="346" w:right="144" w:hanging="346"/>
              <w:rPr>
                <w:rFonts w:ascii="Times New Roman" w:hAnsi="Times New Roman" w:cs="Times New Roman"/>
                <w:sz w:val="20"/>
                <w:szCs w:val="20"/>
              </w:rPr>
            </w:pPr>
            <w:r w:rsidRPr="00E0257A">
              <w:rPr>
                <w:rFonts w:ascii="Times New Roman" w:hAnsi="Times New Roman" w:cs="Times New Roman"/>
                <w:sz w:val="20"/>
                <w:szCs w:val="20"/>
                <w:lang w:val="ru-RU"/>
              </w:rPr>
              <w:t>8.70 млн тенге</w:t>
            </w:r>
          </w:p>
        </w:tc>
        <w:tc>
          <w:tcPr>
            <w:tcW w:w="1837" w:type="pct"/>
            <w:tcMar>
              <w:top w:w="72" w:type="dxa"/>
              <w:left w:w="72" w:type="dxa"/>
              <w:bottom w:w="72" w:type="dxa"/>
              <w:right w:w="72" w:type="dxa"/>
            </w:tcMar>
            <w:hideMark/>
          </w:tcPr>
          <w:p w14:paraId="71F0EA74" w14:textId="77777777" w:rsidR="003070AF" w:rsidRPr="00E0257A" w:rsidRDefault="003070AF" w:rsidP="007803D8">
            <w:pPr>
              <w:tabs>
                <w:tab w:val="num" w:pos="2257"/>
              </w:tabs>
              <w:spacing w:before="60" w:after="60"/>
              <w:ind w:left="144" w:right="144"/>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Усредненно в год:</w:t>
            </w:r>
          </w:p>
          <w:p w14:paraId="425F5F8C" w14:textId="77777777" w:rsidR="003070AF" w:rsidRPr="00E0257A" w:rsidRDefault="003070AF" w:rsidP="00FE51DE">
            <w:pPr>
              <w:pStyle w:val="a5"/>
              <w:numPr>
                <w:ilvl w:val="0"/>
                <w:numId w:val="34"/>
              </w:numPr>
              <w:spacing w:after="120"/>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1.67 млн тенге</w:t>
            </w:r>
          </w:p>
          <w:p w14:paraId="5FE15DFE" w14:textId="77777777" w:rsidR="003070AF" w:rsidRPr="00E0257A" w:rsidRDefault="003070AF" w:rsidP="007803D8">
            <w:pPr>
              <w:tabs>
                <w:tab w:val="num" w:pos="2257"/>
              </w:tabs>
              <w:spacing w:before="60" w:after="60"/>
              <w:ind w:left="144" w:right="144"/>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Суммарно на всем временном горизонте:</w:t>
            </w:r>
          </w:p>
          <w:p w14:paraId="63DFB4D5" w14:textId="77777777" w:rsidR="003070AF" w:rsidRPr="00E0257A" w:rsidRDefault="003070AF" w:rsidP="00FE51DE">
            <w:pPr>
              <w:pStyle w:val="a5"/>
              <w:numPr>
                <w:ilvl w:val="0"/>
                <w:numId w:val="34"/>
              </w:numPr>
              <w:ind w:left="346" w:right="144" w:hanging="346"/>
              <w:rPr>
                <w:rFonts w:ascii="Times New Roman" w:hAnsi="Times New Roman" w:cs="Times New Roman"/>
                <w:sz w:val="20"/>
                <w:szCs w:val="20"/>
              </w:rPr>
            </w:pPr>
            <w:r w:rsidRPr="00E0257A">
              <w:rPr>
                <w:rFonts w:ascii="Times New Roman" w:hAnsi="Times New Roman" w:cs="Times New Roman"/>
                <w:sz w:val="20"/>
                <w:szCs w:val="20"/>
                <w:lang w:val="ru-RU"/>
              </w:rPr>
              <w:t>176.98 млн тенге</w:t>
            </w:r>
          </w:p>
        </w:tc>
      </w:tr>
      <w:tr w:rsidR="00974AAB" w:rsidRPr="00E0257A" w14:paraId="24F0348F" w14:textId="77777777" w:rsidTr="003070AF">
        <w:trPr>
          <w:trHeight w:val="1256"/>
        </w:trPr>
        <w:tc>
          <w:tcPr>
            <w:tcW w:w="1280" w:type="pct"/>
            <w:shd w:val="clear" w:color="auto" w:fill="F2F2F2"/>
            <w:tcMar>
              <w:top w:w="72" w:type="dxa"/>
              <w:left w:w="72" w:type="dxa"/>
              <w:bottom w:w="72" w:type="dxa"/>
              <w:right w:w="72" w:type="dxa"/>
            </w:tcMar>
            <w:hideMark/>
          </w:tcPr>
          <w:p w14:paraId="563C97D4" w14:textId="77777777" w:rsidR="003070AF" w:rsidRPr="00E0257A" w:rsidRDefault="003070AF" w:rsidP="007803D8">
            <w:pPr>
              <w:tabs>
                <w:tab w:val="num" w:pos="2257"/>
              </w:tabs>
              <w:spacing w:before="60" w:after="60"/>
              <w:ind w:left="144" w:right="144"/>
              <w:jc w:val="both"/>
              <w:rPr>
                <w:rFonts w:ascii="Times New Roman" w:hAnsi="Times New Roman" w:cs="Times New Roman"/>
                <w:sz w:val="20"/>
                <w:szCs w:val="20"/>
              </w:rPr>
            </w:pPr>
            <w:r w:rsidRPr="00E0257A">
              <w:rPr>
                <w:rFonts w:ascii="Times New Roman" w:hAnsi="Times New Roman" w:cs="Times New Roman"/>
                <w:b/>
                <w:sz w:val="20"/>
                <w:szCs w:val="20"/>
                <w:lang w:val="ru-RU"/>
              </w:rPr>
              <w:t xml:space="preserve">Долгосрочный: 2030 – 2040 </w:t>
            </w:r>
            <w:proofErr w:type="spellStart"/>
            <w:r w:rsidRPr="00E0257A">
              <w:rPr>
                <w:rFonts w:ascii="Times New Roman" w:hAnsi="Times New Roman" w:cs="Times New Roman"/>
                <w:b/>
                <w:sz w:val="20"/>
                <w:szCs w:val="20"/>
                <w:lang w:val="ru-RU"/>
              </w:rPr>
              <w:t>гг</w:t>
            </w:r>
            <w:proofErr w:type="spellEnd"/>
            <w:r w:rsidRPr="00E0257A">
              <w:rPr>
                <w:rFonts w:ascii="Times New Roman" w:hAnsi="Times New Roman" w:cs="Times New Roman"/>
                <w:b/>
                <w:sz w:val="20"/>
                <w:szCs w:val="20"/>
              </w:rPr>
              <w:t>.</w:t>
            </w:r>
          </w:p>
        </w:tc>
        <w:tc>
          <w:tcPr>
            <w:tcW w:w="1883" w:type="pct"/>
            <w:tcMar>
              <w:top w:w="72" w:type="dxa"/>
              <w:left w:w="72" w:type="dxa"/>
              <w:bottom w:w="72" w:type="dxa"/>
              <w:right w:w="72" w:type="dxa"/>
            </w:tcMar>
            <w:hideMark/>
          </w:tcPr>
          <w:p w14:paraId="6D998DDC" w14:textId="77777777" w:rsidR="003070AF" w:rsidRPr="00E0257A" w:rsidRDefault="003070AF" w:rsidP="007803D8">
            <w:pPr>
              <w:tabs>
                <w:tab w:val="num" w:pos="2257"/>
              </w:tabs>
              <w:spacing w:before="60" w:after="60"/>
              <w:ind w:left="144" w:right="144"/>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Усредненно в год:</w:t>
            </w:r>
          </w:p>
          <w:p w14:paraId="672159B4" w14:textId="7AFCF09B" w:rsidR="003070AF" w:rsidRPr="00E0257A" w:rsidRDefault="003070AF" w:rsidP="00FE51DE">
            <w:pPr>
              <w:pStyle w:val="a5"/>
              <w:numPr>
                <w:ilvl w:val="0"/>
                <w:numId w:val="34"/>
              </w:numPr>
              <w:spacing w:after="120"/>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323.22 млн тенге</w:t>
            </w:r>
          </w:p>
          <w:p w14:paraId="057B3AE4" w14:textId="77777777" w:rsidR="003070AF" w:rsidRPr="00E0257A" w:rsidRDefault="003070AF" w:rsidP="007803D8">
            <w:pPr>
              <w:tabs>
                <w:tab w:val="num" w:pos="2257"/>
              </w:tabs>
              <w:spacing w:before="60" w:after="60"/>
              <w:ind w:left="144" w:right="144"/>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Суммарно на всем временном горизонте:</w:t>
            </w:r>
          </w:p>
          <w:p w14:paraId="638EF0E7" w14:textId="77777777" w:rsidR="003070AF" w:rsidRPr="00E0257A" w:rsidRDefault="003070AF" w:rsidP="00FE51DE">
            <w:pPr>
              <w:pStyle w:val="a5"/>
              <w:numPr>
                <w:ilvl w:val="0"/>
                <w:numId w:val="34"/>
              </w:numPr>
              <w:ind w:left="346" w:right="144" w:hanging="346"/>
              <w:rPr>
                <w:rFonts w:ascii="Times New Roman" w:hAnsi="Times New Roman" w:cs="Times New Roman"/>
                <w:sz w:val="20"/>
                <w:szCs w:val="20"/>
              </w:rPr>
            </w:pPr>
            <w:r w:rsidRPr="00E0257A">
              <w:rPr>
                <w:rFonts w:ascii="Times New Roman" w:hAnsi="Times New Roman" w:cs="Times New Roman"/>
                <w:sz w:val="20"/>
                <w:szCs w:val="20"/>
                <w:lang w:val="ru-RU"/>
              </w:rPr>
              <w:t>3 555.41 млн тенге</w:t>
            </w:r>
          </w:p>
        </w:tc>
        <w:tc>
          <w:tcPr>
            <w:tcW w:w="1837" w:type="pct"/>
            <w:tcMar>
              <w:top w:w="72" w:type="dxa"/>
              <w:left w:w="72" w:type="dxa"/>
              <w:bottom w:w="72" w:type="dxa"/>
              <w:right w:w="72" w:type="dxa"/>
            </w:tcMar>
            <w:hideMark/>
          </w:tcPr>
          <w:p w14:paraId="4ADE1F3E" w14:textId="77777777" w:rsidR="003070AF" w:rsidRPr="00E0257A" w:rsidRDefault="003070AF" w:rsidP="007803D8">
            <w:pPr>
              <w:tabs>
                <w:tab w:val="num" w:pos="2257"/>
              </w:tabs>
              <w:spacing w:before="60" w:after="60"/>
              <w:ind w:left="144" w:right="144"/>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Усредненно в год:</w:t>
            </w:r>
          </w:p>
          <w:p w14:paraId="46615ED2" w14:textId="77777777" w:rsidR="003070AF" w:rsidRPr="00E0257A" w:rsidRDefault="003070AF" w:rsidP="00FE51DE">
            <w:pPr>
              <w:pStyle w:val="a5"/>
              <w:numPr>
                <w:ilvl w:val="0"/>
                <w:numId w:val="34"/>
              </w:numPr>
              <w:spacing w:after="120"/>
              <w:ind w:left="346" w:right="144" w:hanging="346"/>
              <w:rPr>
                <w:rFonts w:ascii="Times New Roman" w:hAnsi="Times New Roman" w:cs="Times New Roman"/>
                <w:sz w:val="20"/>
                <w:szCs w:val="20"/>
                <w:lang w:val="ru-RU"/>
              </w:rPr>
            </w:pPr>
            <w:r w:rsidRPr="00E0257A">
              <w:rPr>
                <w:rFonts w:ascii="Times New Roman" w:hAnsi="Times New Roman" w:cs="Times New Roman"/>
                <w:sz w:val="20"/>
                <w:szCs w:val="20"/>
                <w:lang w:val="ru-RU"/>
              </w:rPr>
              <w:t>8.34 млн тенге</w:t>
            </w:r>
          </w:p>
          <w:p w14:paraId="207F7B34" w14:textId="77777777" w:rsidR="003070AF" w:rsidRPr="00E0257A" w:rsidRDefault="003070AF" w:rsidP="007803D8">
            <w:pPr>
              <w:tabs>
                <w:tab w:val="num" w:pos="2257"/>
              </w:tabs>
              <w:spacing w:before="60" w:after="60"/>
              <w:ind w:left="144" w:right="144"/>
              <w:jc w:val="both"/>
              <w:rPr>
                <w:rFonts w:ascii="Times New Roman" w:hAnsi="Times New Roman" w:cs="Times New Roman"/>
                <w:sz w:val="20"/>
                <w:szCs w:val="20"/>
                <w:lang w:val="ru-RU"/>
              </w:rPr>
            </w:pPr>
            <w:r w:rsidRPr="00E0257A">
              <w:rPr>
                <w:rFonts w:ascii="Times New Roman" w:hAnsi="Times New Roman" w:cs="Times New Roman"/>
                <w:sz w:val="20"/>
                <w:szCs w:val="20"/>
                <w:lang w:val="ru-RU"/>
              </w:rPr>
              <w:t>Суммарно на всем временном горизонте:</w:t>
            </w:r>
          </w:p>
          <w:p w14:paraId="55A6365B" w14:textId="77777777" w:rsidR="003070AF" w:rsidRPr="00E0257A" w:rsidRDefault="003070AF" w:rsidP="00FE51DE">
            <w:pPr>
              <w:pStyle w:val="a5"/>
              <w:numPr>
                <w:ilvl w:val="0"/>
                <w:numId w:val="34"/>
              </w:numPr>
              <w:ind w:left="346" w:right="144" w:hanging="346"/>
              <w:rPr>
                <w:rFonts w:ascii="Times New Roman" w:hAnsi="Times New Roman" w:cs="Times New Roman"/>
                <w:sz w:val="20"/>
                <w:szCs w:val="20"/>
              </w:rPr>
            </w:pPr>
            <w:r w:rsidRPr="00E0257A">
              <w:rPr>
                <w:rFonts w:ascii="Times New Roman" w:hAnsi="Times New Roman" w:cs="Times New Roman"/>
                <w:sz w:val="20"/>
                <w:szCs w:val="20"/>
                <w:lang w:val="ru-RU"/>
              </w:rPr>
              <w:t>1 946.79 млн тенге</w:t>
            </w:r>
          </w:p>
        </w:tc>
      </w:tr>
    </w:tbl>
    <w:p w14:paraId="0E4A1CFF" w14:textId="3FADE0C3" w:rsidR="009C123F" w:rsidRPr="00E0257A" w:rsidRDefault="009C123F" w:rsidP="00FD64E1">
      <w:pPr>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lastRenderedPageBreak/>
        <w:t>Реализация климатических возможностей обеспечит значительное увеличение доходов компании за счет продажи углеродных единиц и предоставления услуг по транспортировке углерода и биогаза. В сценарии IEA NZE долгосрочный экономический эффект суммарно составит более 4 млрд тенге только за период 2030–2040 годов. В сценарии IEA APS выгода будет более умеренной, что связано с меньшими объемами улавливания углерода и продаж углеродных единиц.</w:t>
      </w:r>
    </w:p>
    <w:p w14:paraId="788215C7" w14:textId="77777777" w:rsidR="00B51483" w:rsidRPr="003763F7" w:rsidRDefault="007D1CC9" w:rsidP="00FE51DE">
      <w:pPr>
        <w:pStyle w:val="2"/>
        <w:numPr>
          <w:ilvl w:val="1"/>
          <w:numId w:val="54"/>
        </w:numPr>
        <w:tabs>
          <w:tab w:val="left" w:pos="993"/>
        </w:tabs>
        <w:spacing w:before="51" w:after="120"/>
        <w:ind w:left="0" w:firstLine="567"/>
        <w:rPr>
          <w:rFonts w:ascii="Times New Roman" w:hAnsi="Times New Roman" w:cs="Times New Roman"/>
          <w:b/>
          <w:bCs/>
          <w:sz w:val="24"/>
          <w:szCs w:val="24"/>
        </w:rPr>
      </w:pPr>
      <w:bookmarkStart w:id="162" w:name="3.4._Программа_по_управлению_климатическ"/>
      <w:bookmarkStart w:id="163" w:name="_Ref184116729"/>
      <w:bookmarkStart w:id="164" w:name="_Ref184116732"/>
      <w:bookmarkStart w:id="165" w:name="_Ref184116737"/>
      <w:bookmarkStart w:id="166" w:name="_Toc206366404"/>
      <w:bookmarkEnd w:id="162"/>
      <w:proofErr w:type="spellStart"/>
      <w:r w:rsidRPr="003763F7">
        <w:rPr>
          <w:rFonts w:ascii="Times New Roman" w:hAnsi="Times New Roman" w:cs="Times New Roman"/>
          <w:b/>
          <w:bCs/>
          <w:sz w:val="24"/>
          <w:szCs w:val="24"/>
        </w:rPr>
        <w:t>Программа</w:t>
      </w:r>
      <w:proofErr w:type="spellEnd"/>
      <w:r w:rsidRPr="003763F7">
        <w:rPr>
          <w:rFonts w:ascii="Times New Roman" w:hAnsi="Times New Roman" w:cs="Times New Roman"/>
          <w:b/>
          <w:bCs/>
          <w:sz w:val="24"/>
          <w:szCs w:val="24"/>
        </w:rPr>
        <w:t xml:space="preserve"> </w:t>
      </w:r>
      <w:proofErr w:type="spellStart"/>
      <w:r w:rsidRPr="003763F7">
        <w:rPr>
          <w:rFonts w:ascii="Times New Roman" w:hAnsi="Times New Roman" w:cs="Times New Roman"/>
          <w:b/>
          <w:bCs/>
          <w:sz w:val="24"/>
          <w:szCs w:val="24"/>
        </w:rPr>
        <w:t>по</w:t>
      </w:r>
      <w:proofErr w:type="spellEnd"/>
      <w:r w:rsidRPr="003763F7">
        <w:rPr>
          <w:rFonts w:ascii="Times New Roman" w:hAnsi="Times New Roman" w:cs="Times New Roman"/>
          <w:b/>
          <w:bCs/>
          <w:sz w:val="24"/>
          <w:szCs w:val="24"/>
        </w:rPr>
        <w:t xml:space="preserve"> </w:t>
      </w:r>
      <w:proofErr w:type="spellStart"/>
      <w:r w:rsidRPr="003763F7">
        <w:rPr>
          <w:rFonts w:ascii="Times New Roman" w:hAnsi="Times New Roman" w:cs="Times New Roman"/>
          <w:b/>
          <w:bCs/>
          <w:sz w:val="24"/>
          <w:szCs w:val="24"/>
        </w:rPr>
        <w:t>управлению</w:t>
      </w:r>
      <w:proofErr w:type="spellEnd"/>
      <w:r w:rsidRPr="003763F7">
        <w:rPr>
          <w:rFonts w:ascii="Times New Roman" w:hAnsi="Times New Roman" w:cs="Times New Roman"/>
          <w:b/>
          <w:bCs/>
          <w:sz w:val="24"/>
          <w:szCs w:val="24"/>
        </w:rPr>
        <w:t xml:space="preserve"> </w:t>
      </w:r>
      <w:proofErr w:type="spellStart"/>
      <w:r w:rsidRPr="003763F7">
        <w:rPr>
          <w:rFonts w:ascii="Times New Roman" w:hAnsi="Times New Roman" w:cs="Times New Roman"/>
          <w:b/>
          <w:bCs/>
          <w:sz w:val="24"/>
          <w:szCs w:val="24"/>
        </w:rPr>
        <w:t>климатическими</w:t>
      </w:r>
      <w:proofErr w:type="spellEnd"/>
      <w:r w:rsidRPr="003763F7">
        <w:rPr>
          <w:rFonts w:ascii="Times New Roman" w:hAnsi="Times New Roman" w:cs="Times New Roman"/>
          <w:b/>
          <w:bCs/>
          <w:spacing w:val="-12"/>
          <w:sz w:val="24"/>
          <w:szCs w:val="24"/>
        </w:rPr>
        <w:t xml:space="preserve"> </w:t>
      </w:r>
      <w:proofErr w:type="spellStart"/>
      <w:r w:rsidRPr="003763F7">
        <w:rPr>
          <w:rFonts w:ascii="Times New Roman" w:hAnsi="Times New Roman" w:cs="Times New Roman"/>
          <w:b/>
          <w:bCs/>
          <w:sz w:val="24"/>
          <w:szCs w:val="24"/>
        </w:rPr>
        <w:t>рисками</w:t>
      </w:r>
      <w:bookmarkEnd w:id="163"/>
      <w:bookmarkEnd w:id="164"/>
      <w:bookmarkEnd w:id="165"/>
      <w:bookmarkEnd w:id="166"/>
      <w:proofErr w:type="spellEnd"/>
    </w:p>
    <w:p w14:paraId="098B0183" w14:textId="3D2C0145" w:rsidR="00BC0FC3" w:rsidRPr="00E0257A" w:rsidRDefault="00BC0FC3" w:rsidP="00FD64E1">
      <w:pPr>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Программа по управлению климатическими рисками АО «НК «</w:t>
      </w:r>
      <w:proofErr w:type="spellStart"/>
      <w:r w:rsidRPr="00E0257A">
        <w:rPr>
          <w:rFonts w:ascii="Times New Roman" w:hAnsi="Times New Roman" w:cs="Times New Roman"/>
          <w:sz w:val="24"/>
          <w:szCs w:val="24"/>
        </w:rPr>
        <w:t>QazaqGaz</w:t>
      </w:r>
      <w:proofErr w:type="spellEnd"/>
      <w:r w:rsidRPr="00E0257A">
        <w:rPr>
          <w:rFonts w:ascii="Times New Roman" w:hAnsi="Times New Roman" w:cs="Times New Roman"/>
          <w:sz w:val="24"/>
          <w:szCs w:val="24"/>
          <w:lang w:val="ru-RU"/>
        </w:rPr>
        <w:t xml:space="preserve">» разработана с целью снижения воздействия климатических рисков и реализации </w:t>
      </w:r>
      <w:r w:rsidR="009F69E7" w:rsidRPr="00E0257A">
        <w:rPr>
          <w:rFonts w:ascii="Times New Roman" w:hAnsi="Times New Roman" w:cs="Times New Roman"/>
          <w:sz w:val="24"/>
          <w:szCs w:val="24"/>
          <w:lang w:val="ru-RU"/>
        </w:rPr>
        <w:t>потенциальных</w:t>
      </w:r>
      <w:r w:rsidRPr="00E0257A">
        <w:rPr>
          <w:rFonts w:ascii="Times New Roman" w:hAnsi="Times New Roman" w:cs="Times New Roman"/>
          <w:sz w:val="24"/>
          <w:szCs w:val="24"/>
          <w:lang w:val="ru-RU"/>
        </w:rPr>
        <w:t xml:space="preserve"> возможностей. Она направлена на повышение устойчивости бизнеса </w:t>
      </w:r>
      <w:r w:rsidR="009F69E7" w:rsidRPr="00E0257A">
        <w:rPr>
          <w:rFonts w:ascii="Times New Roman" w:hAnsi="Times New Roman" w:cs="Times New Roman"/>
          <w:sz w:val="24"/>
          <w:szCs w:val="24"/>
          <w:lang w:val="ru-RU"/>
        </w:rPr>
        <w:t>К</w:t>
      </w:r>
      <w:r w:rsidRPr="00E0257A">
        <w:rPr>
          <w:rFonts w:ascii="Times New Roman" w:hAnsi="Times New Roman" w:cs="Times New Roman"/>
          <w:sz w:val="24"/>
          <w:szCs w:val="24"/>
          <w:lang w:val="ru-RU"/>
        </w:rPr>
        <w:t>омпании к изменяющимся климатическим условиям, а также на адаптацию к глобальным климатическим вызовам и обязательствам, принятым Казахстаном в рамках международных соглашений.</w:t>
      </w:r>
    </w:p>
    <w:p w14:paraId="4BF0DD9F" w14:textId="05255869" w:rsidR="00BC0FC3" w:rsidRPr="00E0257A" w:rsidRDefault="00F84276" w:rsidP="00FD64E1">
      <w:pPr>
        <w:tabs>
          <w:tab w:val="left" w:pos="9639"/>
        </w:tabs>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Климатические аспекты находятся на этапе интеграции в КСУР для обеспечения их системного учёта при идентификации, оценке и управлении рисками</w:t>
      </w:r>
      <w:r w:rsidR="00BC0FC3" w:rsidRPr="00E0257A">
        <w:rPr>
          <w:rFonts w:ascii="Times New Roman" w:hAnsi="Times New Roman" w:cs="Times New Roman"/>
          <w:sz w:val="24"/>
          <w:szCs w:val="24"/>
          <w:lang w:val="ru-RU"/>
        </w:rPr>
        <w:t>. Меры включают:</w:t>
      </w:r>
    </w:p>
    <w:p w14:paraId="7272FF84" w14:textId="77777777" w:rsidR="00BC0FC3" w:rsidRPr="00E0257A" w:rsidRDefault="00BC0FC3" w:rsidP="00FE51DE">
      <w:pPr>
        <w:pStyle w:val="a5"/>
        <w:numPr>
          <w:ilvl w:val="0"/>
          <w:numId w:val="22"/>
        </w:numPr>
        <w:tabs>
          <w:tab w:val="num" w:pos="2257"/>
          <w:tab w:val="left" w:pos="9639"/>
        </w:tabs>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Мониторинг выбросов парниковых газов (</w:t>
      </w:r>
      <w:r w:rsidRPr="00E0257A">
        <w:rPr>
          <w:rFonts w:ascii="Times New Roman" w:hAnsi="Times New Roman" w:cs="Times New Roman"/>
          <w:sz w:val="24"/>
          <w:szCs w:val="24"/>
        </w:rPr>
        <w:t>Scope</w:t>
      </w:r>
      <w:r w:rsidRPr="00E0257A">
        <w:rPr>
          <w:rFonts w:ascii="Times New Roman" w:hAnsi="Times New Roman" w:cs="Times New Roman"/>
          <w:sz w:val="24"/>
          <w:szCs w:val="24"/>
          <w:lang w:val="ru-RU"/>
        </w:rPr>
        <w:t xml:space="preserve"> 1, 2 и 3) с использованием национальных и международных методик.</w:t>
      </w:r>
    </w:p>
    <w:p w14:paraId="40C1543A" w14:textId="77777777" w:rsidR="00BC0FC3" w:rsidRPr="00E0257A" w:rsidRDefault="00BC0FC3" w:rsidP="00FE51DE">
      <w:pPr>
        <w:pStyle w:val="a5"/>
        <w:numPr>
          <w:ilvl w:val="0"/>
          <w:numId w:val="22"/>
        </w:numPr>
        <w:tabs>
          <w:tab w:val="num" w:pos="2257"/>
          <w:tab w:val="left" w:pos="9639"/>
        </w:tabs>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Оптимизацию процессов энергопотребления и декарбонизации производственных операций.</w:t>
      </w:r>
    </w:p>
    <w:p w14:paraId="53C916DA" w14:textId="77777777" w:rsidR="00BC0FC3" w:rsidRPr="00E0257A" w:rsidRDefault="00BC0FC3" w:rsidP="00FE51DE">
      <w:pPr>
        <w:pStyle w:val="a5"/>
        <w:numPr>
          <w:ilvl w:val="0"/>
          <w:numId w:val="22"/>
        </w:numPr>
        <w:tabs>
          <w:tab w:val="num" w:pos="2257"/>
          <w:tab w:val="left" w:pos="9639"/>
        </w:tabs>
        <w:spacing w:after="120"/>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Инвестирование в технологические решения, такие как улавливание и хранение углерода, а также использование возобновляемых источников энергии.</w:t>
      </w:r>
    </w:p>
    <w:p w14:paraId="54B26708" w14:textId="36C6FB09" w:rsidR="00BC0FC3" w:rsidRPr="00E0257A" w:rsidRDefault="00BC0FC3" w:rsidP="00FD64E1">
      <w:pPr>
        <w:tabs>
          <w:tab w:val="left" w:pos="9639"/>
        </w:tabs>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Регулярный мониторинг климатических рисков осуществляется на всех уровнях компании. Совет директоров, комитеты и департаменты проводят ежегодные и квартальные оценки </w:t>
      </w:r>
      <w:r w:rsidR="00783955" w:rsidRPr="00E0257A">
        <w:rPr>
          <w:rFonts w:ascii="Times New Roman" w:hAnsi="Times New Roman" w:cs="Times New Roman"/>
          <w:sz w:val="24"/>
          <w:szCs w:val="24"/>
          <w:lang w:val="ru-RU"/>
        </w:rPr>
        <w:t>КПД</w:t>
      </w:r>
      <w:r w:rsidRPr="00E0257A">
        <w:rPr>
          <w:rFonts w:ascii="Times New Roman" w:hAnsi="Times New Roman" w:cs="Times New Roman"/>
          <w:sz w:val="24"/>
          <w:szCs w:val="24"/>
          <w:lang w:val="ru-RU"/>
        </w:rPr>
        <w:t xml:space="preserve">, соответствующих международным стандартам, включая </w:t>
      </w:r>
      <w:r w:rsidRPr="00E0257A">
        <w:rPr>
          <w:rFonts w:ascii="Times New Roman" w:hAnsi="Times New Roman" w:cs="Times New Roman"/>
          <w:sz w:val="24"/>
          <w:szCs w:val="24"/>
        </w:rPr>
        <w:t>TCFD</w:t>
      </w:r>
      <w:r w:rsidRPr="00E0257A">
        <w:rPr>
          <w:rFonts w:ascii="Times New Roman" w:hAnsi="Times New Roman" w:cs="Times New Roman"/>
          <w:sz w:val="24"/>
          <w:szCs w:val="24"/>
          <w:lang w:val="ru-RU"/>
        </w:rPr>
        <w:t xml:space="preserve"> и </w:t>
      </w:r>
      <w:r w:rsidRPr="00E0257A">
        <w:rPr>
          <w:rFonts w:ascii="Times New Roman" w:hAnsi="Times New Roman" w:cs="Times New Roman"/>
          <w:sz w:val="24"/>
          <w:szCs w:val="24"/>
        </w:rPr>
        <w:t>IFRS</w:t>
      </w:r>
      <w:r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rPr>
        <w:t>S</w:t>
      </w:r>
      <w:r w:rsidRPr="00E0257A">
        <w:rPr>
          <w:rFonts w:ascii="Times New Roman" w:hAnsi="Times New Roman" w:cs="Times New Roman"/>
          <w:sz w:val="24"/>
          <w:szCs w:val="24"/>
          <w:lang w:val="ru-RU"/>
        </w:rPr>
        <w:t xml:space="preserve">2. Основной акцент сделан на анализ физического и переходного влияния климатических факторов на </w:t>
      </w:r>
      <w:proofErr w:type="gramStart"/>
      <w:r w:rsidRPr="00E0257A">
        <w:rPr>
          <w:rFonts w:ascii="Times New Roman" w:hAnsi="Times New Roman" w:cs="Times New Roman"/>
          <w:sz w:val="24"/>
          <w:szCs w:val="24"/>
          <w:lang w:val="ru-RU"/>
        </w:rPr>
        <w:t>бизнес</w:t>
      </w:r>
      <w:r w:rsidR="0062024E">
        <w:rPr>
          <w:rFonts w:ascii="Times New Roman" w:hAnsi="Times New Roman" w:cs="Times New Roman"/>
          <w:sz w:val="24"/>
          <w:szCs w:val="24"/>
          <w:lang w:val="ru-RU"/>
        </w:rPr>
        <w:t xml:space="preserve"> </w:t>
      </w:r>
      <w:r w:rsidR="00783955" w:rsidRPr="00E0257A">
        <w:rPr>
          <w:rFonts w:ascii="Times New Roman" w:hAnsi="Times New Roman" w:cs="Times New Roman"/>
          <w:sz w:val="24"/>
          <w:szCs w:val="24"/>
          <w:lang w:val="ru-RU"/>
        </w:rPr>
        <w:t>К</w:t>
      </w:r>
      <w:r w:rsidRPr="00E0257A">
        <w:rPr>
          <w:rFonts w:ascii="Times New Roman" w:hAnsi="Times New Roman" w:cs="Times New Roman"/>
          <w:sz w:val="24"/>
          <w:szCs w:val="24"/>
          <w:lang w:val="ru-RU"/>
        </w:rPr>
        <w:t>омпании</w:t>
      </w:r>
      <w:proofErr w:type="gramEnd"/>
      <w:r w:rsidRPr="00E0257A">
        <w:rPr>
          <w:rFonts w:ascii="Times New Roman" w:hAnsi="Times New Roman" w:cs="Times New Roman"/>
          <w:sz w:val="24"/>
          <w:szCs w:val="24"/>
          <w:lang w:val="ru-RU"/>
        </w:rPr>
        <w:t>.</w:t>
      </w:r>
      <w:r w:rsidR="009F69E7"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lang w:val="ru-RU"/>
        </w:rPr>
        <w:t>Управление климатическими рисками включает:</w:t>
      </w:r>
    </w:p>
    <w:p w14:paraId="5B2792CB" w14:textId="77777777" w:rsidR="00BC0FC3" w:rsidRPr="00E0257A" w:rsidRDefault="00BC0FC3" w:rsidP="00FE51DE">
      <w:pPr>
        <w:pStyle w:val="a5"/>
        <w:numPr>
          <w:ilvl w:val="0"/>
          <w:numId w:val="23"/>
        </w:numPr>
        <w:tabs>
          <w:tab w:val="num" w:pos="2257"/>
          <w:tab w:val="left" w:pos="9639"/>
        </w:tabs>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Совет директоров и Комитет по стратегии и устойчивому развитию, которые утверждают климатическую стратегию и проводят ее регулярный пересмотр.</w:t>
      </w:r>
    </w:p>
    <w:p w14:paraId="18375D60" w14:textId="2CDA7C98" w:rsidR="00BC0FC3" w:rsidRPr="00E0257A" w:rsidRDefault="00077AD9" w:rsidP="00FE51DE">
      <w:pPr>
        <w:pStyle w:val="a5"/>
        <w:numPr>
          <w:ilvl w:val="0"/>
          <w:numId w:val="23"/>
        </w:numPr>
        <w:tabs>
          <w:tab w:val="num" w:pos="2257"/>
          <w:tab w:val="left" w:pos="9639"/>
        </w:tabs>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Департамент </w:t>
      </w:r>
      <w:r w:rsidR="00BC0FC3" w:rsidRPr="00E0257A">
        <w:rPr>
          <w:rFonts w:ascii="Times New Roman" w:hAnsi="Times New Roman" w:cs="Times New Roman"/>
          <w:sz w:val="24"/>
          <w:szCs w:val="24"/>
        </w:rPr>
        <w:t>HSE</w:t>
      </w:r>
      <w:r w:rsidR="00BC0FC3" w:rsidRPr="00E0257A">
        <w:rPr>
          <w:rFonts w:ascii="Times New Roman" w:hAnsi="Times New Roman" w:cs="Times New Roman"/>
          <w:sz w:val="24"/>
          <w:szCs w:val="24"/>
          <w:lang w:val="ru-RU"/>
        </w:rPr>
        <w:t xml:space="preserve"> </w:t>
      </w:r>
      <w:r w:rsidR="00955B87" w:rsidRPr="00E0257A">
        <w:rPr>
          <w:rFonts w:ascii="Times New Roman" w:hAnsi="Times New Roman" w:cs="Times New Roman"/>
          <w:sz w:val="24"/>
          <w:szCs w:val="24"/>
          <w:lang w:val="ru-RU"/>
        </w:rPr>
        <w:t>-</w:t>
      </w:r>
      <w:r w:rsidR="00BC0FC3" w:rsidRPr="00E0257A">
        <w:rPr>
          <w:rFonts w:ascii="Times New Roman" w:hAnsi="Times New Roman" w:cs="Times New Roman"/>
          <w:sz w:val="24"/>
          <w:szCs w:val="24"/>
          <w:lang w:val="ru-RU"/>
        </w:rPr>
        <w:t xml:space="preserve"> основное подразделение, ответственное за расчет, верификацию выбросов и подготовку отчетов по углеродной отчетности.</w:t>
      </w:r>
    </w:p>
    <w:p w14:paraId="1F05E75F" w14:textId="77777777" w:rsidR="00BC0FC3" w:rsidRPr="00E0257A" w:rsidRDefault="00BC0FC3" w:rsidP="00FE51DE">
      <w:pPr>
        <w:pStyle w:val="a5"/>
        <w:numPr>
          <w:ilvl w:val="0"/>
          <w:numId w:val="23"/>
        </w:numPr>
        <w:tabs>
          <w:tab w:val="num" w:pos="2257"/>
          <w:tab w:val="left" w:pos="9639"/>
        </w:tabs>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Производственно-технический департамент отвечает за реализацию мероприятий в области энергосбережения и энергоэффективности.</w:t>
      </w:r>
    </w:p>
    <w:p w14:paraId="04EA9ED8" w14:textId="2CFED118" w:rsidR="00BC0FC3" w:rsidRPr="00E0257A" w:rsidRDefault="00BC0FC3" w:rsidP="00FD64E1">
      <w:pPr>
        <w:tabs>
          <w:tab w:val="left" w:pos="9639"/>
        </w:tabs>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Программа использует передовые методики оценки и управления климатическими рисками, включая:</w:t>
      </w:r>
    </w:p>
    <w:p w14:paraId="37DC6E0E" w14:textId="77777777" w:rsidR="00BC0FC3" w:rsidRPr="00E0257A" w:rsidRDefault="00BC0FC3" w:rsidP="00FE51DE">
      <w:pPr>
        <w:pStyle w:val="a5"/>
        <w:numPr>
          <w:ilvl w:val="0"/>
          <w:numId w:val="24"/>
        </w:numPr>
        <w:tabs>
          <w:tab w:val="num" w:pos="2257"/>
          <w:tab w:val="left" w:pos="9639"/>
        </w:tabs>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Модели и сценарии (например, </w:t>
      </w:r>
      <w:r w:rsidRPr="00E0257A">
        <w:rPr>
          <w:rFonts w:ascii="Times New Roman" w:hAnsi="Times New Roman" w:cs="Times New Roman"/>
          <w:sz w:val="24"/>
          <w:szCs w:val="24"/>
        </w:rPr>
        <w:t>SSP</w:t>
      </w:r>
      <w:r w:rsidRPr="00E0257A">
        <w:rPr>
          <w:rFonts w:ascii="Times New Roman" w:hAnsi="Times New Roman" w:cs="Times New Roman"/>
          <w:sz w:val="24"/>
          <w:szCs w:val="24"/>
          <w:lang w:val="ru-RU"/>
        </w:rPr>
        <w:t xml:space="preserve"> и </w:t>
      </w:r>
      <w:r w:rsidRPr="00E0257A">
        <w:rPr>
          <w:rFonts w:ascii="Times New Roman" w:hAnsi="Times New Roman" w:cs="Times New Roman"/>
          <w:sz w:val="24"/>
          <w:szCs w:val="24"/>
        </w:rPr>
        <w:t>RCP</w:t>
      </w:r>
      <w:r w:rsidRPr="00E0257A">
        <w:rPr>
          <w:rFonts w:ascii="Times New Roman" w:hAnsi="Times New Roman" w:cs="Times New Roman"/>
          <w:sz w:val="24"/>
          <w:szCs w:val="24"/>
          <w:lang w:val="ru-RU"/>
        </w:rPr>
        <w:t>) для прогнозирования последствий изменения климата.</w:t>
      </w:r>
    </w:p>
    <w:p w14:paraId="1E76E1A9" w14:textId="77777777" w:rsidR="00BC0FC3" w:rsidRPr="00E0257A" w:rsidRDefault="00BC0FC3" w:rsidP="00FE51DE">
      <w:pPr>
        <w:pStyle w:val="a5"/>
        <w:numPr>
          <w:ilvl w:val="0"/>
          <w:numId w:val="24"/>
        </w:numPr>
        <w:tabs>
          <w:tab w:val="num" w:pos="2257"/>
          <w:tab w:val="left" w:pos="9639"/>
        </w:tabs>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Автоматизированные системы мониторинга выбросов и энергопотребления.</w:t>
      </w:r>
    </w:p>
    <w:p w14:paraId="51BBCA50" w14:textId="77777777" w:rsidR="00BC0FC3" w:rsidRPr="00E0257A" w:rsidRDefault="00BC0FC3" w:rsidP="00FE51DE">
      <w:pPr>
        <w:pStyle w:val="a5"/>
        <w:numPr>
          <w:ilvl w:val="0"/>
          <w:numId w:val="24"/>
        </w:numPr>
        <w:tabs>
          <w:tab w:val="num" w:pos="2257"/>
          <w:tab w:val="left" w:pos="9639"/>
        </w:tabs>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Международные стандарты, такие как </w:t>
      </w:r>
      <w:r w:rsidRPr="00E0257A">
        <w:rPr>
          <w:rFonts w:ascii="Times New Roman" w:hAnsi="Times New Roman" w:cs="Times New Roman"/>
          <w:sz w:val="24"/>
          <w:szCs w:val="24"/>
        </w:rPr>
        <w:t>ISO</w:t>
      </w:r>
      <w:r w:rsidRPr="00E0257A">
        <w:rPr>
          <w:rFonts w:ascii="Times New Roman" w:hAnsi="Times New Roman" w:cs="Times New Roman"/>
          <w:sz w:val="24"/>
          <w:szCs w:val="24"/>
          <w:lang w:val="ru-RU"/>
        </w:rPr>
        <w:t xml:space="preserve"> 14001, для обеспечения комплексного экологического менеджмента.</w:t>
      </w:r>
    </w:p>
    <w:p w14:paraId="788215C8" w14:textId="41DFB443" w:rsidR="002C76FA" w:rsidRPr="00E0257A" w:rsidRDefault="00BC0FC3" w:rsidP="00FD64E1">
      <w:pPr>
        <w:tabs>
          <w:tab w:val="left" w:pos="9639"/>
        </w:tabs>
        <w:spacing w:after="120"/>
        <w:ind w:right="-1" w:firstLine="7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Программа учитывает национальные и международные обязательства, такие как Парижское соглашение и Экологический кодекс Казахстана.</w:t>
      </w:r>
      <w:r w:rsidR="002C76FA" w:rsidRPr="00E0257A">
        <w:rPr>
          <w:rFonts w:ascii="Times New Roman" w:hAnsi="Times New Roman" w:cs="Times New Roman"/>
          <w:sz w:val="24"/>
          <w:szCs w:val="24"/>
          <w:lang w:val="ru-RU"/>
        </w:rPr>
        <w:br w:type="page"/>
      </w:r>
    </w:p>
    <w:p w14:paraId="788215C9" w14:textId="77777777" w:rsidR="00B51483" w:rsidRPr="00B71228" w:rsidRDefault="007D1CC9" w:rsidP="00FE51DE">
      <w:pPr>
        <w:keepNext/>
        <w:widowControl/>
        <w:numPr>
          <w:ilvl w:val="0"/>
          <w:numId w:val="51"/>
        </w:numPr>
        <w:tabs>
          <w:tab w:val="left" w:pos="0"/>
        </w:tabs>
        <w:autoSpaceDE/>
        <w:autoSpaceDN/>
        <w:spacing w:after="240"/>
        <w:ind w:left="993" w:hanging="426"/>
        <w:jc w:val="both"/>
        <w:outlineLvl w:val="1"/>
        <w:rPr>
          <w:rFonts w:ascii="Times New Roman" w:eastAsia="Times New Roman" w:hAnsi="Times New Roman" w:cs="Times New Roman"/>
          <w:b/>
          <w:sz w:val="24"/>
          <w:szCs w:val="24"/>
          <w:lang w:val="ru-RU" w:eastAsia="ru-RU" w:bidi="ar-SA"/>
        </w:rPr>
      </w:pPr>
      <w:bookmarkStart w:id="167" w:name="4._Управление_рисками"/>
      <w:bookmarkStart w:id="168" w:name="_Ref184116567"/>
      <w:bookmarkStart w:id="169" w:name="_Ref184116568"/>
      <w:bookmarkStart w:id="170" w:name="_Ref184116569"/>
      <w:bookmarkStart w:id="171" w:name="_Toc206366405"/>
      <w:bookmarkEnd w:id="167"/>
      <w:r w:rsidRPr="00B71228">
        <w:rPr>
          <w:rFonts w:ascii="Times New Roman" w:eastAsia="Times New Roman" w:hAnsi="Times New Roman" w:cs="Times New Roman"/>
          <w:b/>
          <w:sz w:val="24"/>
          <w:szCs w:val="24"/>
          <w:lang w:val="ru-RU" w:eastAsia="ru-RU" w:bidi="ar-SA"/>
        </w:rPr>
        <w:lastRenderedPageBreak/>
        <w:t>Управление рисками</w:t>
      </w:r>
      <w:bookmarkEnd w:id="168"/>
      <w:bookmarkEnd w:id="169"/>
      <w:bookmarkEnd w:id="170"/>
      <w:bookmarkEnd w:id="171"/>
    </w:p>
    <w:p w14:paraId="05A66902" w14:textId="47BC2C94" w:rsidR="008C3AEE" w:rsidRPr="00E0257A" w:rsidRDefault="008C3AEE" w:rsidP="00FD64E1">
      <w:pPr>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Климатические риски </w:t>
      </w:r>
      <w:r w:rsidR="008E301E" w:rsidRPr="00E0257A">
        <w:rPr>
          <w:rFonts w:ascii="Times New Roman" w:hAnsi="Times New Roman" w:cs="Times New Roman"/>
          <w:sz w:val="24"/>
          <w:szCs w:val="24"/>
          <w:lang w:val="ru-RU"/>
        </w:rPr>
        <w:t xml:space="preserve">находятся на этапе интеграции </w:t>
      </w:r>
      <w:r w:rsidRPr="00E0257A">
        <w:rPr>
          <w:rFonts w:ascii="Times New Roman" w:hAnsi="Times New Roman" w:cs="Times New Roman"/>
          <w:sz w:val="24"/>
          <w:szCs w:val="24"/>
          <w:lang w:val="ru-RU"/>
        </w:rPr>
        <w:t>в общую систему управления</w:t>
      </w:r>
      <w:r w:rsidR="00AD1129" w:rsidRPr="00E0257A">
        <w:rPr>
          <w:rFonts w:ascii="Times New Roman" w:hAnsi="Times New Roman" w:cs="Times New Roman"/>
          <w:sz w:val="24"/>
          <w:szCs w:val="24"/>
          <w:lang w:val="ru-RU"/>
        </w:rPr>
        <w:t xml:space="preserve"> рисками</w:t>
      </w:r>
      <w:r w:rsidRPr="00E0257A">
        <w:rPr>
          <w:rFonts w:ascii="Times New Roman" w:hAnsi="Times New Roman" w:cs="Times New Roman"/>
          <w:sz w:val="24"/>
          <w:szCs w:val="24"/>
          <w:lang w:val="ru-RU"/>
        </w:rPr>
        <w:t xml:space="preserve">, уделяя особое внимание идентификации и оценке физических и переходных рисков, а также связанных с ними возможностей. </w:t>
      </w:r>
      <w:r w:rsidR="00674237" w:rsidRPr="00E0257A">
        <w:rPr>
          <w:rFonts w:ascii="Times New Roman" w:hAnsi="Times New Roman" w:cs="Times New Roman"/>
          <w:sz w:val="24"/>
          <w:szCs w:val="24"/>
          <w:lang w:val="ru-RU"/>
        </w:rPr>
        <w:t xml:space="preserve">Процесс управления климатическими рисками и возможностями строится на использовании методов </w:t>
      </w:r>
      <w:r w:rsidR="003A6D79" w:rsidRPr="00E0257A">
        <w:rPr>
          <w:rFonts w:ascii="Times New Roman" w:hAnsi="Times New Roman" w:cs="Times New Roman"/>
          <w:sz w:val="24"/>
          <w:szCs w:val="24"/>
          <w:lang w:val="ru-RU"/>
        </w:rPr>
        <w:t>сценарного анализа</w:t>
      </w:r>
      <w:r w:rsidR="00674237" w:rsidRPr="00E0257A">
        <w:rPr>
          <w:rFonts w:ascii="Times New Roman" w:hAnsi="Times New Roman" w:cs="Times New Roman"/>
          <w:sz w:val="24"/>
          <w:szCs w:val="24"/>
          <w:lang w:val="ru-RU"/>
        </w:rPr>
        <w:t>, которы</w:t>
      </w:r>
      <w:r w:rsidR="00E63C73" w:rsidRPr="00E0257A">
        <w:rPr>
          <w:rFonts w:ascii="Times New Roman" w:hAnsi="Times New Roman" w:cs="Times New Roman"/>
          <w:sz w:val="24"/>
          <w:szCs w:val="24"/>
          <w:lang w:val="ru-RU"/>
        </w:rPr>
        <w:t>е</w:t>
      </w:r>
      <w:r w:rsidR="00674237" w:rsidRPr="00E0257A">
        <w:rPr>
          <w:rFonts w:ascii="Times New Roman" w:hAnsi="Times New Roman" w:cs="Times New Roman"/>
          <w:sz w:val="24"/>
          <w:szCs w:val="24"/>
          <w:lang w:val="ru-RU"/>
        </w:rPr>
        <w:t xml:space="preserve"> позволя</w:t>
      </w:r>
      <w:r w:rsidR="006D5FB0" w:rsidRPr="00E0257A">
        <w:rPr>
          <w:rFonts w:ascii="Times New Roman" w:hAnsi="Times New Roman" w:cs="Times New Roman"/>
          <w:sz w:val="24"/>
          <w:szCs w:val="24"/>
          <w:lang w:val="ru-RU"/>
        </w:rPr>
        <w:t>ю</w:t>
      </w:r>
      <w:r w:rsidR="00674237" w:rsidRPr="00E0257A">
        <w:rPr>
          <w:rFonts w:ascii="Times New Roman" w:hAnsi="Times New Roman" w:cs="Times New Roman"/>
          <w:sz w:val="24"/>
          <w:szCs w:val="24"/>
          <w:lang w:val="ru-RU"/>
        </w:rPr>
        <w:t>т выявлять уязвимости, оценивать их влияние на краткосрочную, среднесрочную и долгосрочную перспективы, а также разрабатывать стратегии для обеспечения устойчивого развития</w:t>
      </w:r>
      <w:r w:rsidR="006D5FB0" w:rsidRPr="00E0257A">
        <w:rPr>
          <w:rFonts w:ascii="Times New Roman" w:hAnsi="Times New Roman" w:cs="Times New Roman"/>
          <w:sz w:val="24"/>
          <w:szCs w:val="24"/>
          <w:lang w:val="ru-RU"/>
        </w:rPr>
        <w:t xml:space="preserve"> Компании</w:t>
      </w:r>
      <w:r w:rsidR="00674237" w:rsidRPr="00E0257A">
        <w:rPr>
          <w:rFonts w:ascii="Times New Roman" w:hAnsi="Times New Roman" w:cs="Times New Roman"/>
          <w:sz w:val="24"/>
          <w:szCs w:val="24"/>
          <w:lang w:val="ru-RU"/>
        </w:rPr>
        <w:t>.</w:t>
      </w:r>
    </w:p>
    <w:p w14:paraId="0D708348" w14:textId="1DEBD502" w:rsidR="00373699" w:rsidRPr="00E0257A" w:rsidRDefault="00A50C76" w:rsidP="00FD64E1">
      <w:pPr>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Компания применяет трехэтапный подход к управлению климатическими рисками, который охватывает ключевые аспекты их идентификации, оценки и мониторинг</w:t>
      </w:r>
      <w:r w:rsidR="00AC4DA5" w:rsidRPr="00E0257A">
        <w:rPr>
          <w:rFonts w:ascii="Times New Roman" w:hAnsi="Times New Roman" w:cs="Times New Roman"/>
          <w:sz w:val="24"/>
          <w:szCs w:val="24"/>
          <w:lang w:val="ru-RU"/>
        </w:rPr>
        <w:t xml:space="preserve"> и отчетности</w:t>
      </w:r>
      <w:r w:rsidRPr="00E0257A">
        <w:rPr>
          <w:rFonts w:ascii="Times New Roman" w:hAnsi="Times New Roman" w:cs="Times New Roman"/>
          <w:sz w:val="24"/>
          <w:szCs w:val="24"/>
          <w:lang w:val="ru-RU"/>
        </w:rPr>
        <w:t>.</w:t>
      </w:r>
    </w:p>
    <w:p w14:paraId="42ED8E72" w14:textId="3A5F8955" w:rsidR="0022502F" w:rsidRPr="00B71228" w:rsidRDefault="0022502F" w:rsidP="00B71228">
      <w:pPr>
        <w:pStyle w:val="af0"/>
        <w:jc w:val="both"/>
        <w:rPr>
          <w:rFonts w:ascii="Times New Roman" w:hAnsi="Times New Roman" w:cs="Times New Roman"/>
          <w:b/>
          <w:bCs/>
          <w:i w:val="0"/>
          <w:iCs w:val="0"/>
          <w:color w:val="auto"/>
          <w:sz w:val="24"/>
          <w:szCs w:val="24"/>
          <w:lang w:val="ru-RU"/>
        </w:rPr>
      </w:pPr>
      <w:r w:rsidRPr="00B71228">
        <w:rPr>
          <w:rFonts w:ascii="Times New Roman" w:hAnsi="Times New Roman" w:cs="Times New Roman"/>
          <w:b/>
          <w:bCs/>
          <w:i w:val="0"/>
          <w:iCs w:val="0"/>
          <w:color w:val="auto"/>
          <w:sz w:val="24"/>
          <w:szCs w:val="24"/>
          <w:lang w:val="ru-RU"/>
        </w:rPr>
        <w:t xml:space="preserve">Рисунок </w:t>
      </w:r>
      <w:r w:rsidR="00B71228" w:rsidRPr="00B71228">
        <w:rPr>
          <w:rFonts w:ascii="Times New Roman" w:hAnsi="Times New Roman" w:cs="Times New Roman"/>
          <w:b/>
          <w:bCs/>
          <w:i w:val="0"/>
          <w:iCs w:val="0"/>
          <w:color w:val="auto"/>
          <w:sz w:val="24"/>
          <w:szCs w:val="24"/>
          <w:lang w:val="ru-RU"/>
        </w:rPr>
        <w:t>6</w:t>
      </w:r>
      <w:r w:rsidRPr="00B71228">
        <w:rPr>
          <w:rFonts w:ascii="Times New Roman" w:hAnsi="Times New Roman" w:cs="Times New Roman"/>
          <w:b/>
          <w:bCs/>
          <w:i w:val="0"/>
          <w:iCs w:val="0"/>
          <w:color w:val="auto"/>
          <w:sz w:val="24"/>
          <w:szCs w:val="24"/>
          <w:lang w:val="ru-RU"/>
        </w:rPr>
        <w:t>. Процесс управления рисками, связанными с изменением климата АО «НК «</w:t>
      </w:r>
      <w:proofErr w:type="spellStart"/>
      <w:r w:rsidRPr="00B71228">
        <w:rPr>
          <w:rFonts w:ascii="Times New Roman" w:hAnsi="Times New Roman" w:cs="Times New Roman"/>
          <w:b/>
          <w:bCs/>
          <w:i w:val="0"/>
          <w:iCs w:val="0"/>
          <w:color w:val="auto"/>
          <w:sz w:val="24"/>
          <w:szCs w:val="24"/>
        </w:rPr>
        <w:t>QazaqGaz</w:t>
      </w:r>
      <w:proofErr w:type="spellEnd"/>
      <w:r w:rsidRPr="00B71228">
        <w:rPr>
          <w:rFonts w:ascii="Times New Roman" w:hAnsi="Times New Roman" w:cs="Times New Roman"/>
          <w:b/>
          <w:bCs/>
          <w:i w:val="0"/>
          <w:iCs w:val="0"/>
          <w:color w:val="auto"/>
          <w:sz w:val="24"/>
          <w:szCs w:val="24"/>
          <w:lang w:val="ru-RU"/>
        </w:rPr>
        <w:t>»</w:t>
      </w:r>
    </w:p>
    <w:p w14:paraId="53DDCE78" w14:textId="4E8318BA" w:rsidR="008105AE" w:rsidRDefault="00427DF1" w:rsidP="008105AE">
      <w:pPr>
        <w:spacing w:after="120"/>
        <w:ind w:right="216" w:firstLine="720"/>
        <w:jc w:val="center"/>
        <w:rPr>
          <w:rFonts w:ascii="Times New Roman" w:hAnsi="Times New Roman" w:cs="Times New Roman"/>
          <w:sz w:val="24"/>
          <w:szCs w:val="24"/>
          <w:lang w:val="ru-RU"/>
        </w:rPr>
      </w:pPr>
      <w:r w:rsidRPr="00E0257A">
        <w:rPr>
          <w:rFonts w:ascii="Times New Roman" w:hAnsi="Times New Roman" w:cs="Times New Roman"/>
          <w:noProof/>
          <w:sz w:val="24"/>
          <w:szCs w:val="24"/>
          <w:lang w:val="ru-RU"/>
        </w:rPr>
        <w:drawing>
          <wp:inline distT="0" distB="0" distL="0" distR="0" wp14:anchorId="6B3F08A9" wp14:editId="24D6B78B">
            <wp:extent cx="5015226" cy="4607548"/>
            <wp:effectExtent l="0" t="0" r="0" b="3175"/>
            <wp:docPr id="1517770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3559" cy="4633578"/>
                    </a:xfrm>
                    <a:prstGeom prst="rect">
                      <a:avLst/>
                    </a:prstGeom>
                    <a:noFill/>
                  </pic:spPr>
                </pic:pic>
              </a:graphicData>
            </a:graphic>
          </wp:inline>
        </w:drawing>
      </w:r>
    </w:p>
    <w:p w14:paraId="165871B6" w14:textId="5A0F1A4C" w:rsidR="00B71228" w:rsidRDefault="00B71228" w:rsidP="008105AE">
      <w:pPr>
        <w:spacing w:after="120"/>
        <w:ind w:right="216" w:firstLine="720"/>
        <w:jc w:val="center"/>
        <w:rPr>
          <w:rFonts w:ascii="Times New Roman" w:hAnsi="Times New Roman" w:cs="Times New Roman"/>
          <w:sz w:val="24"/>
          <w:szCs w:val="24"/>
          <w:lang w:val="ru-RU"/>
        </w:rPr>
      </w:pPr>
    </w:p>
    <w:p w14:paraId="1070C4E2" w14:textId="607D1AD6" w:rsidR="00B71228" w:rsidRDefault="00B71228" w:rsidP="008105AE">
      <w:pPr>
        <w:spacing w:after="120"/>
        <w:ind w:right="216" w:firstLine="720"/>
        <w:jc w:val="center"/>
        <w:rPr>
          <w:rFonts w:ascii="Times New Roman" w:hAnsi="Times New Roman" w:cs="Times New Roman"/>
          <w:sz w:val="24"/>
          <w:szCs w:val="24"/>
          <w:lang w:val="ru-RU"/>
        </w:rPr>
      </w:pPr>
    </w:p>
    <w:p w14:paraId="3A7B6C1E" w14:textId="77777777" w:rsidR="00B71228" w:rsidRPr="00E0257A" w:rsidRDefault="00B71228" w:rsidP="008105AE">
      <w:pPr>
        <w:spacing w:after="120"/>
        <w:ind w:right="216" w:firstLine="720"/>
        <w:jc w:val="center"/>
        <w:rPr>
          <w:rFonts w:ascii="Times New Roman" w:hAnsi="Times New Roman" w:cs="Times New Roman"/>
          <w:sz w:val="24"/>
          <w:szCs w:val="24"/>
          <w:lang w:val="ru-RU"/>
        </w:rPr>
      </w:pPr>
    </w:p>
    <w:p w14:paraId="788215F0" w14:textId="6EAB4C0B" w:rsidR="00B51483" w:rsidRPr="00B71228" w:rsidRDefault="007D1CC9" w:rsidP="00FE51DE">
      <w:pPr>
        <w:pStyle w:val="2"/>
        <w:numPr>
          <w:ilvl w:val="1"/>
          <w:numId w:val="55"/>
        </w:numPr>
        <w:tabs>
          <w:tab w:val="left" w:pos="993"/>
        </w:tabs>
        <w:spacing w:before="51" w:after="120"/>
        <w:rPr>
          <w:rFonts w:ascii="Times New Roman" w:hAnsi="Times New Roman" w:cs="Times New Roman"/>
          <w:b/>
          <w:bCs/>
          <w:sz w:val="24"/>
          <w:szCs w:val="24"/>
          <w:lang w:val="ru-RU"/>
        </w:rPr>
      </w:pPr>
      <w:bookmarkStart w:id="172" w:name="_Ref184116589"/>
      <w:bookmarkStart w:id="173" w:name="_Ref184116620"/>
      <w:bookmarkStart w:id="174" w:name="_Ref184116624"/>
      <w:bookmarkStart w:id="175" w:name="_Toc206366406"/>
      <w:r w:rsidRPr="00B71228">
        <w:rPr>
          <w:rFonts w:ascii="Times New Roman" w:hAnsi="Times New Roman" w:cs="Times New Roman"/>
          <w:b/>
          <w:bCs/>
          <w:sz w:val="24"/>
          <w:szCs w:val="24"/>
          <w:lang w:val="ru-RU"/>
        </w:rPr>
        <w:lastRenderedPageBreak/>
        <w:t>Подходы к идентификации климатических рисков</w:t>
      </w:r>
      <w:bookmarkEnd w:id="172"/>
      <w:bookmarkEnd w:id="173"/>
      <w:bookmarkEnd w:id="174"/>
      <w:bookmarkEnd w:id="175"/>
    </w:p>
    <w:p w14:paraId="788215F1" w14:textId="77777777" w:rsidR="00B51483" w:rsidRPr="00E0257A" w:rsidRDefault="007D1CC9" w:rsidP="00FE51DE">
      <w:pPr>
        <w:pStyle w:val="3"/>
        <w:numPr>
          <w:ilvl w:val="2"/>
          <w:numId w:val="55"/>
        </w:numPr>
        <w:spacing w:after="120"/>
        <w:ind w:left="0" w:firstLine="567"/>
        <w:rPr>
          <w:rFonts w:ascii="Times New Roman" w:hAnsi="Times New Roman" w:cs="Times New Roman"/>
          <w:b/>
          <w:bCs/>
          <w:lang w:val="ru-RU"/>
        </w:rPr>
      </w:pPr>
      <w:bookmarkStart w:id="176" w:name="4.1.1._Идентификация_физических_рисков"/>
      <w:bookmarkStart w:id="177" w:name="_Ref184116682"/>
      <w:bookmarkStart w:id="178" w:name="_Ref184116684"/>
      <w:bookmarkStart w:id="179" w:name="_Ref184116688"/>
      <w:bookmarkStart w:id="180" w:name="_Toc206366407"/>
      <w:bookmarkEnd w:id="176"/>
      <w:r w:rsidRPr="00E0257A">
        <w:rPr>
          <w:rFonts w:ascii="Times New Roman" w:hAnsi="Times New Roman" w:cs="Times New Roman"/>
          <w:b/>
          <w:bCs/>
          <w:lang w:val="ru-RU"/>
        </w:rPr>
        <w:t>Идентификация физических рисков</w:t>
      </w:r>
      <w:bookmarkEnd w:id="177"/>
      <w:bookmarkEnd w:id="178"/>
      <w:bookmarkEnd w:id="179"/>
      <w:bookmarkEnd w:id="180"/>
    </w:p>
    <w:p w14:paraId="78FB7FBA" w14:textId="632A29FD" w:rsidR="00622925" w:rsidRPr="00E0257A" w:rsidRDefault="00622925"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реализует процесс идентификации физических климатических рисков, направленный на анализ устойчивости инфраструктуры и производственных процессов к воздействию климатических явлений. Основной целью является минимизация их влияния на деятельность Компании и предотвращение возможных финансовых потерь.</w:t>
      </w:r>
      <w:r w:rsidR="00AE7A03" w:rsidRPr="00E0257A">
        <w:rPr>
          <w:rFonts w:ascii="Times New Roman" w:hAnsi="Times New Roman" w:cs="Times New Roman"/>
          <w:sz w:val="24"/>
          <w:szCs w:val="24"/>
          <w:lang w:val="ru-RU"/>
        </w:rPr>
        <w:t xml:space="preserve"> </w:t>
      </w:r>
    </w:p>
    <w:p w14:paraId="5CF5859C" w14:textId="57035EC9" w:rsidR="00622925" w:rsidRPr="00E0257A" w:rsidRDefault="00622925"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Идентификация климатических рисков осуществляется в рамках корпоративной системы управления рисками (КСУР) с использованием методики ENVID</w:t>
      </w:r>
      <w:r w:rsidR="004F3D12" w:rsidRPr="00E0257A">
        <w:rPr>
          <w:rFonts w:ascii="Times New Roman" w:hAnsi="Times New Roman" w:cs="Times New Roman"/>
          <w:sz w:val="24"/>
          <w:szCs w:val="24"/>
          <w:lang w:val="ru-RU"/>
        </w:rPr>
        <w:t xml:space="preserve"> 11</w:t>
      </w:r>
      <w:r w:rsidRPr="00E0257A">
        <w:rPr>
          <w:rFonts w:ascii="Times New Roman" w:hAnsi="Times New Roman" w:cs="Times New Roman"/>
          <w:sz w:val="24"/>
          <w:szCs w:val="24"/>
          <w:lang w:val="ru-RU"/>
        </w:rPr>
        <w:t xml:space="preserve"> (</w:t>
      </w:r>
      <w:proofErr w:type="spellStart"/>
      <w:r w:rsidRPr="00E0257A">
        <w:rPr>
          <w:rFonts w:ascii="Times New Roman" w:hAnsi="Times New Roman" w:cs="Times New Roman"/>
          <w:sz w:val="24"/>
          <w:szCs w:val="24"/>
          <w:lang w:val="ru-RU"/>
        </w:rPr>
        <w:t>Environmental</w:t>
      </w:r>
      <w:proofErr w:type="spellEnd"/>
      <w:r w:rsidRPr="00E0257A">
        <w:rPr>
          <w:rFonts w:ascii="Times New Roman" w:hAnsi="Times New Roman" w:cs="Times New Roman"/>
          <w:sz w:val="24"/>
          <w:szCs w:val="24"/>
          <w:lang w:val="ru-RU"/>
        </w:rPr>
        <w:t xml:space="preserve"> </w:t>
      </w:r>
      <w:proofErr w:type="spellStart"/>
      <w:r w:rsidRPr="00E0257A">
        <w:rPr>
          <w:rFonts w:ascii="Times New Roman" w:hAnsi="Times New Roman" w:cs="Times New Roman"/>
          <w:sz w:val="24"/>
          <w:szCs w:val="24"/>
          <w:lang w:val="ru-RU"/>
        </w:rPr>
        <w:t>Hazard</w:t>
      </w:r>
      <w:proofErr w:type="spellEnd"/>
      <w:r w:rsidRPr="00E0257A">
        <w:rPr>
          <w:rFonts w:ascii="Times New Roman" w:hAnsi="Times New Roman" w:cs="Times New Roman"/>
          <w:sz w:val="24"/>
          <w:szCs w:val="24"/>
          <w:lang w:val="ru-RU"/>
        </w:rPr>
        <w:t xml:space="preserve"> </w:t>
      </w:r>
      <w:proofErr w:type="spellStart"/>
      <w:r w:rsidRPr="00E0257A">
        <w:rPr>
          <w:rFonts w:ascii="Times New Roman" w:hAnsi="Times New Roman" w:cs="Times New Roman"/>
          <w:sz w:val="24"/>
          <w:szCs w:val="24"/>
          <w:lang w:val="ru-RU"/>
        </w:rPr>
        <w:t>Identification</w:t>
      </w:r>
      <w:proofErr w:type="spellEnd"/>
      <w:r w:rsidRPr="00E0257A">
        <w:rPr>
          <w:rFonts w:ascii="Times New Roman" w:hAnsi="Times New Roman" w:cs="Times New Roman"/>
          <w:sz w:val="24"/>
          <w:szCs w:val="24"/>
          <w:lang w:val="ru-RU"/>
        </w:rPr>
        <w:t>). Подход включает три ключевых этапа: выявление релевантных климатических риск-факторов, определение производственных процессов, подверженных рискам, и формирование реестра физических климатических рисков.</w:t>
      </w:r>
    </w:p>
    <w:p w14:paraId="7882161C" w14:textId="3ECD33B3" w:rsidR="00B51483" w:rsidRPr="00E0257A" w:rsidRDefault="00622925"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Выявление релевантных климатических риск-факторов основывается на </w:t>
      </w:r>
      <w:r w:rsidR="006002CD" w:rsidRPr="00E0257A">
        <w:rPr>
          <w:rFonts w:ascii="Times New Roman" w:hAnsi="Times New Roman" w:cs="Times New Roman"/>
          <w:sz w:val="24"/>
          <w:szCs w:val="24"/>
          <w:lang w:val="ru-RU"/>
        </w:rPr>
        <w:t xml:space="preserve">ретроспективном </w:t>
      </w:r>
      <w:r w:rsidRPr="00E0257A">
        <w:rPr>
          <w:rFonts w:ascii="Times New Roman" w:hAnsi="Times New Roman" w:cs="Times New Roman"/>
          <w:sz w:val="24"/>
          <w:szCs w:val="24"/>
          <w:lang w:val="ru-RU"/>
        </w:rPr>
        <w:t>анализе</w:t>
      </w:r>
      <w:r w:rsidR="006002CD" w:rsidRPr="00E0257A">
        <w:rPr>
          <w:rFonts w:ascii="Times New Roman" w:hAnsi="Times New Roman" w:cs="Times New Roman"/>
          <w:sz w:val="24"/>
          <w:szCs w:val="24"/>
          <w:lang w:val="ru-RU"/>
        </w:rPr>
        <w:t xml:space="preserve"> изменения</w:t>
      </w:r>
      <w:r w:rsidRPr="00E0257A">
        <w:rPr>
          <w:rFonts w:ascii="Times New Roman" w:hAnsi="Times New Roman" w:cs="Times New Roman"/>
          <w:sz w:val="24"/>
          <w:szCs w:val="24"/>
          <w:lang w:val="ru-RU"/>
        </w:rPr>
        <w:t xml:space="preserve"> климатических параметров, таких как рост средней и максимальной температуры, увеличение количества экстремально жарких дней, сокращение снежного покрова, увеличение интенсивности осадков и скорости приземного ветра. Для анализа используются </w:t>
      </w:r>
      <w:r w:rsidR="006002CD" w:rsidRPr="00E0257A">
        <w:rPr>
          <w:rFonts w:ascii="Times New Roman" w:hAnsi="Times New Roman" w:cs="Times New Roman"/>
          <w:sz w:val="24"/>
          <w:szCs w:val="24"/>
          <w:lang w:val="ru-RU"/>
        </w:rPr>
        <w:t xml:space="preserve">исторические </w:t>
      </w:r>
      <w:r w:rsidRPr="00E0257A">
        <w:rPr>
          <w:rFonts w:ascii="Times New Roman" w:hAnsi="Times New Roman" w:cs="Times New Roman"/>
          <w:sz w:val="24"/>
          <w:szCs w:val="24"/>
          <w:lang w:val="ru-RU"/>
        </w:rPr>
        <w:t>данные о климатических изменениях с начала индустриального периода</w:t>
      </w:r>
      <w:r w:rsidR="008B54EA" w:rsidRPr="00E0257A">
        <w:rPr>
          <w:rFonts w:ascii="Times New Roman" w:hAnsi="Times New Roman" w:cs="Times New Roman"/>
          <w:sz w:val="24"/>
          <w:szCs w:val="24"/>
          <w:lang w:val="ru-RU"/>
        </w:rPr>
        <w:t xml:space="preserve"> с использованием </w:t>
      </w:r>
      <w:r w:rsidRPr="00E0257A">
        <w:rPr>
          <w:rFonts w:ascii="Times New Roman" w:hAnsi="Times New Roman" w:cs="Times New Roman"/>
          <w:sz w:val="24"/>
          <w:szCs w:val="24"/>
          <w:lang w:val="ru-RU"/>
        </w:rPr>
        <w:t>ансамбл</w:t>
      </w:r>
      <w:r w:rsidR="008B54EA" w:rsidRPr="00E0257A">
        <w:rPr>
          <w:rFonts w:ascii="Times New Roman" w:hAnsi="Times New Roman" w:cs="Times New Roman"/>
          <w:sz w:val="24"/>
          <w:szCs w:val="24"/>
          <w:lang w:val="ru-RU"/>
        </w:rPr>
        <w:t>я</w:t>
      </w:r>
      <w:r w:rsidRPr="00E0257A">
        <w:rPr>
          <w:rFonts w:ascii="Times New Roman" w:hAnsi="Times New Roman" w:cs="Times New Roman"/>
          <w:sz w:val="24"/>
          <w:szCs w:val="24"/>
          <w:lang w:val="ru-RU"/>
        </w:rPr>
        <w:t xml:space="preserve"> моделей CMIP6</w:t>
      </w:r>
      <w:r w:rsidR="008B54EA" w:rsidRPr="00E0257A">
        <w:rPr>
          <w:rFonts w:ascii="Times New Roman" w:hAnsi="Times New Roman" w:cs="Times New Roman"/>
          <w:sz w:val="24"/>
          <w:szCs w:val="24"/>
          <w:lang w:val="ru-RU"/>
        </w:rPr>
        <w:t>.</w:t>
      </w:r>
      <w:bookmarkStart w:id="181" w:name="_bookmark24"/>
      <w:bookmarkStart w:id="182" w:name="_bookmark25"/>
      <w:bookmarkEnd w:id="181"/>
      <w:bookmarkEnd w:id="182"/>
    </w:p>
    <w:p w14:paraId="0319D844" w14:textId="34D36B7A" w:rsidR="00016DE2" w:rsidRPr="00E0257A" w:rsidRDefault="00016DE2"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Определение производственных процессов проводится с целью выявления точек, где климатические явления могут оказать наибольшее воздействие. Для ДЗО Компании выделены следующие ключевые процессы:</w:t>
      </w:r>
    </w:p>
    <w:p w14:paraId="118A5B95" w14:textId="77777777" w:rsidR="00016DE2" w:rsidRPr="00E0257A" w:rsidRDefault="00016DE2" w:rsidP="00FE51DE">
      <w:pPr>
        <w:pStyle w:val="a3"/>
        <w:numPr>
          <w:ilvl w:val="0"/>
          <w:numId w:val="7"/>
        </w:numPr>
        <w:tabs>
          <w:tab w:val="num" w:pos="2257"/>
        </w:tabs>
        <w:spacing w:after="120"/>
        <w:ind w:left="1060" w:right="-1"/>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 xml:space="preserve">Транспортировка, очистка, осушка и </w:t>
      </w:r>
      <w:proofErr w:type="spellStart"/>
      <w:r w:rsidRPr="00E0257A">
        <w:rPr>
          <w:rFonts w:ascii="Times New Roman" w:hAnsi="Times New Roman" w:cs="Times New Roman"/>
          <w:spacing w:val="-4"/>
          <w:sz w:val="24"/>
          <w:szCs w:val="24"/>
          <w:lang w:val="ru-RU"/>
        </w:rPr>
        <w:t>компримирование</w:t>
      </w:r>
      <w:proofErr w:type="spellEnd"/>
      <w:r w:rsidRPr="00E0257A">
        <w:rPr>
          <w:rFonts w:ascii="Times New Roman" w:hAnsi="Times New Roman" w:cs="Times New Roman"/>
          <w:spacing w:val="-4"/>
          <w:sz w:val="24"/>
          <w:szCs w:val="24"/>
          <w:lang w:val="ru-RU"/>
        </w:rPr>
        <w:t xml:space="preserve"> газа (ИЦА, ГБШ, АГП);</w:t>
      </w:r>
    </w:p>
    <w:p w14:paraId="03E8236C" w14:textId="7CD993C5" w:rsidR="00016DE2" w:rsidRPr="00E0257A" w:rsidRDefault="00016DE2" w:rsidP="00FE51DE">
      <w:pPr>
        <w:pStyle w:val="a3"/>
        <w:numPr>
          <w:ilvl w:val="0"/>
          <w:numId w:val="7"/>
        </w:numPr>
        <w:tabs>
          <w:tab w:val="num" w:pos="2257"/>
        </w:tabs>
        <w:spacing w:after="120"/>
        <w:ind w:left="1060" w:right="-1"/>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Регулирование давления газа и транспортировка по распределительным сетям (</w:t>
      </w:r>
      <w:r w:rsidR="00F54F1E" w:rsidRPr="00E0257A">
        <w:rPr>
          <w:rFonts w:ascii="Times New Roman" w:hAnsi="Times New Roman" w:cs="Times New Roman"/>
          <w:spacing w:val="-4"/>
          <w:sz w:val="24"/>
          <w:szCs w:val="24"/>
          <w:lang w:val="ru-RU"/>
        </w:rPr>
        <w:t>КГА</w:t>
      </w:r>
      <w:r w:rsidRPr="00E0257A">
        <w:rPr>
          <w:rFonts w:ascii="Times New Roman" w:hAnsi="Times New Roman" w:cs="Times New Roman"/>
          <w:spacing w:val="-4"/>
          <w:sz w:val="24"/>
          <w:szCs w:val="24"/>
          <w:lang w:val="ru-RU"/>
        </w:rPr>
        <w:t>);</w:t>
      </w:r>
    </w:p>
    <w:p w14:paraId="7BA3AADE" w14:textId="1906F30C" w:rsidR="00016DE2" w:rsidRPr="00E0257A" w:rsidRDefault="00016DE2" w:rsidP="00FE51DE">
      <w:pPr>
        <w:pStyle w:val="a3"/>
        <w:numPr>
          <w:ilvl w:val="0"/>
          <w:numId w:val="7"/>
        </w:numPr>
        <w:tabs>
          <w:tab w:val="num" w:pos="2257"/>
        </w:tabs>
        <w:spacing w:after="120"/>
        <w:ind w:left="1060" w:right="-1"/>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Сбор, подготовка и транспортировка газа (</w:t>
      </w:r>
      <w:r w:rsidR="003132BB" w:rsidRPr="00E0257A">
        <w:rPr>
          <w:rFonts w:ascii="Times New Roman" w:hAnsi="Times New Roman" w:cs="Times New Roman"/>
          <w:spacing w:val="-4"/>
          <w:sz w:val="24"/>
          <w:szCs w:val="24"/>
          <w:lang w:val="ru-RU"/>
        </w:rPr>
        <w:t>РД</w:t>
      </w:r>
      <w:r w:rsidRPr="00E0257A">
        <w:rPr>
          <w:rFonts w:ascii="Times New Roman" w:hAnsi="Times New Roman" w:cs="Times New Roman"/>
          <w:spacing w:val="-4"/>
          <w:sz w:val="24"/>
          <w:szCs w:val="24"/>
          <w:lang w:val="ru-RU"/>
        </w:rPr>
        <w:t>).</w:t>
      </w:r>
    </w:p>
    <w:p w14:paraId="21AD5552" w14:textId="1EBA1642" w:rsidR="001A3F3C" w:rsidRPr="00E0257A" w:rsidRDefault="001A3F3C"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Формирование реестра климатических рисков проводится через детальную оценку </w:t>
      </w:r>
      <w:r w:rsidR="00A551B8" w:rsidRPr="00E0257A">
        <w:rPr>
          <w:rFonts w:ascii="Times New Roman" w:hAnsi="Times New Roman" w:cs="Times New Roman"/>
          <w:sz w:val="24"/>
          <w:szCs w:val="24"/>
          <w:lang w:val="ru-RU"/>
        </w:rPr>
        <w:t>воздействия климатических факторов на инфраструктуру и производственные процессы компании</w:t>
      </w:r>
      <w:r w:rsidRPr="00E0257A">
        <w:rPr>
          <w:rFonts w:ascii="Times New Roman" w:hAnsi="Times New Roman" w:cs="Times New Roman"/>
          <w:sz w:val="24"/>
          <w:szCs w:val="24"/>
          <w:lang w:val="ru-RU"/>
        </w:rPr>
        <w:t>. Для каждого риска определяются регионы Казахстана, где вероятность его реализации наиболее высока. Например, на северо-западе страны фиксируется значительное повышение средней и минимальной температуры, в то время как в южных регионах отмечается увеличение количества экстремально жарких дней. В ходе оценки физических климатических рисков для 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был разработан реестр релевантных рисков, охватывающий дочерние зависимые организации (ДЗО) компании. Этот реестр учитывает специфику производственных процессов и географическое расположение объектов, что позволяет точнее определить воздействие климатических изменений. Выделенные риски классифицированы по ключевым направлениям деятельности: магистральная транспортировка газа, газораспределение и газификация, а также разведка и добыча.</w:t>
      </w:r>
    </w:p>
    <w:p w14:paraId="7882161E" w14:textId="7C8D79C4" w:rsidR="00B51483" w:rsidRDefault="001A3F3C"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Процесс идентификации рисков дополняется проведением риск-сессий с участием представителей производственно-технического департамента (ПТД) и ДЗО. Итогом этой работы становится структурированный реестр физических климатических рисков, позволяющий систематизировать и эффективно управлять выявленными угрозами.</w:t>
      </w:r>
      <w:r w:rsidR="00016DE2" w:rsidRPr="00E0257A">
        <w:rPr>
          <w:rFonts w:ascii="Times New Roman" w:hAnsi="Times New Roman" w:cs="Times New Roman"/>
          <w:sz w:val="24"/>
          <w:szCs w:val="24"/>
          <w:lang w:val="ru-RU"/>
        </w:rPr>
        <w:t xml:space="preserve"> </w:t>
      </w:r>
    </w:p>
    <w:p w14:paraId="5A855408" w14:textId="77777777" w:rsidR="00615D60" w:rsidRPr="00E0257A" w:rsidRDefault="00615D60" w:rsidP="000234D8">
      <w:pPr>
        <w:pStyle w:val="a3"/>
        <w:spacing w:after="120"/>
        <w:ind w:right="-1" w:firstLine="567"/>
        <w:jc w:val="both"/>
        <w:rPr>
          <w:rFonts w:ascii="Times New Roman" w:hAnsi="Times New Roman" w:cs="Times New Roman"/>
          <w:sz w:val="24"/>
          <w:szCs w:val="24"/>
          <w:lang w:val="ru-RU"/>
        </w:rPr>
      </w:pPr>
    </w:p>
    <w:p w14:paraId="14C878FD" w14:textId="24D330BB" w:rsidR="00D1330D" w:rsidRPr="00997D3D" w:rsidRDefault="0022502F" w:rsidP="0022502F">
      <w:pPr>
        <w:pStyle w:val="af0"/>
        <w:rPr>
          <w:rFonts w:ascii="Times New Roman" w:hAnsi="Times New Roman" w:cs="Times New Roman"/>
          <w:b/>
          <w:bCs/>
          <w:i w:val="0"/>
          <w:iCs w:val="0"/>
          <w:color w:val="auto"/>
          <w:sz w:val="24"/>
          <w:szCs w:val="24"/>
          <w:lang w:val="ru-RU"/>
        </w:rPr>
      </w:pPr>
      <w:r w:rsidRPr="00997D3D">
        <w:rPr>
          <w:rFonts w:ascii="Times New Roman" w:hAnsi="Times New Roman" w:cs="Times New Roman"/>
          <w:b/>
          <w:bCs/>
          <w:i w:val="0"/>
          <w:iCs w:val="0"/>
          <w:color w:val="auto"/>
          <w:sz w:val="24"/>
          <w:szCs w:val="24"/>
          <w:lang w:val="ru-RU"/>
        </w:rPr>
        <w:lastRenderedPageBreak/>
        <w:t xml:space="preserve">Таблица </w:t>
      </w:r>
      <w:r w:rsidRPr="00997D3D">
        <w:rPr>
          <w:rFonts w:ascii="Times New Roman" w:hAnsi="Times New Roman" w:cs="Times New Roman"/>
          <w:b/>
          <w:bCs/>
          <w:i w:val="0"/>
          <w:iCs w:val="0"/>
          <w:color w:val="auto"/>
          <w:sz w:val="24"/>
          <w:szCs w:val="24"/>
        </w:rPr>
        <w:fldChar w:fldCharType="begin"/>
      </w:r>
      <w:r w:rsidRPr="00997D3D">
        <w:rPr>
          <w:rFonts w:ascii="Times New Roman" w:hAnsi="Times New Roman" w:cs="Times New Roman"/>
          <w:b/>
          <w:bCs/>
          <w:i w:val="0"/>
          <w:iCs w:val="0"/>
          <w:color w:val="auto"/>
          <w:sz w:val="24"/>
          <w:szCs w:val="24"/>
          <w:lang w:val="ru-RU"/>
        </w:rPr>
        <w:instrText xml:space="preserve"> </w:instrText>
      </w:r>
      <w:r w:rsidRPr="00997D3D">
        <w:rPr>
          <w:rFonts w:ascii="Times New Roman" w:hAnsi="Times New Roman" w:cs="Times New Roman"/>
          <w:b/>
          <w:bCs/>
          <w:i w:val="0"/>
          <w:iCs w:val="0"/>
          <w:color w:val="auto"/>
          <w:sz w:val="24"/>
          <w:szCs w:val="24"/>
        </w:rPr>
        <w:instrText>SEQ</w:instrText>
      </w:r>
      <w:r w:rsidRPr="00997D3D">
        <w:rPr>
          <w:rFonts w:ascii="Times New Roman" w:hAnsi="Times New Roman" w:cs="Times New Roman"/>
          <w:b/>
          <w:bCs/>
          <w:i w:val="0"/>
          <w:iCs w:val="0"/>
          <w:color w:val="auto"/>
          <w:sz w:val="24"/>
          <w:szCs w:val="24"/>
          <w:lang w:val="ru-RU"/>
        </w:rPr>
        <w:instrText xml:space="preserve"> Таблица \* </w:instrText>
      </w:r>
      <w:r w:rsidRPr="00997D3D">
        <w:rPr>
          <w:rFonts w:ascii="Times New Roman" w:hAnsi="Times New Roman" w:cs="Times New Roman"/>
          <w:b/>
          <w:bCs/>
          <w:i w:val="0"/>
          <w:iCs w:val="0"/>
          <w:color w:val="auto"/>
          <w:sz w:val="24"/>
          <w:szCs w:val="24"/>
        </w:rPr>
        <w:instrText>ARABIC</w:instrText>
      </w:r>
      <w:r w:rsidRPr="00997D3D">
        <w:rPr>
          <w:rFonts w:ascii="Times New Roman" w:hAnsi="Times New Roman" w:cs="Times New Roman"/>
          <w:b/>
          <w:bCs/>
          <w:i w:val="0"/>
          <w:iCs w:val="0"/>
          <w:color w:val="auto"/>
          <w:sz w:val="24"/>
          <w:szCs w:val="24"/>
          <w:lang w:val="ru-RU"/>
        </w:rPr>
        <w:instrText xml:space="preserve"> </w:instrText>
      </w:r>
      <w:r w:rsidRPr="00997D3D">
        <w:rPr>
          <w:rFonts w:ascii="Times New Roman" w:hAnsi="Times New Roman" w:cs="Times New Roman"/>
          <w:b/>
          <w:bCs/>
          <w:i w:val="0"/>
          <w:iCs w:val="0"/>
          <w:color w:val="auto"/>
          <w:sz w:val="24"/>
          <w:szCs w:val="24"/>
        </w:rPr>
        <w:fldChar w:fldCharType="separate"/>
      </w:r>
      <w:r w:rsidR="004D3768" w:rsidRPr="004D3768">
        <w:rPr>
          <w:rFonts w:ascii="Times New Roman" w:hAnsi="Times New Roman" w:cs="Times New Roman"/>
          <w:b/>
          <w:bCs/>
          <w:i w:val="0"/>
          <w:iCs w:val="0"/>
          <w:noProof/>
          <w:color w:val="auto"/>
          <w:sz w:val="24"/>
          <w:szCs w:val="24"/>
          <w:lang w:val="ru-RU"/>
        </w:rPr>
        <w:t>2</w:t>
      </w:r>
      <w:r w:rsidRPr="00997D3D">
        <w:rPr>
          <w:rFonts w:ascii="Times New Roman" w:hAnsi="Times New Roman" w:cs="Times New Roman"/>
          <w:b/>
          <w:bCs/>
          <w:i w:val="0"/>
          <w:iCs w:val="0"/>
          <w:color w:val="auto"/>
          <w:sz w:val="24"/>
          <w:szCs w:val="24"/>
        </w:rPr>
        <w:fldChar w:fldCharType="end"/>
      </w:r>
      <w:r w:rsidR="00997D3D" w:rsidRPr="00923BB1">
        <w:rPr>
          <w:rFonts w:ascii="Times New Roman" w:hAnsi="Times New Roman" w:cs="Times New Roman"/>
          <w:b/>
          <w:bCs/>
          <w:i w:val="0"/>
          <w:iCs w:val="0"/>
          <w:color w:val="auto"/>
          <w:sz w:val="24"/>
          <w:szCs w:val="24"/>
          <w:lang w:val="ru-RU"/>
        </w:rPr>
        <w:t>4</w:t>
      </w:r>
      <w:r w:rsidRPr="00997D3D">
        <w:rPr>
          <w:rFonts w:ascii="Times New Roman" w:hAnsi="Times New Roman" w:cs="Times New Roman"/>
          <w:b/>
          <w:bCs/>
          <w:i w:val="0"/>
          <w:iCs w:val="0"/>
          <w:color w:val="auto"/>
          <w:sz w:val="24"/>
          <w:szCs w:val="24"/>
          <w:lang w:val="ru-RU"/>
        </w:rPr>
        <w:t>. Реестр физических климатических рисков для ДЗО ИЦА (выборка)</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5"/>
        <w:gridCol w:w="1965"/>
        <w:gridCol w:w="1530"/>
        <w:gridCol w:w="1440"/>
        <w:gridCol w:w="2990"/>
        <w:gridCol w:w="1422"/>
      </w:tblGrid>
      <w:tr w:rsidR="00974AAB" w:rsidRPr="00E0257A" w14:paraId="78821626" w14:textId="77777777" w:rsidTr="008672CD">
        <w:trPr>
          <w:trHeight w:val="470"/>
          <w:jc w:val="center"/>
        </w:trPr>
        <w:tc>
          <w:tcPr>
            <w:tcW w:w="555" w:type="dxa"/>
          </w:tcPr>
          <w:p w14:paraId="7882161F" w14:textId="77777777" w:rsidR="00B51483" w:rsidRPr="00E0257A" w:rsidRDefault="007D1CC9" w:rsidP="00E4216D">
            <w:pPr>
              <w:pStyle w:val="TableParagraph"/>
              <w:spacing w:before="116"/>
              <w:ind w:left="40"/>
              <w:jc w:val="center"/>
              <w:rPr>
                <w:rFonts w:ascii="Times New Roman" w:hAnsi="Times New Roman" w:cs="Times New Roman"/>
                <w:b/>
                <w:sz w:val="20"/>
                <w:szCs w:val="20"/>
              </w:rPr>
            </w:pPr>
            <w:r w:rsidRPr="00E0257A">
              <w:rPr>
                <w:rFonts w:ascii="Times New Roman" w:hAnsi="Times New Roman" w:cs="Times New Roman"/>
                <w:b/>
                <w:sz w:val="20"/>
                <w:szCs w:val="20"/>
              </w:rPr>
              <w:t>№</w:t>
            </w:r>
          </w:p>
        </w:tc>
        <w:tc>
          <w:tcPr>
            <w:tcW w:w="1965" w:type="dxa"/>
          </w:tcPr>
          <w:p w14:paraId="78821620" w14:textId="77777777" w:rsidR="00B51483" w:rsidRPr="00E0257A" w:rsidRDefault="007D1CC9" w:rsidP="00E6710F">
            <w:pPr>
              <w:pStyle w:val="TableParagraph"/>
              <w:spacing w:before="1"/>
              <w:ind w:left="57" w:right="33"/>
              <w:jc w:val="center"/>
              <w:rPr>
                <w:rFonts w:ascii="Times New Roman" w:hAnsi="Times New Roman" w:cs="Times New Roman"/>
                <w:b/>
                <w:sz w:val="20"/>
                <w:szCs w:val="20"/>
              </w:rPr>
            </w:pPr>
            <w:proofErr w:type="spellStart"/>
            <w:r w:rsidRPr="00E0257A">
              <w:rPr>
                <w:rFonts w:ascii="Times New Roman" w:hAnsi="Times New Roman" w:cs="Times New Roman"/>
                <w:b/>
                <w:sz w:val="20"/>
                <w:szCs w:val="20"/>
              </w:rPr>
              <w:t>Производственный</w:t>
            </w:r>
            <w:proofErr w:type="spellEnd"/>
          </w:p>
          <w:p w14:paraId="78821621" w14:textId="77777777" w:rsidR="00B51483" w:rsidRPr="00E0257A" w:rsidRDefault="007D1CC9" w:rsidP="00E6710F">
            <w:pPr>
              <w:pStyle w:val="TableParagraph"/>
              <w:spacing w:before="23"/>
              <w:ind w:left="57" w:right="33"/>
              <w:jc w:val="center"/>
              <w:rPr>
                <w:rFonts w:ascii="Times New Roman" w:hAnsi="Times New Roman" w:cs="Times New Roman"/>
                <w:b/>
                <w:sz w:val="20"/>
                <w:szCs w:val="20"/>
              </w:rPr>
            </w:pPr>
            <w:proofErr w:type="spellStart"/>
            <w:r w:rsidRPr="00E0257A">
              <w:rPr>
                <w:rFonts w:ascii="Times New Roman" w:hAnsi="Times New Roman" w:cs="Times New Roman"/>
                <w:b/>
                <w:sz w:val="20"/>
                <w:szCs w:val="20"/>
              </w:rPr>
              <w:t>процесс</w:t>
            </w:r>
            <w:proofErr w:type="spellEnd"/>
          </w:p>
        </w:tc>
        <w:tc>
          <w:tcPr>
            <w:tcW w:w="1530" w:type="dxa"/>
          </w:tcPr>
          <w:p w14:paraId="78821622" w14:textId="77777777" w:rsidR="00B51483" w:rsidRPr="00E0257A" w:rsidRDefault="007D1CC9" w:rsidP="00E4216D">
            <w:pPr>
              <w:pStyle w:val="TableParagraph"/>
              <w:spacing w:before="116"/>
              <w:ind w:left="255"/>
              <w:jc w:val="center"/>
              <w:rPr>
                <w:rFonts w:ascii="Times New Roman" w:hAnsi="Times New Roman" w:cs="Times New Roman"/>
                <w:b/>
                <w:sz w:val="20"/>
                <w:szCs w:val="20"/>
              </w:rPr>
            </w:pPr>
            <w:proofErr w:type="spellStart"/>
            <w:r w:rsidRPr="00E0257A">
              <w:rPr>
                <w:rFonts w:ascii="Times New Roman" w:hAnsi="Times New Roman" w:cs="Times New Roman"/>
                <w:b/>
                <w:sz w:val="20"/>
                <w:szCs w:val="20"/>
              </w:rPr>
              <w:t>Риск-фактор</w:t>
            </w:r>
            <w:proofErr w:type="spellEnd"/>
          </w:p>
        </w:tc>
        <w:tc>
          <w:tcPr>
            <w:tcW w:w="1440" w:type="dxa"/>
          </w:tcPr>
          <w:p w14:paraId="78821623" w14:textId="77777777" w:rsidR="00B51483" w:rsidRPr="00E0257A" w:rsidRDefault="007D1CC9" w:rsidP="00E4216D">
            <w:pPr>
              <w:pStyle w:val="TableParagraph"/>
              <w:spacing w:before="116"/>
              <w:ind w:right="485"/>
              <w:jc w:val="center"/>
              <w:rPr>
                <w:rFonts w:ascii="Times New Roman" w:hAnsi="Times New Roman" w:cs="Times New Roman"/>
                <w:b/>
                <w:sz w:val="20"/>
                <w:szCs w:val="20"/>
              </w:rPr>
            </w:pPr>
            <w:proofErr w:type="spellStart"/>
            <w:r w:rsidRPr="00E0257A">
              <w:rPr>
                <w:rFonts w:ascii="Times New Roman" w:hAnsi="Times New Roman" w:cs="Times New Roman"/>
                <w:b/>
                <w:sz w:val="20"/>
                <w:szCs w:val="20"/>
              </w:rPr>
              <w:t>Риск</w:t>
            </w:r>
            <w:proofErr w:type="spellEnd"/>
          </w:p>
        </w:tc>
        <w:tc>
          <w:tcPr>
            <w:tcW w:w="2990" w:type="dxa"/>
          </w:tcPr>
          <w:p w14:paraId="78821624" w14:textId="77777777" w:rsidR="00B51483" w:rsidRPr="00E0257A" w:rsidRDefault="007D1CC9" w:rsidP="00E4216D">
            <w:pPr>
              <w:pStyle w:val="TableParagraph"/>
              <w:spacing w:before="116"/>
              <w:ind w:left="44"/>
              <w:jc w:val="center"/>
              <w:rPr>
                <w:rFonts w:ascii="Times New Roman" w:hAnsi="Times New Roman" w:cs="Times New Roman"/>
                <w:b/>
                <w:sz w:val="20"/>
                <w:szCs w:val="20"/>
              </w:rPr>
            </w:pPr>
            <w:proofErr w:type="spellStart"/>
            <w:r w:rsidRPr="00E0257A">
              <w:rPr>
                <w:rFonts w:ascii="Times New Roman" w:hAnsi="Times New Roman" w:cs="Times New Roman"/>
                <w:b/>
                <w:sz w:val="20"/>
                <w:szCs w:val="20"/>
              </w:rPr>
              <w:t>Описание</w:t>
            </w:r>
            <w:proofErr w:type="spellEnd"/>
            <w:r w:rsidRPr="00E0257A">
              <w:rPr>
                <w:rFonts w:ascii="Times New Roman" w:hAnsi="Times New Roman" w:cs="Times New Roman"/>
                <w:b/>
                <w:sz w:val="20"/>
                <w:szCs w:val="20"/>
              </w:rPr>
              <w:t xml:space="preserve"> </w:t>
            </w:r>
            <w:proofErr w:type="spellStart"/>
            <w:r w:rsidRPr="00E0257A">
              <w:rPr>
                <w:rFonts w:ascii="Times New Roman" w:hAnsi="Times New Roman" w:cs="Times New Roman"/>
                <w:b/>
                <w:sz w:val="20"/>
                <w:szCs w:val="20"/>
              </w:rPr>
              <w:t>реализации</w:t>
            </w:r>
            <w:proofErr w:type="spellEnd"/>
            <w:r w:rsidRPr="00E0257A">
              <w:rPr>
                <w:rFonts w:ascii="Times New Roman" w:hAnsi="Times New Roman" w:cs="Times New Roman"/>
                <w:b/>
                <w:sz w:val="20"/>
                <w:szCs w:val="20"/>
              </w:rPr>
              <w:t xml:space="preserve"> </w:t>
            </w:r>
            <w:proofErr w:type="spellStart"/>
            <w:r w:rsidRPr="00E0257A">
              <w:rPr>
                <w:rFonts w:ascii="Times New Roman" w:hAnsi="Times New Roman" w:cs="Times New Roman"/>
                <w:b/>
                <w:sz w:val="20"/>
                <w:szCs w:val="20"/>
              </w:rPr>
              <w:t>риска</w:t>
            </w:r>
            <w:proofErr w:type="spellEnd"/>
          </w:p>
        </w:tc>
        <w:tc>
          <w:tcPr>
            <w:tcW w:w="1422" w:type="dxa"/>
          </w:tcPr>
          <w:p w14:paraId="78821625" w14:textId="77777777" w:rsidR="00B51483" w:rsidRPr="00E0257A" w:rsidRDefault="007D1CC9" w:rsidP="00B83E09">
            <w:pPr>
              <w:pStyle w:val="TableParagraph"/>
              <w:spacing w:before="116"/>
              <w:ind w:left="398"/>
              <w:rPr>
                <w:rFonts w:ascii="Times New Roman" w:hAnsi="Times New Roman" w:cs="Times New Roman"/>
                <w:b/>
                <w:sz w:val="20"/>
                <w:szCs w:val="20"/>
              </w:rPr>
            </w:pPr>
            <w:proofErr w:type="spellStart"/>
            <w:r w:rsidRPr="00E0257A">
              <w:rPr>
                <w:rFonts w:ascii="Times New Roman" w:hAnsi="Times New Roman" w:cs="Times New Roman"/>
                <w:b/>
                <w:sz w:val="20"/>
                <w:szCs w:val="20"/>
              </w:rPr>
              <w:t>Регион</w:t>
            </w:r>
            <w:proofErr w:type="spellEnd"/>
          </w:p>
        </w:tc>
      </w:tr>
      <w:tr w:rsidR="00974AAB" w:rsidRPr="00E0257A" w14:paraId="78821642" w14:textId="77777777" w:rsidTr="008672CD">
        <w:trPr>
          <w:trHeight w:val="2315"/>
          <w:jc w:val="center"/>
        </w:trPr>
        <w:tc>
          <w:tcPr>
            <w:tcW w:w="555" w:type="dxa"/>
            <w:vAlign w:val="center"/>
          </w:tcPr>
          <w:p w14:paraId="7882162B" w14:textId="77777777" w:rsidR="00B51483" w:rsidRPr="00E0257A" w:rsidRDefault="007D1CC9" w:rsidP="0022502F">
            <w:pPr>
              <w:pStyle w:val="TableParagraph"/>
              <w:spacing w:before="122"/>
              <w:jc w:val="center"/>
              <w:rPr>
                <w:rFonts w:ascii="Times New Roman" w:hAnsi="Times New Roman" w:cs="Times New Roman"/>
                <w:sz w:val="20"/>
                <w:szCs w:val="20"/>
              </w:rPr>
            </w:pPr>
            <w:r w:rsidRPr="00E0257A">
              <w:rPr>
                <w:rFonts w:ascii="Times New Roman" w:hAnsi="Times New Roman" w:cs="Times New Roman"/>
                <w:w w:val="99"/>
                <w:sz w:val="20"/>
                <w:szCs w:val="20"/>
              </w:rPr>
              <w:t>1</w:t>
            </w:r>
          </w:p>
        </w:tc>
        <w:tc>
          <w:tcPr>
            <w:tcW w:w="1965" w:type="dxa"/>
            <w:vAlign w:val="center"/>
          </w:tcPr>
          <w:p w14:paraId="78821630" w14:textId="77777777" w:rsidR="00B51483" w:rsidRPr="00E0257A" w:rsidRDefault="007D1CC9" w:rsidP="0022502F">
            <w:pPr>
              <w:pStyle w:val="TableParagraph"/>
              <w:spacing w:before="122"/>
              <w:ind w:right="33"/>
              <w:jc w:val="center"/>
              <w:rPr>
                <w:rFonts w:ascii="Times New Roman" w:hAnsi="Times New Roman" w:cs="Times New Roman"/>
                <w:sz w:val="20"/>
                <w:szCs w:val="20"/>
              </w:rPr>
            </w:pPr>
            <w:r w:rsidRPr="00E0257A">
              <w:rPr>
                <w:rFonts w:ascii="Times New Roman" w:hAnsi="Times New Roman" w:cs="Times New Roman"/>
                <w:sz w:val="20"/>
                <w:szCs w:val="20"/>
              </w:rPr>
              <w:t xml:space="preserve">1 - </w:t>
            </w:r>
            <w:proofErr w:type="spellStart"/>
            <w:r w:rsidRPr="00E0257A">
              <w:rPr>
                <w:rFonts w:ascii="Times New Roman" w:hAnsi="Times New Roman" w:cs="Times New Roman"/>
                <w:sz w:val="20"/>
                <w:szCs w:val="20"/>
              </w:rPr>
              <w:t>Транспортировка</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газа</w:t>
            </w:r>
            <w:proofErr w:type="spellEnd"/>
          </w:p>
        </w:tc>
        <w:tc>
          <w:tcPr>
            <w:tcW w:w="1530" w:type="dxa"/>
            <w:vAlign w:val="center"/>
          </w:tcPr>
          <w:p w14:paraId="78821635" w14:textId="77777777" w:rsidR="00B51483" w:rsidRPr="00E0257A" w:rsidRDefault="007D1CC9" w:rsidP="0022502F">
            <w:pPr>
              <w:pStyle w:val="TableParagraph"/>
              <w:spacing w:before="1" w:line="273" w:lineRule="auto"/>
              <w:ind w:right="264"/>
              <w:jc w:val="center"/>
              <w:rPr>
                <w:rFonts w:ascii="Times New Roman" w:hAnsi="Times New Roman" w:cs="Times New Roman"/>
                <w:sz w:val="20"/>
                <w:szCs w:val="20"/>
              </w:rPr>
            </w:pPr>
            <w:r w:rsidRPr="00E0257A">
              <w:rPr>
                <w:rFonts w:ascii="Times New Roman" w:hAnsi="Times New Roman" w:cs="Times New Roman"/>
                <w:sz w:val="20"/>
                <w:szCs w:val="20"/>
              </w:rPr>
              <w:t xml:space="preserve">3 - </w:t>
            </w:r>
            <w:proofErr w:type="spellStart"/>
            <w:r w:rsidRPr="00E0257A">
              <w:rPr>
                <w:rFonts w:ascii="Times New Roman" w:hAnsi="Times New Roman" w:cs="Times New Roman"/>
                <w:sz w:val="20"/>
                <w:szCs w:val="20"/>
              </w:rPr>
              <w:t>Аномальные</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осадки</w:t>
            </w:r>
            <w:proofErr w:type="spellEnd"/>
          </w:p>
        </w:tc>
        <w:tc>
          <w:tcPr>
            <w:tcW w:w="1440" w:type="dxa"/>
            <w:vAlign w:val="center"/>
          </w:tcPr>
          <w:p w14:paraId="7882163A" w14:textId="77777777" w:rsidR="00B51483" w:rsidRPr="00E0257A" w:rsidRDefault="007D1CC9" w:rsidP="0022502F">
            <w:pPr>
              <w:pStyle w:val="TableParagraph"/>
              <w:spacing w:before="1" w:line="273" w:lineRule="auto"/>
              <w:ind w:right="361"/>
              <w:jc w:val="center"/>
              <w:rPr>
                <w:rFonts w:ascii="Times New Roman" w:hAnsi="Times New Roman" w:cs="Times New Roman"/>
                <w:sz w:val="20"/>
                <w:szCs w:val="20"/>
              </w:rPr>
            </w:pPr>
            <w:proofErr w:type="spellStart"/>
            <w:r w:rsidRPr="00E0257A">
              <w:rPr>
                <w:rFonts w:ascii="Times New Roman" w:hAnsi="Times New Roman" w:cs="Times New Roman"/>
                <w:sz w:val="20"/>
                <w:szCs w:val="20"/>
              </w:rPr>
              <w:t>Прерывание</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процесса</w:t>
            </w:r>
            <w:proofErr w:type="spellEnd"/>
          </w:p>
        </w:tc>
        <w:tc>
          <w:tcPr>
            <w:tcW w:w="2990" w:type="dxa"/>
            <w:vAlign w:val="center"/>
          </w:tcPr>
          <w:p w14:paraId="7882163B" w14:textId="77777777" w:rsidR="00B51483" w:rsidRPr="00E0257A" w:rsidRDefault="007D1CC9" w:rsidP="00E6710F">
            <w:pPr>
              <w:pStyle w:val="TableParagraph"/>
              <w:spacing w:line="268" w:lineRule="auto"/>
              <w:ind w:left="9" w:right="9"/>
              <w:rPr>
                <w:rFonts w:ascii="Times New Roman" w:hAnsi="Times New Roman" w:cs="Times New Roman"/>
                <w:sz w:val="20"/>
                <w:szCs w:val="20"/>
                <w:lang w:val="ru-RU"/>
              </w:rPr>
            </w:pPr>
            <w:r w:rsidRPr="00E0257A">
              <w:rPr>
                <w:rFonts w:ascii="Times New Roman" w:hAnsi="Times New Roman" w:cs="Times New Roman"/>
                <w:sz w:val="20"/>
                <w:szCs w:val="20"/>
                <w:lang w:val="ru-RU"/>
              </w:rPr>
              <w:t>Прерывание процесса транспортировки газа из-за разрушения опорных частей трубопровода селями, оползнями, паводками, которые могут возникать из-за большого количества осадков, в особенности в предгорных районах и в местах перехода</w:t>
            </w:r>
          </w:p>
          <w:p w14:paraId="7882163C" w14:textId="77777777" w:rsidR="00B51483" w:rsidRPr="00E0257A" w:rsidRDefault="007D1CC9" w:rsidP="00E6710F">
            <w:pPr>
              <w:pStyle w:val="TableParagraph"/>
              <w:spacing w:line="206" w:lineRule="exact"/>
              <w:ind w:left="9"/>
              <w:rPr>
                <w:rFonts w:ascii="Times New Roman" w:hAnsi="Times New Roman" w:cs="Times New Roman"/>
                <w:sz w:val="20"/>
                <w:szCs w:val="20"/>
              </w:rPr>
            </w:pPr>
            <w:proofErr w:type="spellStart"/>
            <w:r w:rsidRPr="00E0257A">
              <w:rPr>
                <w:rFonts w:ascii="Times New Roman" w:hAnsi="Times New Roman" w:cs="Times New Roman"/>
                <w:sz w:val="20"/>
                <w:szCs w:val="20"/>
              </w:rPr>
              <w:t>через</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реки</w:t>
            </w:r>
            <w:proofErr w:type="spellEnd"/>
          </w:p>
        </w:tc>
        <w:tc>
          <w:tcPr>
            <w:tcW w:w="1422" w:type="dxa"/>
            <w:vAlign w:val="center"/>
          </w:tcPr>
          <w:p w14:paraId="78821641" w14:textId="77777777" w:rsidR="00B51483" w:rsidRPr="00E0257A" w:rsidRDefault="007D1CC9" w:rsidP="0022502F">
            <w:pPr>
              <w:pStyle w:val="TableParagraph"/>
              <w:spacing w:before="1" w:line="273" w:lineRule="auto"/>
              <w:ind w:right="280"/>
              <w:jc w:val="center"/>
              <w:rPr>
                <w:rFonts w:ascii="Times New Roman" w:hAnsi="Times New Roman" w:cs="Times New Roman"/>
                <w:sz w:val="20"/>
                <w:szCs w:val="20"/>
              </w:rPr>
            </w:pPr>
            <w:proofErr w:type="spellStart"/>
            <w:r w:rsidRPr="00E0257A">
              <w:rPr>
                <w:rFonts w:ascii="Times New Roman" w:hAnsi="Times New Roman" w:cs="Times New Roman"/>
                <w:sz w:val="20"/>
                <w:szCs w:val="20"/>
              </w:rPr>
              <w:t>Жамбылская</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область</w:t>
            </w:r>
            <w:proofErr w:type="spellEnd"/>
          </w:p>
        </w:tc>
      </w:tr>
      <w:tr w:rsidR="00974AAB" w:rsidRPr="00E0257A" w14:paraId="7882165E" w14:textId="77777777" w:rsidTr="008672CD">
        <w:trPr>
          <w:trHeight w:val="2315"/>
          <w:jc w:val="center"/>
        </w:trPr>
        <w:tc>
          <w:tcPr>
            <w:tcW w:w="555" w:type="dxa"/>
            <w:vAlign w:val="center"/>
          </w:tcPr>
          <w:p w14:paraId="78821647" w14:textId="77777777" w:rsidR="00B51483" w:rsidRPr="00E0257A" w:rsidRDefault="007D1CC9" w:rsidP="0022502F">
            <w:pPr>
              <w:pStyle w:val="TableParagraph"/>
              <w:spacing w:before="121"/>
              <w:jc w:val="center"/>
              <w:rPr>
                <w:rFonts w:ascii="Times New Roman" w:hAnsi="Times New Roman" w:cs="Times New Roman"/>
                <w:sz w:val="20"/>
                <w:szCs w:val="20"/>
              </w:rPr>
            </w:pPr>
            <w:r w:rsidRPr="00E0257A">
              <w:rPr>
                <w:rFonts w:ascii="Times New Roman" w:hAnsi="Times New Roman" w:cs="Times New Roman"/>
                <w:w w:val="99"/>
                <w:sz w:val="20"/>
                <w:szCs w:val="20"/>
              </w:rPr>
              <w:t>2</w:t>
            </w:r>
          </w:p>
        </w:tc>
        <w:tc>
          <w:tcPr>
            <w:tcW w:w="1965" w:type="dxa"/>
            <w:vAlign w:val="center"/>
          </w:tcPr>
          <w:p w14:paraId="7882164C" w14:textId="77777777" w:rsidR="00B51483" w:rsidRPr="00E0257A" w:rsidRDefault="007D1CC9" w:rsidP="0022502F">
            <w:pPr>
              <w:pStyle w:val="TableParagraph"/>
              <w:spacing w:before="121"/>
              <w:ind w:right="33"/>
              <w:jc w:val="center"/>
              <w:rPr>
                <w:rFonts w:ascii="Times New Roman" w:hAnsi="Times New Roman" w:cs="Times New Roman"/>
                <w:sz w:val="20"/>
                <w:szCs w:val="20"/>
              </w:rPr>
            </w:pPr>
            <w:r w:rsidRPr="00E0257A">
              <w:rPr>
                <w:rFonts w:ascii="Times New Roman" w:hAnsi="Times New Roman" w:cs="Times New Roman"/>
                <w:sz w:val="20"/>
                <w:szCs w:val="20"/>
              </w:rPr>
              <w:t xml:space="preserve">1 - </w:t>
            </w:r>
            <w:proofErr w:type="spellStart"/>
            <w:r w:rsidRPr="00E0257A">
              <w:rPr>
                <w:rFonts w:ascii="Times New Roman" w:hAnsi="Times New Roman" w:cs="Times New Roman"/>
                <w:sz w:val="20"/>
                <w:szCs w:val="20"/>
              </w:rPr>
              <w:t>Транспортировка</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газа</w:t>
            </w:r>
            <w:proofErr w:type="spellEnd"/>
          </w:p>
        </w:tc>
        <w:tc>
          <w:tcPr>
            <w:tcW w:w="1530" w:type="dxa"/>
            <w:vAlign w:val="center"/>
          </w:tcPr>
          <w:p w14:paraId="78821651" w14:textId="77777777" w:rsidR="00B51483" w:rsidRPr="00E0257A" w:rsidRDefault="007D1CC9" w:rsidP="0022502F">
            <w:pPr>
              <w:pStyle w:val="TableParagraph"/>
              <w:spacing w:line="266" w:lineRule="auto"/>
              <w:ind w:right="264"/>
              <w:jc w:val="center"/>
              <w:rPr>
                <w:rFonts w:ascii="Times New Roman" w:hAnsi="Times New Roman" w:cs="Times New Roman"/>
                <w:sz w:val="20"/>
                <w:szCs w:val="20"/>
              </w:rPr>
            </w:pPr>
            <w:r w:rsidRPr="00E0257A">
              <w:rPr>
                <w:rFonts w:ascii="Times New Roman" w:hAnsi="Times New Roman" w:cs="Times New Roman"/>
                <w:sz w:val="20"/>
                <w:szCs w:val="20"/>
              </w:rPr>
              <w:t xml:space="preserve">3 - </w:t>
            </w:r>
            <w:proofErr w:type="spellStart"/>
            <w:r w:rsidRPr="00E0257A">
              <w:rPr>
                <w:rFonts w:ascii="Times New Roman" w:hAnsi="Times New Roman" w:cs="Times New Roman"/>
                <w:sz w:val="20"/>
                <w:szCs w:val="20"/>
              </w:rPr>
              <w:t>Аномальные</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осадки</w:t>
            </w:r>
            <w:proofErr w:type="spellEnd"/>
          </w:p>
        </w:tc>
        <w:tc>
          <w:tcPr>
            <w:tcW w:w="1440" w:type="dxa"/>
            <w:vAlign w:val="center"/>
          </w:tcPr>
          <w:p w14:paraId="78821656" w14:textId="77777777" w:rsidR="00B51483" w:rsidRPr="00E0257A" w:rsidRDefault="007D1CC9" w:rsidP="0022502F">
            <w:pPr>
              <w:pStyle w:val="TableParagraph"/>
              <w:spacing w:line="266" w:lineRule="auto"/>
              <w:ind w:left="10" w:right="361"/>
              <w:jc w:val="center"/>
              <w:rPr>
                <w:rFonts w:ascii="Times New Roman" w:hAnsi="Times New Roman" w:cs="Times New Roman"/>
                <w:sz w:val="20"/>
                <w:szCs w:val="20"/>
              </w:rPr>
            </w:pPr>
            <w:proofErr w:type="spellStart"/>
            <w:r w:rsidRPr="00E0257A">
              <w:rPr>
                <w:rFonts w:ascii="Times New Roman" w:hAnsi="Times New Roman" w:cs="Times New Roman"/>
                <w:sz w:val="20"/>
                <w:szCs w:val="20"/>
              </w:rPr>
              <w:t>Прерывание</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процесса</w:t>
            </w:r>
            <w:proofErr w:type="spellEnd"/>
          </w:p>
        </w:tc>
        <w:tc>
          <w:tcPr>
            <w:tcW w:w="2990" w:type="dxa"/>
            <w:vAlign w:val="center"/>
          </w:tcPr>
          <w:p w14:paraId="78821657" w14:textId="77777777" w:rsidR="00B51483" w:rsidRPr="00E0257A" w:rsidRDefault="007D1CC9" w:rsidP="00E6710F">
            <w:pPr>
              <w:pStyle w:val="TableParagraph"/>
              <w:spacing w:before="1" w:line="268" w:lineRule="auto"/>
              <w:ind w:left="9" w:right="9"/>
              <w:rPr>
                <w:rFonts w:ascii="Times New Roman" w:hAnsi="Times New Roman" w:cs="Times New Roman"/>
                <w:sz w:val="20"/>
                <w:szCs w:val="20"/>
                <w:lang w:val="ru-RU"/>
              </w:rPr>
            </w:pPr>
            <w:r w:rsidRPr="00E0257A">
              <w:rPr>
                <w:rFonts w:ascii="Times New Roman" w:hAnsi="Times New Roman" w:cs="Times New Roman"/>
                <w:sz w:val="20"/>
                <w:szCs w:val="20"/>
                <w:lang w:val="ru-RU"/>
              </w:rPr>
              <w:t>Прерывание процесса транспортировки газа из-за разрушения опорных частей трубопровода селями, оползнями, паводками, которые могут возникать из-за большого количества осадков, в особенности в предгорных районах и в местах перехода</w:t>
            </w:r>
          </w:p>
          <w:p w14:paraId="78821658" w14:textId="77777777" w:rsidR="00B51483" w:rsidRPr="00E0257A" w:rsidRDefault="007D1CC9" w:rsidP="00E6710F">
            <w:pPr>
              <w:pStyle w:val="TableParagraph"/>
              <w:spacing w:line="201" w:lineRule="exact"/>
              <w:ind w:left="9"/>
              <w:rPr>
                <w:rFonts w:ascii="Times New Roman" w:hAnsi="Times New Roman" w:cs="Times New Roman"/>
                <w:sz w:val="20"/>
                <w:szCs w:val="20"/>
              </w:rPr>
            </w:pPr>
            <w:proofErr w:type="spellStart"/>
            <w:r w:rsidRPr="00E0257A">
              <w:rPr>
                <w:rFonts w:ascii="Times New Roman" w:hAnsi="Times New Roman" w:cs="Times New Roman"/>
                <w:sz w:val="20"/>
                <w:szCs w:val="20"/>
              </w:rPr>
              <w:t>через</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реки</w:t>
            </w:r>
            <w:proofErr w:type="spellEnd"/>
          </w:p>
        </w:tc>
        <w:tc>
          <w:tcPr>
            <w:tcW w:w="1422" w:type="dxa"/>
            <w:vAlign w:val="center"/>
          </w:tcPr>
          <w:p w14:paraId="7882165D" w14:textId="77777777" w:rsidR="00B51483" w:rsidRPr="00E0257A" w:rsidRDefault="007D1CC9" w:rsidP="0022502F">
            <w:pPr>
              <w:pStyle w:val="TableParagraph"/>
              <w:spacing w:line="266" w:lineRule="auto"/>
              <w:jc w:val="center"/>
              <w:rPr>
                <w:rFonts w:ascii="Times New Roman" w:hAnsi="Times New Roman" w:cs="Times New Roman"/>
                <w:sz w:val="20"/>
                <w:szCs w:val="20"/>
              </w:rPr>
            </w:pPr>
            <w:proofErr w:type="spellStart"/>
            <w:r w:rsidRPr="00E0257A">
              <w:rPr>
                <w:rFonts w:ascii="Times New Roman" w:hAnsi="Times New Roman" w:cs="Times New Roman"/>
                <w:sz w:val="20"/>
                <w:szCs w:val="20"/>
              </w:rPr>
              <w:t>Туркестанская</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область</w:t>
            </w:r>
            <w:proofErr w:type="spellEnd"/>
          </w:p>
        </w:tc>
      </w:tr>
      <w:tr w:rsidR="00974AAB" w:rsidRPr="00E0257A" w14:paraId="78821674" w14:textId="77777777" w:rsidTr="008672CD">
        <w:trPr>
          <w:trHeight w:val="1855"/>
          <w:jc w:val="center"/>
        </w:trPr>
        <w:tc>
          <w:tcPr>
            <w:tcW w:w="555" w:type="dxa"/>
            <w:vAlign w:val="center"/>
          </w:tcPr>
          <w:p w14:paraId="78821662" w14:textId="77777777" w:rsidR="00B51483" w:rsidRPr="00E0257A" w:rsidRDefault="007D1CC9" w:rsidP="0022502F">
            <w:pPr>
              <w:pStyle w:val="TableParagraph"/>
              <w:spacing w:before="121"/>
              <w:jc w:val="center"/>
              <w:rPr>
                <w:rFonts w:ascii="Times New Roman" w:hAnsi="Times New Roman" w:cs="Times New Roman"/>
                <w:sz w:val="20"/>
                <w:szCs w:val="20"/>
              </w:rPr>
            </w:pPr>
            <w:r w:rsidRPr="00E0257A">
              <w:rPr>
                <w:rFonts w:ascii="Times New Roman" w:hAnsi="Times New Roman" w:cs="Times New Roman"/>
                <w:w w:val="99"/>
                <w:sz w:val="20"/>
                <w:szCs w:val="20"/>
              </w:rPr>
              <w:t>3</w:t>
            </w:r>
          </w:p>
        </w:tc>
        <w:tc>
          <w:tcPr>
            <w:tcW w:w="1965" w:type="dxa"/>
            <w:vAlign w:val="center"/>
          </w:tcPr>
          <w:p w14:paraId="78821666" w14:textId="77777777" w:rsidR="00B51483" w:rsidRPr="00E0257A" w:rsidRDefault="007D1CC9" w:rsidP="0022502F">
            <w:pPr>
              <w:pStyle w:val="TableParagraph"/>
              <w:spacing w:before="121"/>
              <w:ind w:right="33"/>
              <w:jc w:val="center"/>
              <w:rPr>
                <w:rFonts w:ascii="Times New Roman" w:hAnsi="Times New Roman" w:cs="Times New Roman"/>
                <w:sz w:val="20"/>
                <w:szCs w:val="20"/>
              </w:rPr>
            </w:pPr>
            <w:r w:rsidRPr="00E0257A">
              <w:rPr>
                <w:rFonts w:ascii="Times New Roman" w:hAnsi="Times New Roman" w:cs="Times New Roman"/>
                <w:sz w:val="20"/>
                <w:szCs w:val="20"/>
              </w:rPr>
              <w:t xml:space="preserve">1 - </w:t>
            </w:r>
            <w:proofErr w:type="spellStart"/>
            <w:r w:rsidRPr="00E0257A">
              <w:rPr>
                <w:rFonts w:ascii="Times New Roman" w:hAnsi="Times New Roman" w:cs="Times New Roman"/>
                <w:sz w:val="20"/>
                <w:szCs w:val="20"/>
              </w:rPr>
              <w:t>Транспортировка</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газа</w:t>
            </w:r>
            <w:proofErr w:type="spellEnd"/>
          </w:p>
        </w:tc>
        <w:tc>
          <w:tcPr>
            <w:tcW w:w="1530" w:type="dxa"/>
            <w:vAlign w:val="center"/>
          </w:tcPr>
          <w:p w14:paraId="78821669" w14:textId="77777777" w:rsidR="00B51483" w:rsidRPr="00E0257A" w:rsidRDefault="007D1CC9" w:rsidP="0022502F">
            <w:pPr>
              <w:pStyle w:val="TableParagraph"/>
              <w:spacing w:line="266" w:lineRule="auto"/>
              <w:ind w:right="19"/>
              <w:jc w:val="center"/>
              <w:rPr>
                <w:rFonts w:ascii="Times New Roman" w:hAnsi="Times New Roman" w:cs="Times New Roman"/>
                <w:sz w:val="20"/>
                <w:szCs w:val="20"/>
              </w:rPr>
            </w:pPr>
            <w:r w:rsidRPr="00E0257A">
              <w:rPr>
                <w:rFonts w:ascii="Times New Roman" w:hAnsi="Times New Roman" w:cs="Times New Roman"/>
                <w:sz w:val="20"/>
                <w:szCs w:val="20"/>
              </w:rPr>
              <w:t xml:space="preserve">9 - </w:t>
            </w:r>
            <w:proofErr w:type="spellStart"/>
            <w:r w:rsidRPr="00E0257A">
              <w:rPr>
                <w:rFonts w:ascii="Times New Roman" w:hAnsi="Times New Roman" w:cs="Times New Roman"/>
                <w:sz w:val="20"/>
                <w:szCs w:val="20"/>
              </w:rPr>
              <w:t>Изменение</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среднегодового</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количества</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осадков</w:t>
            </w:r>
            <w:proofErr w:type="spellEnd"/>
          </w:p>
        </w:tc>
        <w:tc>
          <w:tcPr>
            <w:tcW w:w="1440" w:type="dxa"/>
            <w:vAlign w:val="center"/>
          </w:tcPr>
          <w:p w14:paraId="7882166D" w14:textId="77777777" w:rsidR="00B51483" w:rsidRPr="00E0257A" w:rsidRDefault="007D1CC9" w:rsidP="0022502F">
            <w:pPr>
              <w:pStyle w:val="TableParagraph"/>
              <w:spacing w:line="266" w:lineRule="auto"/>
              <w:ind w:right="361"/>
              <w:jc w:val="center"/>
              <w:rPr>
                <w:rFonts w:ascii="Times New Roman" w:hAnsi="Times New Roman" w:cs="Times New Roman"/>
                <w:sz w:val="20"/>
                <w:szCs w:val="20"/>
              </w:rPr>
            </w:pPr>
            <w:proofErr w:type="spellStart"/>
            <w:r w:rsidRPr="00E0257A">
              <w:rPr>
                <w:rFonts w:ascii="Times New Roman" w:hAnsi="Times New Roman" w:cs="Times New Roman"/>
                <w:sz w:val="20"/>
                <w:szCs w:val="20"/>
              </w:rPr>
              <w:t>Прерывание</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процесса</w:t>
            </w:r>
            <w:proofErr w:type="spellEnd"/>
          </w:p>
        </w:tc>
        <w:tc>
          <w:tcPr>
            <w:tcW w:w="2990" w:type="dxa"/>
            <w:vAlign w:val="center"/>
          </w:tcPr>
          <w:p w14:paraId="7882166E" w14:textId="77777777" w:rsidR="00B51483" w:rsidRPr="00E0257A" w:rsidRDefault="007D1CC9" w:rsidP="00E6710F">
            <w:pPr>
              <w:pStyle w:val="TableParagraph"/>
              <w:spacing w:before="1" w:line="268" w:lineRule="auto"/>
              <w:ind w:left="9"/>
              <w:rPr>
                <w:rFonts w:ascii="Times New Roman" w:hAnsi="Times New Roman" w:cs="Times New Roman"/>
                <w:sz w:val="20"/>
                <w:szCs w:val="20"/>
                <w:lang w:val="ru-RU"/>
              </w:rPr>
            </w:pPr>
            <w:r w:rsidRPr="00E0257A">
              <w:rPr>
                <w:rFonts w:ascii="Times New Roman" w:hAnsi="Times New Roman" w:cs="Times New Roman"/>
                <w:sz w:val="20"/>
                <w:szCs w:val="20"/>
                <w:lang w:val="ru-RU"/>
              </w:rPr>
              <w:t>Прерывание процесса транспортировки газа из-за просадки грунта в местах пролегания трубопровода, что вызвано размягчением грунта по причине роста среднегодового количества</w:t>
            </w:r>
          </w:p>
          <w:p w14:paraId="7882166F" w14:textId="77777777" w:rsidR="00B51483" w:rsidRPr="00E0257A" w:rsidRDefault="007D1CC9" w:rsidP="00E6710F">
            <w:pPr>
              <w:pStyle w:val="TableParagraph"/>
              <w:spacing w:line="205" w:lineRule="exact"/>
              <w:ind w:left="9"/>
              <w:rPr>
                <w:rFonts w:ascii="Times New Roman" w:hAnsi="Times New Roman" w:cs="Times New Roman"/>
                <w:sz w:val="20"/>
                <w:szCs w:val="20"/>
              </w:rPr>
            </w:pPr>
            <w:proofErr w:type="spellStart"/>
            <w:r w:rsidRPr="00E0257A">
              <w:rPr>
                <w:rFonts w:ascii="Times New Roman" w:hAnsi="Times New Roman" w:cs="Times New Roman"/>
                <w:sz w:val="20"/>
                <w:szCs w:val="20"/>
              </w:rPr>
              <w:t>выпадаемых</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осадков</w:t>
            </w:r>
            <w:proofErr w:type="spellEnd"/>
          </w:p>
        </w:tc>
        <w:tc>
          <w:tcPr>
            <w:tcW w:w="1422" w:type="dxa"/>
            <w:vAlign w:val="center"/>
          </w:tcPr>
          <w:p w14:paraId="78821673" w14:textId="77777777" w:rsidR="00B51483" w:rsidRPr="00E0257A" w:rsidRDefault="007D1CC9" w:rsidP="0022502F">
            <w:pPr>
              <w:pStyle w:val="TableParagraph"/>
              <w:spacing w:line="266" w:lineRule="auto"/>
              <w:ind w:right="280"/>
              <w:jc w:val="center"/>
              <w:rPr>
                <w:rFonts w:ascii="Times New Roman" w:hAnsi="Times New Roman" w:cs="Times New Roman"/>
                <w:sz w:val="20"/>
                <w:szCs w:val="20"/>
              </w:rPr>
            </w:pPr>
            <w:proofErr w:type="spellStart"/>
            <w:r w:rsidRPr="00E0257A">
              <w:rPr>
                <w:rFonts w:ascii="Times New Roman" w:hAnsi="Times New Roman" w:cs="Times New Roman"/>
                <w:sz w:val="20"/>
                <w:szCs w:val="20"/>
              </w:rPr>
              <w:t>Жамбылская</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область</w:t>
            </w:r>
            <w:proofErr w:type="spellEnd"/>
          </w:p>
        </w:tc>
      </w:tr>
    </w:tbl>
    <w:p w14:paraId="78821675" w14:textId="77777777" w:rsidR="00B51483" w:rsidRPr="00E0257A" w:rsidRDefault="00B51483">
      <w:pPr>
        <w:pStyle w:val="a3"/>
        <w:spacing w:before="8"/>
        <w:rPr>
          <w:rFonts w:ascii="Times New Roman" w:hAnsi="Times New Roman" w:cs="Times New Roman"/>
          <w:sz w:val="24"/>
          <w:szCs w:val="24"/>
        </w:rPr>
      </w:pPr>
    </w:p>
    <w:p w14:paraId="42A345E1" w14:textId="09F51DB8" w:rsidR="00880BC3" w:rsidRPr="00E0257A" w:rsidRDefault="00880BC3"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Для ДЗО, занимающихся </w:t>
      </w:r>
      <w:r w:rsidRPr="00E0257A">
        <w:rPr>
          <w:rFonts w:ascii="Times New Roman" w:hAnsi="Times New Roman" w:cs="Times New Roman"/>
          <w:b/>
          <w:sz w:val="24"/>
          <w:szCs w:val="24"/>
          <w:lang w:val="ru-RU"/>
        </w:rPr>
        <w:t>магистральной транспортировкой газа</w:t>
      </w:r>
      <w:r w:rsidRPr="00E0257A">
        <w:rPr>
          <w:rFonts w:ascii="Times New Roman" w:hAnsi="Times New Roman" w:cs="Times New Roman"/>
          <w:sz w:val="24"/>
          <w:szCs w:val="24"/>
          <w:lang w:val="ru-RU"/>
        </w:rPr>
        <w:t xml:space="preserve">, ключевые риски связаны с климатическими изменениями, влияющими на процессы </w:t>
      </w:r>
      <w:proofErr w:type="spellStart"/>
      <w:r w:rsidRPr="00E0257A">
        <w:rPr>
          <w:rFonts w:ascii="Times New Roman" w:hAnsi="Times New Roman" w:cs="Times New Roman"/>
          <w:sz w:val="24"/>
          <w:szCs w:val="24"/>
          <w:lang w:val="ru-RU"/>
        </w:rPr>
        <w:t>компримирования</w:t>
      </w:r>
      <w:proofErr w:type="spellEnd"/>
      <w:r w:rsidRPr="00E0257A">
        <w:rPr>
          <w:rFonts w:ascii="Times New Roman" w:hAnsi="Times New Roman" w:cs="Times New Roman"/>
          <w:sz w:val="24"/>
          <w:szCs w:val="24"/>
          <w:lang w:val="ru-RU"/>
        </w:rPr>
        <w:t>, охлаждения газа и энергоснабжения</w:t>
      </w:r>
      <w:r w:rsidR="00936CB3" w:rsidRPr="00E0257A">
        <w:rPr>
          <w:rFonts w:ascii="Times New Roman" w:hAnsi="Times New Roman" w:cs="Times New Roman"/>
          <w:sz w:val="24"/>
          <w:szCs w:val="24"/>
          <w:lang w:val="ru-RU"/>
        </w:rPr>
        <w:t>:</w:t>
      </w:r>
    </w:p>
    <w:p w14:paraId="0CBC9971" w14:textId="62A258A8" w:rsidR="00880BC3" w:rsidRPr="00E0257A" w:rsidRDefault="00880BC3" w:rsidP="00FE51DE">
      <w:pPr>
        <w:pStyle w:val="a3"/>
        <w:numPr>
          <w:ilvl w:val="0"/>
          <w:numId w:val="13"/>
        </w:numPr>
        <w:tabs>
          <w:tab w:val="num" w:pos="2257"/>
        </w:tabs>
        <w:spacing w:after="120"/>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ИЦА - понижение уровня Каспийского моря вызывает образование мелкодисперсного материала (солевые кристаллы), что снижает эффективность фильтров в процессах «</w:t>
      </w:r>
      <w:proofErr w:type="spellStart"/>
      <w:r w:rsidRPr="00E0257A">
        <w:rPr>
          <w:rFonts w:ascii="Times New Roman" w:hAnsi="Times New Roman" w:cs="Times New Roman"/>
          <w:sz w:val="24"/>
          <w:szCs w:val="24"/>
          <w:lang w:val="ru-RU"/>
        </w:rPr>
        <w:t>Компримирование</w:t>
      </w:r>
      <w:proofErr w:type="spellEnd"/>
      <w:r w:rsidRPr="00E0257A">
        <w:rPr>
          <w:rFonts w:ascii="Times New Roman" w:hAnsi="Times New Roman" w:cs="Times New Roman"/>
          <w:sz w:val="24"/>
          <w:szCs w:val="24"/>
          <w:lang w:val="ru-RU"/>
        </w:rPr>
        <w:t xml:space="preserve"> и охлаждение газа».</w:t>
      </w:r>
    </w:p>
    <w:p w14:paraId="3A572937" w14:textId="62CD6573" w:rsidR="00880BC3" w:rsidRPr="00E0257A" w:rsidRDefault="00880BC3" w:rsidP="00FE51DE">
      <w:pPr>
        <w:pStyle w:val="a3"/>
        <w:numPr>
          <w:ilvl w:val="0"/>
          <w:numId w:val="13"/>
        </w:numPr>
        <w:tabs>
          <w:tab w:val="num" w:pos="2257"/>
        </w:tabs>
        <w:spacing w:after="120"/>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ГБШ - значительная вероятность прерывания процессов и снижение эффективности из-за воздействия острых климатических факторов, таких как аномальные осадки и ветер.</w:t>
      </w:r>
    </w:p>
    <w:p w14:paraId="3CD5006B" w14:textId="313186A8" w:rsidR="00880BC3" w:rsidRDefault="00880BC3" w:rsidP="00FE51DE">
      <w:pPr>
        <w:pStyle w:val="a3"/>
        <w:numPr>
          <w:ilvl w:val="0"/>
          <w:numId w:val="13"/>
        </w:numPr>
        <w:tabs>
          <w:tab w:val="num" w:pos="2257"/>
        </w:tabs>
        <w:spacing w:after="120"/>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АГП - риск просадки грунта из-за изменения среднегодового количества осадков особенно значим на участках с переходами через реки.</w:t>
      </w:r>
    </w:p>
    <w:p w14:paraId="5407A150" w14:textId="77777777" w:rsidR="00997D3D" w:rsidRPr="00E0257A" w:rsidRDefault="00997D3D" w:rsidP="00997D3D">
      <w:pPr>
        <w:pStyle w:val="a3"/>
        <w:tabs>
          <w:tab w:val="num" w:pos="2257"/>
        </w:tabs>
        <w:spacing w:after="120"/>
        <w:ind w:left="1060" w:right="216"/>
        <w:jc w:val="both"/>
        <w:rPr>
          <w:rFonts w:ascii="Times New Roman" w:hAnsi="Times New Roman" w:cs="Times New Roman"/>
          <w:sz w:val="24"/>
          <w:szCs w:val="24"/>
          <w:lang w:val="ru-RU"/>
        </w:rPr>
      </w:pPr>
    </w:p>
    <w:p w14:paraId="527DCFC1" w14:textId="43C63945" w:rsidR="00880BC3" w:rsidRPr="00E0257A" w:rsidRDefault="00880BC3" w:rsidP="000234D8">
      <w:pPr>
        <w:pStyle w:val="a3"/>
        <w:spacing w:after="120"/>
        <w:ind w:right="-1" w:firstLine="567"/>
        <w:rPr>
          <w:rFonts w:ascii="Times New Roman" w:hAnsi="Times New Roman" w:cs="Times New Roman"/>
          <w:b/>
          <w:sz w:val="24"/>
          <w:szCs w:val="24"/>
          <w:lang w:val="ru-RU"/>
        </w:rPr>
      </w:pPr>
      <w:r w:rsidRPr="00E0257A">
        <w:rPr>
          <w:rFonts w:ascii="Times New Roman" w:hAnsi="Times New Roman" w:cs="Times New Roman"/>
          <w:b/>
          <w:sz w:val="24"/>
          <w:szCs w:val="24"/>
          <w:lang w:val="ru-RU"/>
        </w:rPr>
        <w:lastRenderedPageBreak/>
        <w:t>Газораспределение и газификация регионов (КГА)</w:t>
      </w:r>
      <w:r w:rsidR="00936CB3" w:rsidRPr="00E0257A">
        <w:rPr>
          <w:rFonts w:ascii="Times New Roman" w:hAnsi="Times New Roman" w:cs="Times New Roman"/>
          <w:b/>
          <w:sz w:val="24"/>
          <w:szCs w:val="24"/>
          <w:lang w:val="ru-RU"/>
        </w:rPr>
        <w:t>:</w:t>
      </w:r>
    </w:p>
    <w:p w14:paraId="6D5795DA" w14:textId="05E91935" w:rsidR="00880BC3" w:rsidRPr="00E0257A" w:rsidRDefault="00282F1E"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Основные производственные процессы, такие как «Регулирование давления газа» и «Транспортировка по распределительным газопроводам», подвержены рискам, связанным с аномальными осадками. Эти явления повышают вероятность наводнений и паводков, что может привести к повреждению оборудования и нарушению работы процессов</w:t>
      </w:r>
      <w:r w:rsidR="00880BC3" w:rsidRPr="00E0257A">
        <w:rPr>
          <w:rFonts w:ascii="Times New Roman" w:hAnsi="Times New Roman" w:cs="Times New Roman"/>
          <w:sz w:val="24"/>
          <w:szCs w:val="24"/>
          <w:lang w:val="ru-RU"/>
        </w:rPr>
        <w:t>.</w:t>
      </w:r>
    </w:p>
    <w:p w14:paraId="541CC6ED" w14:textId="3AA6DF90" w:rsidR="00880BC3" w:rsidRPr="00E0257A" w:rsidRDefault="00936CB3" w:rsidP="000234D8">
      <w:pPr>
        <w:pStyle w:val="a3"/>
        <w:spacing w:after="120"/>
        <w:ind w:right="-1" w:firstLine="567"/>
        <w:jc w:val="both"/>
        <w:rPr>
          <w:rFonts w:ascii="Times New Roman" w:hAnsi="Times New Roman" w:cs="Times New Roman"/>
          <w:b/>
          <w:sz w:val="24"/>
          <w:szCs w:val="24"/>
          <w:lang w:val="ru-RU"/>
        </w:rPr>
      </w:pPr>
      <w:r w:rsidRPr="00E0257A">
        <w:rPr>
          <w:rFonts w:ascii="Times New Roman" w:hAnsi="Times New Roman" w:cs="Times New Roman"/>
          <w:b/>
          <w:sz w:val="24"/>
          <w:szCs w:val="24"/>
          <w:lang w:val="ru-RU"/>
        </w:rPr>
        <w:t>Разведка и добыча газа</w:t>
      </w:r>
      <w:r w:rsidR="00880BC3" w:rsidRPr="00E0257A">
        <w:rPr>
          <w:rFonts w:ascii="Times New Roman" w:hAnsi="Times New Roman" w:cs="Times New Roman"/>
          <w:b/>
          <w:sz w:val="24"/>
          <w:szCs w:val="24"/>
          <w:lang w:val="ru-RU"/>
        </w:rPr>
        <w:t xml:space="preserve"> (</w:t>
      </w:r>
      <w:r w:rsidR="003132BB" w:rsidRPr="00E0257A">
        <w:rPr>
          <w:rFonts w:ascii="Times New Roman" w:hAnsi="Times New Roman" w:cs="Times New Roman"/>
          <w:b/>
          <w:sz w:val="24"/>
          <w:szCs w:val="24"/>
          <w:lang w:val="ru-RU"/>
        </w:rPr>
        <w:t>РД</w:t>
      </w:r>
      <w:r w:rsidR="00880BC3" w:rsidRPr="00E0257A">
        <w:rPr>
          <w:rFonts w:ascii="Times New Roman" w:hAnsi="Times New Roman" w:cs="Times New Roman"/>
          <w:b/>
          <w:sz w:val="24"/>
          <w:szCs w:val="24"/>
          <w:lang w:val="ru-RU"/>
        </w:rPr>
        <w:t>):</w:t>
      </w:r>
    </w:p>
    <w:p w14:paraId="1F547887" w14:textId="331F04BC" w:rsidR="00E6710F" w:rsidRPr="00E0257A" w:rsidRDefault="00880BC3"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Процессы разведки и добычи газа </w:t>
      </w:r>
      <w:r w:rsidR="008F1500" w:rsidRPr="00E0257A">
        <w:rPr>
          <w:rFonts w:ascii="Times New Roman" w:hAnsi="Times New Roman" w:cs="Times New Roman"/>
          <w:sz w:val="24"/>
          <w:szCs w:val="24"/>
          <w:lang w:val="ru-RU"/>
        </w:rPr>
        <w:t>подвергаются</w:t>
      </w:r>
      <w:r w:rsidRPr="00E0257A">
        <w:rPr>
          <w:rFonts w:ascii="Times New Roman" w:hAnsi="Times New Roman" w:cs="Times New Roman"/>
          <w:sz w:val="24"/>
          <w:szCs w:val="24"/>
          <w:lang w:val="ru-RU"/>
        </w:rPr>
        <w:t xml:space="preserve"> климатическим угрозам, влияющим на подготовку газа и энергоснабжение. Затопления и подтопления инфраструктуры из-за аномальных осадков существенно увеличивают вероятность прерывания производственных процессов</w:t>
      </w:r>
      <w:r w:rsidR="007D1CC9" w:rsidRPr="00E0257A">
        <w:rPr>
          <w:rFonts w:ascii="Times New Roman" w:hAnsi="Times New Roman" w:cs="Times New Roman"/>
          <w:spacing w:val="-4"/>
          <w:sz w:val="24"/>
          <w:szCs w:val="24"/>
          <w:lang w:val="ru-RU"/>
        </w:rPr>
        <w:t>.</w:t>
      </w:r>
    </w:p>
    <w:p w14:paraId="7882167F" w14:textId="77777777" w:rsidR="00B51483" w:rsidRPr="00E0257A" w:rsidRDefault="007D1CC9" w:rsidP="00FE51DE">
      <w:pPr>
        <w:pStyle w:val="3"/>
        <w:numPr>
          <w:ilvl w:val="2"/>
          <w:numId w:val="55"/>
        </w:numPr>
        <w:tabs>
          <w:tab w:val="left" w:pos="993"/>
          <w:tab w:val="left" w:pos="1276"/>
        </w:tabs>
        <w:spacing w:after="120"/>
        <w:ind w:left="1598" w:right="-1" w:hanging="1031"/>
        <w:rPr>
          <w:rFonts w:ascii="Times New Roman" w:hAnsi="Times New Roman" w:cs="Times New Roman"/>
          <w:b/>
          <w:bCs/>
          <w:lang w:val="ru-RU"/>
        </w:rPr>
      </w:pPr>
      <w:bookmarkStart w:id="183" w:name="4.1.2._Идентификация_переходных_рисков"/>
      <w:bookmarkStart w:id="184" w:name="_Toc206366408"/>
      <w:bookmarkEnd w:id="183"/>
      <w:r w:rsidRPr="00E0257A">
        <w:rPr>
          <w:rFonts w:ascii="Times New Roman" w:hAnsi="Times New Roman" w:cs="Times New Roman"/>
          <w:b/>
          <w:bCs/>
          <w:lang w:val="ru-RU"/>
        </w:rPr>
        <w:t>Идентификация переходных рисков</w:t>
      </w:r>
      <w:bookmarkEnd w:id="184"/>
    </w:p>
    <w:p w14:paraId="387B5DF9" w14:textId="77777777" w:rsidR="00D948CF" w:rsidRPr="00E0257A" w:rsidRDefault="00D948CF" w:rsidP="000234D8">
      <w:pPr>
        <w:pStyle w:val="a3"/>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АО «НК «</w:t>
      </w:r>
      <w:proofErr w:type="spellStart"/>
      <w:r w:rsidRPr="00E0257A">
        <w:rPr>
          <w:rFonts w:ascii="Times New Roman" w:hAnsi="Times New Roman" w:cs="Times New Roman"/>
          <w:sz w:val="24"/>
          <w:szCs w:val="24"/>
        </w:rPr>
        <w:t>QazaqGaz</w:t>
      </w:r>
      <w:proofErr w:type="spellEnd"/>
      <w:r w:rsidRPr="00E0257A">
        <w:rPr>
          <w:rFonts w:ascii="Times New Roman" w:hAnsi="Times New Roman" w:cs="Times New Roman"/>
          <w:sz w:val="24"/>
          <w:szCs w:val="24"/>
          <w:lang w:val="ru-RU"/>
        </w:rPr>
        <w:t xml:space="preserve">» активно проводит идентификацию переходных климатических рисков, которые являются важной составляющей стратегического управления рисками и устойчивого развития. Это позволяет Компании своевременно реагировать на глобальные и локальные тренды, такие как переход к </w:t>
      </w:r>
      <w:proofErr w:type="spellStart"/>
      <w:r w:rsidRPr="00E0257A">
        <w:rPr>
          <w:rFonts w:ascii="Times New Roman" w:hAnsi="Times New Roman" w:cs="Times New Roman"/>
          <w:sz w:val="24"/>
          <w:szCs w:val="24"/>
          <w:lang w:val="ru-RU"/>
        </w:rPr>
        <w:t>низкоуглеродной</w:t>
      </w:r>
      <w:proofErr w:type="spellEnd"/>
      <w:r w:rsidRPr="00E0257A">
        <w:rPr>
          <w:rFonts w:ascii="Times New Roman" w:hAnsi="Times New Roman" w:cs="Times New Roman"/>
          <w:sz w:val="24"/>
          <w:szCs w:val="24"/>
          <w:lang w:val="ru-RU"/>
        </w:rPr>
        <w:t xml:space="preserve"> экономике, изменения потребительских предпочтений, ужесточение климатического законодательства и внедрение новых технологий. Подход направлен на обеспечение готовности к вызовам и возможностям, связанным с климатическими изменениями.</w:t>
      </w:r>
    </w:p>
    <w:p w14:paraId="15759DEB" w14:textId="2D58C865" w:rsidR="00D948CF" w:rsidRPr="00E0257A" w:rsidRDefault="00D948CF" w:rsidP="000234D8">
      <w:pPr>
        <w:pStyle w:val="a3"/>
        <w:spacing w:before="240"/>
        <w:ind w:right="-1" w:firstLine="7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Переходные климатические риски классифицируются на четыре категории:</w:t>
      </w:r>
    </w:p>
    <w:p w14:paraId="5C37F8CA" w14:textId="77777777" w:rsidR="00D948CF" w:rsidRPr="00E0257A" w:rsidRDefault="00D948CF" w:rsidP="00FE51DE">
      <w:pPr>
        <w:pStyle w:val="a3"/>
        <w:numPr>
          <w:ilvl w:val="0"/>
          <w:numId w:val="10"/>
        </w:numPr>
        <w:tabs>
          <w:tab w:val="num" w:pos="2257"/>
        </w:tabs>
        <w:ind w:left="1060" w:right="-1"/>
        <w:jc w:val="both"/>
        <w:rPr>
          <w:rFonts w:ascii="Times New Roman" w:hAnsi="Times New Roman" w:cs="Times New Roman"/>
          <w:sz w:val="24"/>
          <w:szCs w:val="24"/>
        </w:rPr>
      </w:pPr>
      <w:proofErr w:type="spellStart"/>
      <w:r w:rsidRPr="00E0257A">
        <w:rPr>
          <w:rFonts w:ascii="Times New Roman" w:hAnsi="Times New Roman" w:cs="Times New Roman"/>
          <w:sz w:val="24"/>
          <w:szCs w:val="24"/>
        </w:rPr>
        <w:t>политические</w:t>
      </w:r>
      <w:proofErr w:type="spellEnd"/>
      <w:r w:rsidRPr="00E0257A">
        <w:rPr>
          <w:rFonts w:ascii="Times New Roman" w:hAnsi="Times New Roman" w:cs="Times New Roman"/>
          <w:sz w:val="24"/>
          <w:szCs w:val="24"/>
        </w:rPr>
        <w:t xml:space="preserve"> и </w:t>
      </w:r>
      <w:proofErr w:type="spellStart"/>
      <w:r w:rsidRPr="00E0257A">
        <w:rPr>
          <w:rFonts w:ascii="Times New Roman" w:hAnsi="Times New Roman" w:cs="Times New Roman"/>
          <w:sz w:val="24"/>
          <w:szCs w:val="24"/>
        </w:rPr>
        <w:t>правовые</w:t>
      </w:r>
      <w:proofErr w:type="spellEnd"/>
      <w:r w:rsidRPr="00E0257A">
        <w:rPr>
          <w:rFonts w:ascii="Times New Roman" w:hAnsi="Times New Roman" w:cs="Times New Roman"/>
          <w:sz w:val="24"/>
          <w:szCs w:val="24"/>
        </w:rPr>
        <w:t>,</w:t>
      </w:r>
    </w:p>
    <w:p w14:paraId="6A5054F7" w14:textId="77777777" w:rsidR="00D948CF" w:rsidRPr="00E0257A" w:rsidRDefault="00D948CF" w:rsidP="00FE51DE">
      <w:pPr>
        <w:pStyle w:val="a3"/>
        <w:numPr>
          <w:ilvl w:val="0"/>
          <w:numId w:val="10"/>
        </w:numPr>
        <w:tabs>
          <w:tab w:val="num" w:pos="2257"/>
        </w:tabs>
        <w:ind w:left="1060" w:right="-1"/>
        <w:jc w:val="both"/>
        <w:rPr>
          <w:rFonts w:ascii="Times New Roman" w:hAnsi="Times New Roman" w:cs="Times New Roman"/>
          <w:sz w:val="24"/>
          <w:szCs w:val="24"/>
        </w:rPr>
      </w:pPr>
      <w:proofErr w:type="spellStart"/>
      <w:r w:rsidRPr="00E0257A">
        <w:rPr>
          <w:rFonts w:ascii="Times New Roman" w:hAnsi="Times New Roman" w:cs="Times New Roman"/>
          <w:sz w:val="24"/>
          <w:szCs w:val="24"/>
        </w:rPr>
        <w:t>технологические</w:t>
      </w:r>
      <w:proofErr w:type="spellEnd"/>
      <w:r w:rsidRPr="00E0257A">
        <w:rPr>
          <w:rFonts w:ascii="Times New Roman" w:hAnsi="Times New Roman" w:cs="Times New Roman"/>
          <w:sz w:val="24"/>
          <w:szCs w:val="24"/>
        </w:rPr>
        <w:t>,</w:t>
      </w:r>
    </w:p>
    <w:p w14:paraId="26D8840A" w14:textId="77777777" w:rsidR="00D948CF" w:rsidRPr="00E0257A" w:rsidRDefault="00D948CF" w:rsidP="00FE51DE">
      <w:pPr>
        <w:pStyle w:val="a3"/>
        <w:numPr>
          <w:ilvl w:val="0"/>
          <w:numId w:val="10"/>
        </w:numPr>
        <w:tabs>
          <w:tab w:val="num" w:pos="2257"/>
        </w:tabs>
        <w:ind w:left="1060" w:right="-1"/>
        <w:jc w:val="both"/>
        <w:rPr>
          <w:rFonts w:ascii="Times New Roman" w:hAnsi="Times New Roman" w:cs="Times New Roman"/>
          <w:sz w:val="24"/>
          <w:szCs w:val="24"/>
        </w:rPr>
      </w:pPr>
      <w:proofErr w:type="spellStart"/>
      <w:r w:rsidRPr="00E0257A">
        <w:rPr>
          <w:rFonts w:ascii="Times New Roman" w:hAnsi="Times New Roman" w:cs="Times New Roman"/>
          <w:sz w:val="24"/>
          <w:szCs w:val="24"/>
        </w:rPr>
        <w:t>рыночные</w:t>
      </w:r>
      <w:proofErr w:type="spellEnd"/>
      <w:r w:rsidRPr="00E0257A">
        <w:rPr>
          <w:rFonts w:ascii="Times New Roman" w:hAnsi="Times New Roman" w:cs="Times New Roman"/>
          <w:sz w:val="24"/>
          <w:szCs w:val="24"/>
        </w:rPr>
        <w:t>,</w:t>
      </w:r>
    </w:p>
    <w:p w14:paraId="5B4E3438" w14:textId="77777777" w:rsidR="00D948CF" w:rsidRPr="00E0257A" w:rsidRDefault="00D948CF" w:rsidP="00FE51DE">
      <w:pPr>
        <w:pStyle w:val="a3"/>
        <w:numPr>
          <w:ilvl w:val="0"/>
          <w:numId w:val="10"/>
        </w:numPr>
        <w:tabs>
          <w:tab w:val="num" w:pos="2257"/>
        </w:tabs>
        <w:ind w:left="1060" w:right="-1"/>
        <w:jc w:val="both"/>
        <w:rPr>
          <w:rFonts w:ascii="Times New Roman" w:hAnsi="Times New Roman" w:cs="Times New Roman"/>
          <w:sz w:val="24"/>
          <w:szCs w:val="24"/>
        </w:rPr>
      </w:pPr>
      <w:proofErr w:type="spellStart"/>
      <w:r w:rsidRPr="00E0257A">
        <w:rPr>
          <w:rFonts w:ascii="Times New Roman" w:hAnsi="Times New Roman" w:cs="Times New Roman"/>
          <w:sz w:val="24"/>
          <w:szCs w:val="24"/>
        </w:rPr>
        <w:t>репутационные</w:t>
      </w:r>
      <w:proofErr w:type="spellEnd"/>
      <w:r w:rsidRPr="00E0257A">
        <w:rPr>
          <w:rFonts w:ascii="Times New Roman" w:hAnsi="Times New Roman" w:cs="Times New Roman"/>
          <w:sz w:val="24"/>
          <w:szCs w:val="24"/>
        </w:rPr>
        <w:t>.</w:t>
      </w:r>
    </w:p>
    <w:p w14:paraId="551750B9" w14:textId="5953558E" w:rsidR="00D948CF" w:rsidRPr="00E0257A" w:rsidRDefault="00D948CF" w:rsidP="000234D8">
      <w:pPr>
        <w:pStyle w:val="a3"/>
        <w:spacing w:before="24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Методология идентификации базируется на анализе ключевых факторов для каждой категории. В отличие от физических рисков, которые более привязаны к географическому расположению, переходные риски оцениваются на уровне всей Компании без детализации по </w:t>
      </w:r>
      <w:r w:rsidR="007D3680" w:rsidRPr="00E0257A">
        <w:rPr>
          <w:rFonts w:ascii="Times New Roman" w:hAnsi="Times New Roman" w:cs="Times New Roman"/>
          <w:sz w:val="24"/>
          <w:szCs w:val="24"/>
          <w:lang w:val="ru-RU"/>
        </w:rPr>
        <w:t>ДЗО</w:t>
      </w:r>
      <w:r w:rsidRPr="00E0257A">
        <w:rPr>
          <w:rFonts w:ascii="Times New Roman" w:hAnsi="Times New Roman" w:cs="Times New Roman"/>
          <w:sz w:val="24"/>
          <w:szCs w:val="24"/>
          <w:lang w:val="ru-RU"/>
        </w:rPr>
        <w:t>. Для каждой категории использовались специализированные источники и подходы.</w:t>
      </w:r>
    </w:p>
    <w:p w14:paraId="7A80B2A1" w14:textId="6C2D2208" w:rsidR="00D948CF" w:rsidRPr="00E0257A" w:rsidRDefault="00D948CF" w:rsidP="000234D8">
      <w:pPr>
        <w:pStyle w:val="a3"/>
        <w:spacing w:before="60" w:after="60"/>
        <w:ind w:right="-1" w:firstLine="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Политические и правовые риски</w:t>
      </w:r>
    </w:p>
    <w:p w14:paraId="2BAF102E" w14:textId="48057E08" w:rsidR="00D948CF" w:rsidRPr="00E0257A" w:rsidRDefault="00D948CF"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Оценка фокусировалась на анализе нормативно-правовой базы и политических трендов</w:t>
      </w:r>
      <w:r w:rsidR="009B6416" w:rsidRPr="00E0257A">
        <w:rPr>
          <w:rFonts w:ascii="Times New Roman" w:hAnsi="Times New Roman" w:cs="Times New Roman"/>
          <w:sz w:val="24"/>
          <w:szCs w:val="24"/>
          <w:lang w:val="ru-RU"/>
        </w:rPr>
        <w:t>.</w:t>
      </w:r>
      <w:r w:rsidR="007D3680" w:rsidRPr="00E0257A">
        <w:rPr>
          <w:rFonts w:ascii="Times New Roman" w:hAnsi="Times New Roman" w:cs="Times New Roman"/>
          <w:sz w:val="24"/>
          <w:szCs w:val="24"/>
          <w:lang w:val="ru-RU"/>
        </w:rPr>
        <w:t xml:space="preserve"> </w:t>
      </w:r>
      <w:r w:rsidR="009B6416" w:rsidRPr="00E0257A">
        <w:rPr>
          <w:rFonts w:ascii="Times New Roman" w:hAnsi="Times New Roman" w:cs="Times New Roman"/>
          <w:sz w:val="24"/>
          <w:szCs w:val="24"/>
          <w:lang w:val="ru-RU"/>
        </w:rPr>
        <w:t>Политические и правовые переходные риски для АО «НК «</w:t>
      </w:r>
      <w:proofErr w:type="spellStart"/>
      <w:r w:rsidR="009B6416" w:rsidRPr="00E0257A">
        <w:rPr>
          <w:rFonts w:ascii="Times New Roman" w:hAnsi="Times New Roman" w:cs="Times New Roman"/>
          <w:sz w:val="24"/>
          <w:szCs w:val="24"/>
          <w:lang w:val="ru-RU"/>
        </w:rPr>
        <w:t>QazaqGaz</w:t>
      </w:r>
      <w:proofErr w:type="spellEnd"/>
      <w:r w:rsidR="009B6416" w:rsidRPr="00E0257A">
        <w:rPr>
          <w:rFonts w:ascii="Times New Roman" w:hAnsi="Times New Roman" w:cs="Times New Roman"/>
          <w:sz w:val="24"/>
          <w:szCs w:val="24"/>
          <w:lang w:val="ru-RU"/>
        </w:rPr>
        <w:t xml:space="preserve">» обусловлены изменениями в национальных и международных законодательных актах. На национальном уровне ключевыми вызовами являются ужесточение углеродного регулирования и введение углеродного налога. </w:t>
      </w:r>
      <w:r w:rsidR="002E330B" w:rsidRPr="00E0257A">
        <w:rPr>
          <w:rFonts w:ascii="Times New Roman" w:hAnsi="Times New Roman" w:cs="Times New Roman"/>
          <w:sz w:val="24"/>
          <w:szCs w:val="24"/>
          <w:lang w:val="ru-RU"/>
        </w:rPr>
        <w:t>Данные</w:t>
      </w:r>
      <w:r w:rsidR="009B6416" w:rsidRPr="00E0257A">
        <w:rPr>
          <w:rFonts w:ascii="Times New Roman" w:hAnsi="Times New Roman" w:cs="Times New Roman"/>
          <w:sz w:val="24"/>
          <w:szCs w:val="24"/>
          <w:lang w:val="ru-RU"/>
        </w:rPr>
        <w:t xml:space="preserve"> меры направлены на ускорение декарбонизации и достижение углеродной нейтральности Казахстана к 2060 году. В частности, введение пороговых значений для выбросов парниковых газов и новые ограничения на выбросы метана, предусмотренные национальной программой сокращения выбросов, требуют от </w:t>
      </w:r>
      <w:r w:rsidR="00E077FE" w:rsidRPr="00E0257A">
        <w:rPr>
          <w:rFonts w:ascii="Times New Roman" w:hAnsi="Times New Roman" w:cs="Times New Roman"/>
          <w:sz w:val="24"/>
          <w:szCs w:val="24"/>
          <w:lang w:val="ru-RU"/>
        </w:rPr>
        <w:t>К</w:t>
      </w:r>
      <w:r w:rsidR="009B6416" w:rsidRPr="00E0257A">
        <w:rPr>
          <w:rFonts w:ascii="Times New Roman" w:hAnsi="Times New Roman" w:cs="Times New Roman"/>
          <w:sz w:val="24"/>
          <w:szCs w:val="24"/>
          <w:lang w:val="ru-RU"/>
        </w:rPr>
        <w:t>омпании дополнительных усилий.</w:t>
      </w:r>
      <w:r w:rsidR="002E330B" w:rsidRPr="00E0257A">
        <w:rPr>
          <w:rFonts w:ascii="Times New Roman" w:hAnsi="Times New Roman" w:cs="Times New Roman"/>
          <w:sz w:val="24"/>
          <w:szCs w:val="24"/>
          <w:lang w:val="ru-RU"/>
        </w:rPr>
        <w:t xml:space="preserve"> </w:t>
      </w:r>
      <w:r w:rsidR="009B6416" w:rsidRPr="00E0257A">
        <w:rPr>
          <w:rFonts w:ascii="Times New Roman" w:hAnsi="Times New Roman" w:cs="Times New Roman"/>
          <w:sz w:val="24"/>
          <w:szCs w:val="24"/>
          <w:lang w:val="ru-RU"/>
        </w:rPr>
        <w:t>На международном уровне актуальными остаются риски, связанные с возможным введением трансграничного углеродного регулирования в Китае</w:t>
      </w:r>
      <w:r w:rsidR="002E330B" w:rsidRPr="00E0257A">
        <w:rPr>
          <w:rFonts w:ascii="Times New Roman" w:hAnsi="Times New Roman" w:cs="Times New Roman"/>
          <w:sz w:val="24"/>
          <w:szCs w:val="24"/>
          <w:lang w:val="ru-RU"/>
        </w:rPr>
        <w:t xml:space="preserve">, которые </w:t>
      </w:r>
      <w:r w:rsidR="009B6416" w:rsidRPr="00E0257A">
        <w:rPr>
          <w:rFonts w:ascii="Times New Roman" w:hAnsi="Times New Roman" w:cs="Times New Roman"/>
          <w:sz w:val="24"/>
          <w:szCs w:val="24"/>
          <w:lang w:val="ru-RU"/>
        </w:rPr>
        <w:t xml:space="preserve">могут повлиять на издержки компании в экспортоориентированных направлениях. Кроме того, введение стандартов IFRS S1 и S2 предполагает необходимость раскрытия нефинансовой информации, что влечет </w:t>
      </w:r>
      <w:r w:rsidR="009B6416" w:rsidRPr="00E0257A">
        <w:rPr>
          <w:rFonts w:ascii="Times New Roman" w:hAnsi="Times New Roman" w:cs="Times New Roman"/>
          <w:sz w:val="24"/>
          <w:szCs w:val="24"/>
          <w:lang w:val="ru-RU"/>
        </w:rPr>
        <w:lastRenderedPageBreak/>
        <w:t xml:space="preserve">дополнительные затраты на подготовку отчетности. </w:t>
      </w:r>
    </w:p>
    <w:p w14:paraId="760C73CC" w14:textId="6C1444C2" w:rsidR="00D948CF" w:rsidRPr="00E0257A" w:rsidRDefault="00D948CF" w:rsidP="000234D8">
      <w:pPr>
        <w:pStyle w:val="a3"/>
        <w:spacing w:before="60" w:after="60"/>
        <w:ind w:right="-1" w:firstLine="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Технологические риски</w:t>
      </w:r>
    </w:p>
    <w:p w14:paraId="0E097DF9" w14:textId="3D7F2ED8" w:rsidR="00D948CF" w:rsidRPr="00E0257A" w:rsidRDefault="00D948CF"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Технологические изменения оценивались с точки зрения их влияния на деятельность Компании.</w:t>
      </w:r>
      <w:r w:rsidR="007F49B1" w:rsidRPr="00E0257A">
        <w:rPr>
          <w:rFonts w:ascii="Times New Roman" w:hAnsi="Times New Roman" w:cs="Times New Roman"/>
          <w:sz w:val="24"/>
          <w:szCs w:val="24"/>
          <w:lang w:val="ru-RU"/>
        </w:rPr>
        <w:t xml:space="preserve"> Технологические риски АО «НК «</w:t>
      </w:r>
      <w:proofErr w:type="spellStart"/>
      <w:r w:rsidR="007F49B1" w:rsidRPr="00E0257A">
        <w:rPr>
          <w:rFonts w:ascii="Times New Roman" w:hAnsi="Times New Roman" w:cs="Times New Roman"/>
          <w:sz w:val="24"/>
          <w:szCs w:val="24"/>
          <w:lang w:val="ru-RU"/>
        </w:rPr>
        <w:t>QazaqGaz</w:t>
      </w:r>
      <w:proofErr w:type="spellEnd"/>
      <w:r w:rsidR="007F49B1" w:rsidRPr="00E0257A">
        <w:rPr>
          <w:rFonts w:ascii="Times New Roman" w:hAnsi="Times New Roman" w:cs="Times New Roman"/>
          <w:sz w:val="24"/>
          <w:szCs w:val="24"/>
          <w:lang w:val="ru-RU"/>
        </w:rPr>
        <w:t xml:space="preserve">» связаны с необходимостью модернизации производственных процессов в условиях перехода к </w:t>
      </w:r>
      <w:proofErr w:type="spellStart"/>
      <w:r w:rsidR="007F49B1" w:rsidRPr="00E0257A">
        <w:rPr>
          <w:rFonts w:ascii="Times New Roman" w:hAnsi="Times New Roman" w:cs="Times New Roman"/>
          <w:sz w:val="24"/>
          <w:szCs w:val="24"/>
          <w:lang w:val="ru-RU"/>
        </w:rPr>
        <w:t>низкоуглеродной</w:t>
      </w:r>
      <w:proofErr w:type="spellEnd"/>
      <w:r w:rsidR="007F49B1" w:rsidRPr="00E0257A">
        <w:rPr>
          <w:rFonts w:ascii="Times New Roman" w:hAnsi="Times New Roman" w:cs="Times New Roman"/>
          <w:sz w:val="24"/>
          <w:szCs w:val="24"/>
          <w:lang w:val="ru-RU"/>
        </w:rPr>
        <w:t xml:space="preserve"> экономике. Для соответствия новым требованиям требуется значительное обновление оборудования, что связано с капитальными вложениями. Например, модернизация в соответствии с наилучшими доступными технологиями (НДТ) для добычи нефти и газа предполагает разработку новых решений для снижения выбросов парниковых газов.</w:t>
      </w:r>
      <w:r w:rsidR="00045E1A" w:rsidRPr="00E0257A">
        <w:rPr>
          <w:rFonts w:ascii="Times New Roman" w:hAnsi="Times New Roman" w:cs="Times New Roman"/>
          <w:sz w:val="24"/>
          <w:szCs w:val="24"/>
          <w:lang w:val="ru-RU"/>
        </w:rPr>
        <w:t xml:space="preserve"> </w:t>
      </w:r>
      <w:r w:rsidR="007F49B1" w:rsidRPr="00E0257A">
        <w:rPr>
          <w:rFonts w:ascii="Times New Roman" w:hAnsi="Times New Roman" w:cs="Times New Roman"/>
          <w:sz w:val="24"/>
          <w:szCs w:val="24"/>
          <w:lang w:val="ru-RU"/>
        </w:rPr>
        <w:t xml:space="preserve">Дополнительной нагрузкой на бюджет становятся расходы, связанные с внедрением систем компенсации выбросов, таких как покупка сертификатов I-REC. Развитие </w:t>
      </w:r>
      <w:proofErr w:type="spellStart"/>
      <w:r w:rsidR="007F49B1" w:rsidRPr="00E0257A">
        <w:rPr>
          <w:rFonts w:ascii="Times New Roman" w:hAnsi="Times New Roman" w:cs="Times New Roman"/>
          <w:sz w:val="24"/>
          <w:szCs w:val="24"/>
          <w:lang w:val="ru-RU"/>
        </w:rPr>
        <w:t>низкоуглеродных</w:t>
      </w:r>
      <w:proofErr w:type="spellEnd"/>
      <w:r w:rsidR="007F49B1" w:rsidRPr="00E0257A">
        <w:rPr>
          <w:rFonts w:ascii="Times New Roman" w:hAnsi="Times New Roman" w:cs="Times New Roman"/>
          <w:sz w:val="24"/>
          <w:szCs w:val="24"/>
          <w:lang w:val="ru-RU"/>
        </w:rPr>
        <w:t xml:space="preserve"> технологий, включая возобновляемые источники энергии (ВИЭ), требует инвестиций в исследования и разработки.</w:t>
      </w:r>
    </w:p>
    <w:p w14:paraId="1D327C38" w14:textId="41FBBDC8" w:rsidR="00D948CF" w:rsidRPr="00E0257A" w:rsidRDefault="00D948CF" w:rsidP="000234D8">
      <w:pPr>
        <w:pStyle w:val="a3"/>
        <w:spacing w:before="60" w:after="60"/>
        <w:ind w:right="-1" w:firstLine="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Рыночные риски</w:t>
      </w:r>
    </w:p>
    <w:p w14:paraId="05DF0619" w14:textId="493DA588" w:rsidR="00D948CF" w:rsidRPr="00E0257A" w:rsidRDefault="00C53935"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Рыночные риски отражают изменения в спросе на продукцию компании, вызванные растущими предпочтениями потребителей к </w:t>
      </w:r>
      <w:proofErr w:type="spellStart"/>
      <w:r w:rsidRPr="00E0257A">
        <w:rPr>
          <w:rFonts w:ascii="Times New Roman" w:hAnsi="Times New Roman" w:cs="Times New Roman"/>
          <w:sz w:val="24"/>
          <w:szCs w:val="24"/>
          <w:lang w:val="ru-RU"/>
        </w:rPr>
        <w:t>низкоуглеродным</w:t>
      </w:r>
      <w:proofErr w:type="spellEnd"/>
      <w:r w:rsidRPr="00E0257A">
        <w:rPr>
          <w:rFonts w:ascii="Times New Roman" w:hAnsi="Times New Roman" w:cs="Times New Roman"/>
          <w:sz w:val="24"/>
          <w:szCs w:val="24"/>
          <w:lang w:val="ru-RU"/>
        </w:rPr>
        <w:t xml:space="preserve"> решениям и изменением структуры потребления ископаемого топлива. Снижение спроса на природный газ может существенно повлиять на выручку компании. Влияние конкурентов, активно адаптирующих свои стратегии к климатическим вызовам, также создает угрозу для рыночных позиций 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Рост себестоимости продукции из-за увеличения стоимости сырья или изменений в нормативных требованиях дополнительно усиливает давление на конкурентоспособность. Эффективный мониторинг рыночных тенденций и гибкость в адаптации стратегии помогут минимизировать эти риски.</w:t>
      </w:r>
    </w:p>
    <w:p w14:paraId="57F9A341" w14:textId="5309ADF3" w:rsidR="00D948CF" w:rsidRPr="00E0257A" w:rsidRDefault="00D948CF" w:rsidP="000234D8">
      <w:pPr>
        <w:pStyle w:val="a3"/>
        <w:spacing w:before="60" w:after="60"/>
        <w:ind w:right="-1" w:firstLine="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Репутационные риски</w:t>
      </w:r>
    </w:p>
    <w:p w14:paraId="5A0E285A" w14:textId="7FFE7B59" w:rsidR="007974C1" w:rsidRPr="00E0257A" w:rsidRDefault="00B11A6E"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Репутационные риски компании связаны с восприятием её деятельности со стороны заинтересованных сторон. В условиях глобальной климатической повестки газовая отрасль сталкивается с критикой, что может привести к снижению инвестиционной привлекательности. Отсутствие значимого прогресса в области декарбонизации способно негативно сказаться на доверии со стороны акционеров, инвесторов и общества. Для сохранения положительного имиджа компании важно демонстрировать меры, направленные на снижение углеродного следа и приверженность устойчивому развитию. Взаимодействие с заинтересованными сторонами и прозрачная политика раскрытия информации играют важную роль в управлении этими рисками</w:t>
      </w:r>
      <w:r w:rsidR="00D948CF" w:rsidRPr="00E0257A">
        <w:rPr>
          <w:rFonts w:ascii="Times New Roman" w:hAnsi="Times New Roman" w:cs="Times New Roman"/>
          <w:sz w:val="24"/>
          <w:szCs w:val="24"/>
          <w:lang w:val="ru-RU"/>
        </w:rPr>
        <w:t>.</w:t>
      </w:r>
    </w:p>
    <w:p w14:paraId="788216A2" w14:textId="77777777" w:rsidR="00B51483" w:rsidRPr="00997D3D" w:rsidRDefault="007D1CC9" w:rsidP="00FE51DE">
      <w:pPr>
        <w:pStyle w:val="2"/>
        <w:numPr>
          <w:ilvl w:val="1"/>
          <w:numId w:val="55"/>
        </w:numPr>
        <w:tabs>
          <w:tab w:val="left" w:pos="1134"/>
        </w:tabs>
        <w:spacing w:before="120" w:after="120"/>
        <w:ind w:left="0" w:right="-1" w:firstLine="545"/>
        <w:rPr>
          <w:rFonts w:ascii="Times New Roman" w:hAnsi="Times New Roman" w:cs="Times New Roman"/>
          <w:b/>
          <w:bCs/>
          <w:sz w:val="24"/>
          <w:szCs w:val="24"/>
          <w:lang w:val="ru-RU"/>
        </w:rPr>
      </w:pPr>
      <w:bookmarkStart w:id="185" w:name="4.2._Подходы_к_оценке_климатических_риск"/>
      <w:bookmarkStart w:id="186" w:name="_Toc206366409"/>
      <w:bookmarkEnd w:id="185"/>
      <w:r w:rsidRPr="00997D3D">
        <w:rPr>
          <w:rFonts w:ascii="Times New Roman" w:hAnsi="Times New Roman" w:cs="Times New Roman"/>
          <w:b/>
          <w:bCs/>
          <w:spacing w:val="-3"/>
          <w:sz w:val="24"/>
          <w:szCs w:val="24"/>
          <w:lang w:val="ru-RU"/>
        </w:rPr>
        <w:t xml:space="preserve">Подходы </w:t>
      </w:r>
      <w:r w:rsidRPr="00997D3D">
        <w:rPr>
          <w:rFonts w:ascii="Times New Roman" w:hAnsi="Times New Roman" w:cs="Times New Roman"/>
          <w:b/>
          <w:bCs/>
          <w:sz w:val="24"/>
          <w:szCs w:val="24"/>
          <w:lang w:val="ru-RU"/>
        </w:rPr>
        <w:t>к оценке климатических</w:t>
      </w:r>
      <w:r w:rsidRPr="00997D3D">
        <w:rPr>
          <w:rFonts w:ascii="Times New Roman" w:hAnsi="Times New Roman" w:cs="Times New Roman"/>
          <w:b/>
          <w:bCs/>
          <w:spacing w:val="-9"/>
          <w:sz w:val="24"/>
          <w:szCs w:val="24"/>
          <w:lang w:val="ru-RU"/>
        </w:rPr>
        <w:t xml:space="preserve"> </w:t>
      </w:r>
      <w:r w:rsidRPr="00997D3D">
        <w:rPr>
          <w:rFonts w:ascii="Times New Roman" w:hAnsi="Times New Roman" w:cs="Times New Roman"/>
          <w:b/>
          <w:bCs/>
          <w:sz w:val="24"/>
          <w:szCs w:val="24"/>
          <w:lang w:val="ru-RU"/>
        </w:rPr>
        <w:t>рисков</w:t>
      </w:r>
      <w:bookmarkEnd w:id="186"/>
    </w:p>
    <w:p w14:paraId="788216A5" w14:textId="3D5833A0" w:rsidR="00B51483" w:rsidRPr="00E0257A" w:rsidRDefault="007D1CC9" w:rsidP="00FE51DE">
      <w:pPr>
        <w:pStyle w:val="3"/>
        <w:numPr>
          <w:ilvl w:val="2"/>
          <w:numId w:val="55"/>
        </w:numPr>
        <w:tabs>
          <w:tab w:val="left" w:pos="1134"/>
        </w:tabs>
        <w:spacing w:after="120"/>
        <w:ind w:left="0" w:right="-1" w:firstLine="529"/>
        <w:rPr>
          <w:rFonts w:ascii="Times New Roman" w:hAnsi="Times New Roman" w:cs="Times New Roman"/>
          <w:b/>
          <w:bCs/>
          <w:lang w:val="ru-RU"/>
        </w:rPr>
      </w:pPr>
      <w:bookmarkStart w:id="187" w:name="4.2.1._Оценка_физических_рисков"/>
      <w:bookmarkStart w:id="188" w:name="_Ref184116810"/>
      <w:bookmarkStart w:id="189" w:name="_Ref184116813"/>
      <w:bookmarkStart w:id="190" w:name="_Ref184116817"/>
      <w:bookmarkStart w:id="191" w:name="_Toc206366410"/>
      <w:bookmarkEnd w:id="187"/>
      <w:r w:rsidRPr="00E0257A">
        <w:rPr>
          <w:rFonts w:ascii="Times New Roman" w:hAnsi="Times New Roman" w:cs="Times New Roman"/>
          <w:b/>
          <w:bCs/>
          <w:lang w:val="ru-RU"/>
        </w:rPr>
        <w:t>Оценка физических рисков</w:t>
      </w:r>
      <w:bookmarkStart w:id="192" w:name="4.2.1.1._Перечень_релевантных_физических"/>
      <w:bookmarkEnd w:id="188"/>
      <w:bookmarkEnd w:id="189"/>
      <w:bookmarkEnd w:id="190"/>
      <w:bookmarkEnd w:id="191"/>
      <w:bookmarkEnd w:id="192"/>
    </w:p>
    <w:p w14:paraId="14BEFDA0" w14:textId="57ED071F" w:rsidR="00A20DA2" w:rsidRPr="00E0257A" w:rsidRDefault="00491D22" w:rsidP="000234D8">
      <w:pPr>
        <w:spacing w:after="120"/>
        <w:ind w:right="-1" w:firstLine="567"/>
        <w:rPr>
          <w:rFonts w:ascii="Times New Roman" w:hAnsi="Times New Roman" w:cs="Times New Roman"/>
          <w:strike/>
          <w:sz w:val="24"/>
          <w:szCs w:val="24"/>
          <w:lang w:val="ru-RU"/>
        </w:rPr>
      </w:pPr>
      <w:r w:rsidRPr="00E0257A">
        <w:rPr>
          <w:rFonts w:ascii="Times New Roman" w:hAnsi="Times New Roman" w:cs="Times New Roman"/>
          <w:i/>
          <w:iCs/>
          <w:sz w:val="24"/>
          <w:szCs w:val="24"/>
          <w:lang w:val="ru-RU"/>
        </w:rPr>
        <w:t>Качественная оценка</w:t>
      </w:r>
    </w:p>
    <w:p w14:paraId="47D98955" w14:textId="77777777" w:rsidR="00A20DA2" w:rsidRPr="00E0257A" w:rsidRDefault="00A20DA2"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Качественная оценка рисков проводилась с применением методики ENVID, которая предусматривает анализ вероятности возникновения рисков и их воздействия. На основе полученных данных сформированы матрицы рисков, что позволяет выделить наиболее значимые для компании климатические риски и разработать подходы к их минимизации.</w:t>
      </w:r>
    </w:p>
    <w:p w14:paraId="21D7E6D2" w14:textId="0FDE15B6" w:rsidR="00A20DA2" w:rsidRPr="00E0257A" w:rsidRDefault="00701DDC"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Процесс оценки физических климатических рисков в 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xml:space="preserve">» базируется на современных методологиях и включает анализ вероятности реализации и степени воздействия </w:t>
      </w:r>
      <w:r w:rsidRPr="00E0257A">
        <w:rPr>
          <w:rFonts w:ascii="Times New Roman" w:hAnsi="Times New Roman" w:cs="Times New Roman"/>
          <w:sz w:val="24"/>
          <w:szCs w:val="24"/>
          <w:lang w:val="ru-RU"/>
        </w:rPr>
        <w:lastRenderedPageBreak/>
        <w:t>риска.</w:t>
      </w:r>
    </w:p>
    <w:p w14:paraId="1F7DAD95" w14:textId="11F58FA4" w:rsidR="005F3DD4" w:rsidRPr="00E0257A" w:rsidRDefault="005F3DD4" w:rsidP="000234D8">
      <w:pPr>
        <w:pStyle w:val="a3"/>
        <w:spacing w:after="120"/>
        <w:ind w:right="-1" w:firstLine="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Оценка степени воздействия</w:t>
      </w:r>
    </w:p>
    <w:p w14:paraId="1DB3E65B" w14:textId="6E0400A0" w:rsidR="000E0D28" w:rsidRPr="00E0257A" w:rsidRDefault="000E0D28"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Оценка степени воздействия климатических рисков для 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проводится на основе анализа их влияния на ключевые операционные и вспомогательные процессы. Для этого используются параметры, отражающие тяжесть последствий реализации риска:</w:t>
      </w:r>
    </w:p>
    <w:p w14:paraId="1999061B" w14:textId="54EAA830" w:rsidR="000E0D28" w:rsidRPr="00E0257A" w:rsidRDefault="000E0D28" w:rsidP="00FE51DE">
      <w:pPr>
        <w:pStyle w:val="a3"/>
        <w:numPr>
          <w:ilvl w:val="0"/>
          <w:numId w:val="14"/>
        </w:numPr>
        <w:tabs>
          <w:tab w:val="num" w:pos="2257"/>
        </w:tabs>
        <w:spacing w:after="120"/>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Продолжительность остановки производственных процессов </w:t>
      </w:r>
      <w:r w:rsidR="00955B87" w:rsidRPr="00E0257A">
        <w:rPr>
          <w:rFonts w:ascii="Times New Roman" w:hAnsi="Times New Roman" w:cs="Times New Roman"/>
          <w:sz w:val="24"/>
          <w:szCs w:val="24"/>
          <w:lang w:val="ru-RU"/>
        </w:rPr>
        <w:t>-</w:t>
      </w:r>
      <w:r w:rsidRPr="00E0257A">
        <w:rPr>
          <w:rFonts w:ascii="Times New Roman" w:hAnsi="Times New Roman" w:cs="Times New Roman"/>
          <w:sz w:val="24"/>
          <w:szCs w:val="24"/>
          <w:lang w:val="ru-RU"/>
        </w:rPr>
        <w:t xml:space="preserve"> измеряется время, необходимое для восстановления нормального режима работы после воздействия климатического события.</w:t>
      </w:r>
    </w:p>
    <w:p w14:paraId="1E8BF381" w14:textId="49431287" w:rsidR="000E0D28" w:rsidRPr="00E0257A" w:rsidRDefault="000E0D28" w:rsidP="00FE51DE">
      <w:pPr>
        <w:pStyle w:val="a3"/>
        <w:numPr>
          <w:ilvl w:val="0"/>
          <w:numId w:val="14"/>
        </w:numPr>
        <w:tabs>
          <w:tab w:val="num" w:pos="2257"/>
        </w:tabs>
        <w:spacing w:after="120"/>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Влияние на вспомогательные процессы </w:t>
      </w:r>
      <w:r w:rsidR="00955B87" w:rsidRPr="00E0257A">
        <w:rPr>
          <w:rFonts w:ascii="Times New Roman" w:hAnsi="Times New Roman" w:cs="Times New Roman"/>
          <w:sz w:val="24"/>
          <w:szCs w:val="24"/>
          <w:lang w:val="ru-RU"/>
        </w:rPr>
        <w:t>-</w:t>
      </w:r>
      <w:r w:rsidRPr="00E0257A">
        <w:rPr>
          <w:rFonts w:ascii="Times New Roman" w:hAnsi="Times New Roman" w:cs="Times New Roman"/>
          <w:sz w:val="24"/>
          <w:szCs w:val="24"/>
          <w:lang w:val="ru-RU"/>
        </w:rPr>
        <w:t xml:space="preserve"> оценивается влияние рисков на цепочку обеспечения, включая водоснабжение, энергоснабжение и снабжение расходными материалами.</w:t>
      </w:r>
    </w:p>
    <w:p w14:paraId="7A097074" w14:textId="2D2A9DC2" w:rsidR="000E0D28" w:rsidRPr="00E0257A" w:rsidRDefault="000E0D28" w:rsidP="00FE51DE">
      <w:pPr>
        <w:pStyle w:val="a3"/>
        <w:numPr>
          <w:ilvl w:val="0"/>
          <w:numId w:val="14"/>
        </w:numPr>
        <w:tabs>
          <w:tab w:val="num" w:pos="2257"/>
        </w:tabs>
        <w:spacing w:after="120"/>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Рост потребления ресурсов </w:t>
      </w:r>
      <w:r w:rsidR="00955B87" w:rsidRPr="00E0257A">
        <w:rPr>
          <w:rFonts w:ascii="Times New Roman" w:hAnsi="Times New Roman" w:cs="Times New Roman"/>
          <w:sz w:val="24"/>
          <w:szCs w:val="24"/>
          <w:lang w:val="ru-RU"/>
        </w:rPr>
        <w:t>-</w:t>
      </w:r>
      <w:r w:rsidRPr="00E0257A">
        <w:rPr>
          <w:rFonts w:ascii="Times New Roman" w:hAnsi="Times New Roman" w:cs="Times New Roman"/>
          <w:sz w:val="24"/>
          <w:szCs w:val="24"/>
          <w:lang w:val="ru-RU"/>
        </w:rPr>
        <w:t xml:space="preserve"> учитывает увеличение затрат воды и энергии, вызванное изменениями в климатических условиях.</w:t>
      </w:r>
    </w:p>
    <w:p w14:paraId="572C151D" w14:textId="56F2F7B6" w:rsidR="000E0D28" w:rsidRPr="00E0257A" w:rsidRDefault="000E0D28" w:rsidP="00FE51DE">
      <w:pPr>
        <w:pStyle w:val="a3"/>
        <w:numPr>
          <w:ilvl w:val="0"/>
          <w:numId w:val="14"/>
        </w:numPr>
        <w:tabs>
          <w:tab w:val="num" w:pos="2257"/>
        </w:tabs>
        <w:spacing w:after="120"/>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Снижение эффективности оборудования </w:t>
      </w:r>
      <w:r w:rsidR="00955B87" w:rsidRPr="00E0257A">
        <w:rPr>
          <w:rFonts w:ascii="Times New Roman" w:hAnsi="Times New Roman" w:cs="Times New Roman"/>
          <w:sz w:val="24"/>
          <w:szCs w:val="24"/>
          <w:lang w:val="ru-RU"/>
        </w:rPr>
        <w:t>-</w:t>
      </w:r>
      <w:r w:rsidRPr="00E0257A">
        <w:rPr>
          <w:rFonts w:ascii="Times New Roman" w:hAnsi="Times New Roman" w:cs="Times New Roman"/>
          <w:sz w:val="24"/>
          <w:szCs w:val="24"/>
          <w:lang w:val="ru-RU"/>
        </w:rPr>
        <w:t xml:space="preserve"> анализируется снижение производительности оборудования, связанное с аномальными температурами, осадками или другими климатическими факторами.</w:t>
      </w:r>
    </w:p>
    <w:p w14:paraId="28CF39ED" w14:textId="79B076EC" w:rsidR="000E0D28" w:rsidRPr="00E0257A" w:rsidRDefault="000E0D28"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Для каждого параметра была сформирована пятибалльная шкала оценки, где:</w:t>
      </w:r>
    </w:p>
    <w:p w14:paraId="30EDEED3" w14:textId="4215F1F6" w:rsidR="000E0D28" w:rsidRPr="00E0257A" w:rsidRDefault="000E0D28" w:rsidP="00FE51DE">
      <w:pPr>
        <w:pStyle w:val="a3"/>
        <w:numPr>
          <w:ilvl w:val="0"/>
          <w:numId w:val="16"/>
        </w:numPr>
        <w:tabs>
          <w:tab w:val="num" w:pos="2257"/>
        </w:tabs>
        <w:spacing w:after="120"/>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1 балл </w:t>
      </w:r>
      <w:r w:rsidR="00955B87" w:rsidRPr="00E0257A">
        <w:rPr>
          <w:rFonts w:ascii="Times New Roman" w:hAnsi="Times New Roman" w:cs="Times New Roman"/>
          <w:sz w:val="24"/>
          <w:szCs w:val="24"/>
          <w:lang w:val="ru-RU"/>
        </w:rPr>
        <w:t>-</w:t>
      </w:r>
      <w:r w:rsidRPr="00E0257A">
        <w:rPr>
          <w:rFonts w:ascii="Times New Roman" w:hAnsi="Times New Roman" w:cs="Times New Roman"/>
          <w:sz w:val="24"/>
          <w:szCs w:val="24"/>
          <w:lang w:val="ru-RU"/>
        </w:rPr>
        <w:t xml:space="preserve"> минимальное воздействие;</w:t>
      </w:r>
    </w:p>
    <w:p w14:paraId="32EFD132" w14:textId="3FE054AC" w:rsidR="000E0D28" w:rsidRPr="00E0257A" w:rsidRDefault="000E0D28" w:rsidP="00FE51DE">
      <w:pPr>
        <w:pStyle w:val="a3"/>
        <w:numPr>
          <w:ilvl w:val="0"/>
          <w:numId w:val="16"/>
        </w:numPr>
        <w:tabs>
          <w:tab w:val="num" w:pos="2257"/>
        </w:tabs>
        <w:spacing w:after="120"/>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5</w:t>
      </w:r>
      <w:r w:rsidR="003A6960"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lang w:val="ru-RU"/>
        </w:rPr>
        <w:t xml:space="preserve">баллов </w:t>
      </w:r>
      <w:r w:rsidR="00955B87" w:rsidRPr="00E0257A">
        <w:rPr>
          <w:rFonts w:ascii="Times New Roman" w:hAnsi="Times New Roman" w:cs="Times New Roman"/>
          <w:sz w:val="24"/>
          <w:szCs w:val="24"/>
          <w:lang w:val="ru-RU"/>
        </w:rPr>
        <w:t>-</w:t>
      </w:r>
      <w:r w:rsidRPr="00E0257A">
        <w:rPr>
          <w:rFonts w:ascii="Times New Roman" w:hAnsi="Times New Roman" w:cs="Times New Roman"/>
          <w:sz w:val="24"/>
          <w:szCs w:val="24"/>
          <w:lang w:val="ru-RU"/>
        </w:rPr>
        <w:t xml:space="preserve"> критическое воздействие с существенными последствиями для производственных процессов.</w:t>
      </w:r>
    </w:p>
    <w:p w14:paraId="6FC0188D" w14:textId="773ED0CD" w:rsidR="000E0D28" w:rsidRPr="00E0257A" w:rsidRDefault="000E0D28"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Результатом этой оценки является матрица степени воздействия физических климатических рисков, которая помогает идентифицировать приоритетные риски для последующего анализа и управления.</w:t>
      </w:r>
    </w:p>
    <w:p w14:paraId="7E41C45C" w14:textId="2980B00D" w:rsidR="000E0D28" w:rsidRPr="00E0257A" w:rsidRDefault="000E0D28"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Оценка степени воздействия проводится для двух климатических сценариев:</w:t>
      </w:r>
    </w:p>
    <w:p w14:paraId="3C16F71B" w14:textId="1C1D18A3" w:rsidR="000E0D28" w:rsidRPr="00E0257A" w:rsidRDefault="000E0D28" w:rsidP="00FE51DE">
      <w:pPr>
        <w:pStyle w:val="a3"/>
        <w:numPr>
          <w:ilvl w:val="0"/>
          <w:numId w:val="15"/>
        </w:numPr>
        <w:tabs>
          <w:tab w:val="num" w:pos="2257"/>
        </w:tabs>
        <w:spacing w:after="120"/>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SSP126 </w:t>
      </w:r>
      <w:r w:rsidR="00955B87" w:rsidRPr="00E0257A">
        <w:rPr>
          <w:rFonts w:ascii="Times New Roman" w:hAnsi="Times New Roman" w:cs="Times New Roman"/>
          <w:sz w:val="24"/>
          <w:szCs w:val="24"/>
          <w:lang w:val="ru-RU"/>
        </w:rPr>
        <w:t>-</w:t>
      </w:r>
      <w:r w:rsidRPr="00E0257A">
        <w:rPr>
          <w:rFonts w:ascii="Times New Roman" w:hAnsi="Times New Roman" w:cs="Times New Roman"/>
          <w:sz w:val="24"/>
          <w:szCs w:val="24"/>
          <w:lang w:val="ru-RU"/>
        </w:rPr>
        <w:t xml:space="preserve"> сценарий глубокой декарбонизации, предполагающий увеличение средней глобальной температуры на 1,8°C к 2100 году. Этот сценарий является основным для 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xml:space="preserve">» и соответствует стратегии </w:t>
      </w:r>
      <w:proofErr w:type="spellStart"/>
      <w:r w:rsidRPr="00E0257A">
        <w:rPr>
          <w:rFonts w:ascii="Times New Roman" w:hAnsi="Times New Roman" w:cs="Times New Roman"/>
          <w:sz w:val="24"/>
          <w:szCs w:val="24"/>
          <w:lang w:val="ru-RU"/>
        </w:rPr>
        <w:t>низкоуглеродного</w:t>
      </w:r>
      <w:proofErr w:type="spellEnd"/>
      <w:r w:rsidRPr="00E0257A">
        <w:rPr>
          <w:rFonts w:ascii="Times New Roman" w:hAnsi="Times New Roman" w:cs="Times New Roman"/>
          <w:sz w:val="24"/>
          <w:szCs w:val="24"/>
          <w:lang w:val="ru-RU"/>
        </w:rPr>
        <w:t xml:space="preserve"> развития акционера АО «</w:t>
      </w:r>
      <w:proofErr w:type="spellStart"/>
      <w:r w:rsidRPr="00E0257A">
        <w:rPr>
          <w:rFonts w:ascii="Times New Roman" w:hAnsi="Times New Roman" w:cs="Times New Roman"/>
          <w:sz w:val="24"/>
          <w:szCs w:val="24"/>
          <w:lang w:val="ru-RU"/>
        </w:rPr>
        <w:t>Самрук-Казына</w:t>
      </w:r>
      <w:proofErr w:type="spellEnd"/>
      <w:r w:rsidRPr="00E0257A">
        <w:rPr>
          <w:rFonts w:ascii="Times New Roman" w:hAnsi="Times New Roman" w:cs="Times New Roman"/>
          <w:sz w:val="24"/>
          <w:szCs w:val="24"/>
          <w:lang w:val="ru-RU"/>
        </w:rPr>
        <w:t>».</w:t>
      </w:r>
    </w:p>
    <w:p w14:paraId="5812A00C" w14:textId="2346EA00" w:rsidR="000E0D28" w:rsidRPr="00E0257A" w:rsidRDefault="000E0D28" w:rsidP="00FE51DE">
      <w:pPr>
        <w:pStyle w:val="a3"/>
        <w:numPr>
          <w:ilvl w:val="0"/>
          <w:numId w:val="15"/>
        </w:numPr>
        <w:tabs>
          <w:tab w:val="num" w:pos="2257"/>
        </w:tabs>
        <w:spacing w:after="120"/>
        <w:ind w:left="106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SSP245 </w:t>
      </w:r>
      <w:r w:rsidR="00955B87" w:rsidRPr="00E0257A">
        <w:rPr>
          <w:rFonts w:ascii="Times New Roman" w:hAnsi="Times New Roman" w:cs="Times New Roman"/>
          <w:sz w:val="24"/>
          <w:szCs w:val="24"/>
          <w:lang w:val="ru-RU"/>
        </w:rPr>
        <w:t>-</w:t>
      </w:r>
      <w:r w:rsidRPr="00E0257A">
        <w:rPr>
          <w:rFonts w:ascii="Times New Roman" w:hAnsi="Times New Roman" w:cs="Times New Roman"/>
          <w:sz w:val="24"/>
          <w:szCs w:val="24"/>
          <w:lang w:val="ru-RU"/>
        </w:rPr>
        <w:t xml:space="preserve"> сценарий умеренной декарбонизации, предполагающий рост температуры на 2,8°C к 2100 году. Этот сценарий используется как альтернативный для учета более серьёзных климатических изменений.</w:t>
      </w:r>
    </w:p>
    <w:p w14:paraId="4049870B" w14:textId="17A4AB94" w:rsidR="005F3DD4" w:rsidRDefault="000E0D28"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Для каждого сценария анализ проводится в трех временных горизонтах: краткосрочном (до 2040 года), среднесрочном (2041–2060 годы) и долгосрочном (2061–2100 годы).</w:t>
      </w:r>
    </w:p>
    <w:p w14:paraId="2356F827" w14:textId="5A7AAA29" w:rsidR="00997D3D" w:rsidRDefault="00997D3D" w:rsidP="00997D3D">
      <w:pPr>
        <w:pStyle w:val="a3"/>
        <w:spacing w:after="120"/>
        <w:ind w:right="216" w:firstLine="567"/>
        <w:jc w:val="both"/>
        <w:rPr>
          <w:rFonts w:ascii="Times New Roman" w:hAnsi="Times New Roman" w:cs="Times New Roman"/>
          <w:sz w:val="24"/>
          <w:szCs w:val="24"/>
          <w:lang w:val="ru-RU"/>
        </w:rPr>
      </w:pPr>
    </w:p>
    <w:p w14:paraId="2EDED75D" w14:textId="35F8D6EA" w:rsidR="00997D3D" w:rsidRDefault="00997D3D" w:rsidP="00997D3D">
      <w:pPr>
        <w:pStyle w:val="a3"/>
        <w:spacing w:after="120"/>
        <w:ind w:right="216" w:firstLine="567"/>
        <w:jc w:val="both"/>
        <w:rPr>
          <w:rFonts w:ascii="Times New Roman" w:hAnsi="Times New Roman" w:cs="Times New Roman"/>
          <w:sz w:val="24"/>
          <w:szCs w:val="24"/>
          <w:lang w:val="ru-RU"/>
        </w:rPr>
      </w:pPr>
    </w:p>
    <w:p w14:paraId="26599777" w14:textId="77777777" w:rsidR="00997D3D" w:rsidRPr="00E0257A" w:rsidRDefault="00997D3D" w:rsidP="00997D3D">
      <w:pPr>
        <w:pStyle w:val="a3"/>
        <w:spacing w:after="120"/>
        <w:ind w:right="216" w:firstLine="567"/>
        <w:jc w:val="both"/>
        <w:rPr>
          <w:rFonts w:ascii="Times New Roman" w:hAnsi="Times New Roman" w:cs="Times New Roman"/>
          <w:sz w:val="24"/>
          <w:szCs w:val="24"/>
          <w:lang w:val="ru-RU"/>
        </w:rPr>
      </w:pPr>
    </w:p>
    <w:p w14:paraId="6EE3C0A0" w14:textId="5EEBDFB8" w:rsidR="00912DD5" w:rsidRPr="00997D3D" w:rsidRDefault="0022502F" w:rsidP="0022502F">
      <w:pPr>
        <w:pStyle w:val="af0"/>
        <w:rPr>
          <w:rFonts w:ascii="Times New Roman" w:hAnsi="Times New Roman" w:cs="Times New Roman"/>
          <w:b/>
          <w:bCs/>
          <w:i w:val="0"/>
          <w:iCs w:val="0"/>
          <w:color w:val="auto"/>
          <w:sz w:val="24"/>
          <w:szCs w:val="24"/>
          <w:lang w:val="ru-RU"/>
        </w:rPr>
      </w:pPr>
      <w:r w:rsidRPr="00997D3D">
        <w:rPr>
          <w:rFonts w:ascii="Times New Roman" w:hAnsi="Times New Roman" w:cs="Times New Roman"/>
          <w:b/>
          <w:bCs/>
          <w:i w:val="0"/>
          <w:iCs w:val="0"/>
          <w:color w:val="auto"/>
          <w:sz w:val="24"/>
          <w:szCs w:val="24"/>
          <w:lang w:val="ru-RU"/>
        </w:rPr>
        <w:lastRenderedPageBreak/>
        <w:t xml:space="preserve">Таблица </w:t>
      </w:r>
      <w:r w:rsidRPr="00997D3D">
        <w:rPr>
          <w:rFonts w:ascii="Times New Roman" w:hAnsi="Times New Roman" w:cs="Times New Roman"/>
          <w:b/>
          <w:bCs/>
          <w:i w:val="0"/>
          <w:iCs w:val="0"/>
          <w:color w:val="auto"/>
          <w:sz w:val="24"/>
          <w:szCs w:val="24"/>
        </w:rPr>
        <w:fldChar w:fldCharType="begin"/>
      </w:r>
      <w:r w:rsidRPr="00997D3D">
        <w:rPr>
          <w:rFonts w:ascii="Times New Roman" w:hAnsi="Times New Roman" w:cs="Times New Roman"/>
          <w:b/>
          <w:bCs/>
          <w:i w:val="0"/>
          <w:iCs w:val="0"/>
          <w:color w:val="auto"/>
          <w:sz w:val="24"/>
          <w:szCs w:val="24"/>
          <w:lang w:val="ru-RU"/>
        </w:rPr>
        <w:instrText xml:space="preserve"> </w:instrText>
      </w:r>
      <w:r w:rsidRPr="00997D3D">
        <w:rPr>
          <w:rFonts w:ascii="Times New Roman" w:hAnsi="Times New Roman" w:cs="Times New Roman"/>
          <w:b/>
          <w:bCs/>
          <w:i w:val="0"/>
          <w:iCs w:val="0"/>
          <w:color w:val="auto"/>
          <w:sz w:val="24"/>
          <w:szCs w:val="24"/>
        </w:rPr>
        <w:instrText>SEQ</w:instrText>
      </w:r>
      <w:r w:rsidRPr="00997D3D">
        <w:rPr>
          <w:rFonts w:ascii="Times New Roman" w:hAnsi="Times New Roman" w:cs="Times New Roman"/>
          <w:b/>
          <w:bCs/>
          <w:i w:val="0"/>
          <w:iCs w:val="0"/>
          <w:color w:val="auto"/>
          <w:sz w:val="24"/>
          <w:szCs w:val="24"/>
          <w:lang w:val="ru-RU"/>
        </w:rPr>
        <w:instrText xml:space="preserve"> Таблица \* </w:instrText>
      </w:r>
      <w:r w:rsidRPr="00997D3D">
        <w:rPr>
          <w:rFonts w:ascii="Times New Roman" w:hAnsi="Times New Roman" w:cs="Times New Roman"/>
          <w:b/>
          <w:bCs/>
          <w:i w:val="0"/>
          <w:iCs w:val="0"/>
          <w:color w:val="auto"/>
          <w:sz w:val="24"/>
          <w:szCs w:val="24"/>
        </w:rPr>
        <w:instrText>ARABIC</w:instrText>
      </w:r>
      <w:r w:rsidRPr="00997D3D">
        <w:rPr>
          <w:rFonts w:ascii="Times New Roman" w:hAnsi="Times New Roman" w:cs="Times New Roman"/>
          <w:b/>
          <w:bCs/>
          <w:i w:val="0"/>
          <w:iCs w:val="0"/>
          <w:color w:val="auto"/>
          <w:sz w:val="24"/>
          <w:szCs w:val="24"/>
          <w:lang w:val="ru-RU"/>
        </w:rPr>
        <w:instrText xml:space="preserve"> </w:instrText>
      </w:r>
      <w:r w:rsidRPr="00997D3D">
        <w:rPr>
          <w:rFonts w:ascii="Times New Roman" w:hAnsi="Times New Roman" w:cs="Times New Roman"/>
          <w:b/>
          <w:bCs/>
          <w:i w:val="0"/>
          <w:iCs w:val="0"/>
          <w:color w:val="auto"/>
          <w:sz w:val="24"/>
          <w:szCs w:val="24"/>
        </w:rPr>
        <w:fldChar w:fldCharType="separate"/>
      </w:r>
      <w:r w:rsidR="004D3768" w:rsidRPr="004D3768">
        <w:rPr>
          <w:rFonts w:ascii="Times New Roman" w:hAnsi="Times New Roman" w:cs="Times New Roman"/>
          <w:b/>
          <w:bCs/>
          <w:i w:val="0"/>
          <w:iCs w:val="0"/>
          <w:noProof/>
          <w:color w:val="auto"/>
          <w:sz w:val="24"/>
          <w:szCs w:val="24"/>
          <w:lang w:val="ru-RU"/>
        </w:rPr>
        <w:t>3</w:t>
      </w:r>
      <w:r w:rsidRPr="00997D3D">
        <w:rPr>
          <w:rFonts w:ascii="Times New Roman" w:hAnsi="Times New Roman" w:cs="Times New Roman"/>
          <w:b/>
          <w:bCs/>
          <w:i w:val="0"/>
          <w:iCs w:val="0"/>
          <w:color w:val="auto"/>
          <w:sz w:val="24"/>
          <w:szCs w:val="24"/>
        </w:rPr>
        <w:fldChar w:fldCharType="end"/>
      </w:r>
      <w:r w:rsidRPr="00997D3D">
        <w:rPr>
          <w:rFonts w:ascii="Times New Roman" w:hAnsi="Times New Roman" w:cs="Times New Roman"/>
          <w:b/>
          <w:bCs/>
          <w:i w:val="0"/>
          <w:iCs w:val="0"/>
          <w:color w:val="auto"/>
          <w:sz w:val="24"/>
          <w:szCs w:val="24"/>
          <w:lang w:val="ru-RU"/>
        </w:rPr>
        <w:t>. Градации степени воздействия физических климатических рисков</w:t>
      </w:r>
    </w:p>
    <w:tbl>
      <w:tblPr>
        <w:tblStyle w:val="TableGrid1"/>
        <w:tblW w:w="0" w:type="auto"/>
        <w:tblLayout w:type="fixed"/>
        <w:tblLook w:val="04A0" w:firstRow="1" w:lastRow="0" w:firstColumn="1" w:lastColumn="0" w:noHBand="0" w:noVBand="1"/>
      </w:tblPr>
      <w:tblGrid>
        <w:gridCol w:w="2124"/>
        <w:gridCol w:w="2124"/>
        <w:gridCol w:w="2124"/>
        <w:gridCol w:w="2124"/>
        <w:gridCol w:w="2124"/>
      </w:tblGrid>
      <w:tr w:rsidR="00974AAB" w:rsidRPr="00E0257A" w14:paraId="7D277ADF" w14:textId="77777777" w:rsidTr="003070AF">
        <w:trPr>
          <w:trHeight w:val="583"/>
        </w:trPr>
        <w:tc>
          <w:tcPr>
            <w:tcW w:w="2124" w:type="dxa"/>
            <w:vAlign w:val="center"/>
          </w:tcPr>
          <w:p w14:paraId="32426A7D" w14:textId="22DCFED7" w:rsidR="001E2A56" w:rsidRPr="00E0257A" w:rsidRDefault="001E2A56">
            <w:pPr>
              <w:spacing w:before="100" w:beforeAutospacing="1" w:after="100" w:afterAutospacing="1"/>
              <w:jc w:val="center"/>
              <w:rPr>
                <w:rFonts w:ascii="Times New Roman" w:eastAsia="Calibri Light" w:hAnsi="Times New Roman" w:cs="Times New Roman"/>
                <w:b/>
                <w:kern w:val="24"/>
                <w:sz w:val="20"/>
                <w:szCs w:val="20"/>
              </w:rPr>
            </w:pPr>
            <w:proofErr w:type="spellStart"/>
            <w:r w:rsidRPr="00E0257A">
              <w:rPr>
                <w:rFonts w:ascii="Times New Roman" w:eastAsia="Calibri Light" w:hAnsi="Times New Roman" w:cs="Times New Roman"/>
                <w:b/>
                <w:kern w:val="24"/>
                <w:sz w:val="20"/>
                <w:szCs w:val="20"/>
              </w:rPr>
              <w:t>Незначительный</w:t>
            </w:r>
            <w:proofErr w:type="spellEnd"/>
            <w:r w:rsidRPr="00E0257A">
              <w:rPr>
                <w:rFonts w:ascii="Times New Roman" w:eastAsia="Calibri Light" w:hAnsi="Times New Roman" w:cs="Times New Roman"/>
                <w:b/>
                <w:kern w:val="24"/>
                <w:sz w:val="20"/>
                <w:szCs w:val="20"/>
                <w:lang w:val="ru-RU"/>
              </w:rPr>
              <w:t xml:space="preserve"> </w:t>
            </w:r>
            <w:proofErr w:type="spellStart"/>
            <w:r w:rsidRPr="00E0257A">
              <w:rPr>
                <w:rFonts w:ascii="Times New Roman" w:eastAsia="Calibri Light" w:hAnsi="Times New Roman" w:cs="Times New Roman"/>
                <w:b/>
                <w:kern w:val="24"/>
                <w:sz w:val="20"/>
                <w:szCs w:val="20"/>
              </w:rPr>
              <w:t>ущерб</w:t>
            </w:r>
            <w:proofErr w:type="spellEnd"/>
          </w:p>
        </w:tc>
        <w:tc>
          <w:tcPr>
            <w:tcW w:w="2124" w:type="dxa"/>
            <w:vAlign w:val="center"/>
          </w:tcPr>
          <w:p w14:paraId="38FC06FE" w14:textId="77777777" w:rsidR="001E2A56" w:rsidRPr="00E0257A" w:rsidRDefault="001E2A56">
            <w:pPr>
              <w:jc w:val="center"/>
              <w:rPr>
                <w:rFonts w:ascii="Times New Roman" w:eastAsia="Calibri Light" w:hAnsi="Times New Roman" w:cs="Times New Roman"/>
                <w:b/>
                <w:kern w:val="24"/>
                <w:sz w:val="20"/>
                <w:szCs w:val="20"/>
              </w:rPr>
            </w:pPr>
            <w:proofErr w:type="spellStart"/>
            <w:r w:rsidRPr="00E0257A">
              <w:rPr>
                <w:rFonts w:ascii="Times New Roman" w:eastAsia="Calibri Light" w:hAnsi="Times New Roman" w:cs="Times New Roman"/>
                <w:b/>
                <w:kern w:val="24"/>
                <w:sz w:val="20"/>
                <w:szCs w:val="20"/>
              </w:rPr>
              <w:t>Легкий</w:t>
            </w:r>
            <w:proofErr w:type="spellEnd"/>
            <w:r w:rsidRPr="00E0257A">
              <w:rPr>
                <w:rFonts w:ascii="Times New Roman" w:eastAsia="Calibri Light" w:hAnsi="Times New Roman" w:cs="Times New Roman"/>
                <w:b/>
                <w:kern w:val="24"/>
                <w:sz w:val="20"/>
                <w:szCs w:val="20"/>
              </w:rPr>
              <w:t xml:space="preserve"> </w:t>
            </w:r>
            <w:proofErr w:type="spellStart"/>
            <w:r w:rsidRPr="00E0257A">
              <w:rPr>
                <w:rFonts w:ascii="Times New Roman" w:eastAsia="Calibri Light" w:hAnsi="Times New Roman" w:cs="Times New Roman"/>
                <w:b/>
                <w:kern w:val="24"/>
                <w:sz w:val="20"/>
                <w:szCs w:val="20"/>
              </w:rPr>
              <w:t>ущерб</w:t>
            </w:r>
            <w:proofErr w:type="spellEnd"/>
          </w:p>
        </w:tc>
        <w:tc>
          <w:tcPr>
            <w:tcW w:w="2124" w:type="dxa"/>
            <w:vAlign w:val="center"/>
          </w:tcPr>
          <w:p w14:paraId="37A4FFFD" w14:textId="77777777" w:rsidR="001E2A56" w:rsidRPr="00E0257A" w:rsidRDefault="001E2A56">
            <w:pPr>
              <w:jc w:val="center"/>
              <w:rPr>
                <w:rFonts w:ascii="Times New Roman" w:eastAsia="Calibri Light" w:hAnsi="Times New Roman" w:cs="Times New Roman"/>
                <w:b/>
                <w:kern w:val="24"/>
                <w:sz w:val="20"/>
                <w:szCs w:val="20"/>
              </w:rPr>
            </w:pPr>
            <w:proofErr w:type="spellStart"/>
            <w:r w:rsidRPr="00E0257A">
              <w:rPr>
                <w:rFonts w:ascii="Times New Roman" w:eastAsia="Calibri Light" w:hAnsi="Times New Roman" w:cs="Times New Roman"/>
                <w:b/>
                <w:kern w:val="24"/>
                <w:sz w:val="20"/>
                <w:szCs w:val="20"/>
              </w:rPr>
              <w:t>Локальный</w:t>
            </w:r>
            <w:proofErr w:type="spellEnd"/>
            <w:r w:rsidRPr="00E0257A">
              <w:rPr>
                <w:rFonts w:ascii="Times New Roman" w:eastAsia="Calibri Light" w:hAnsi="Times New Roman" w:cs="Times New Roman"/>
                <w:b/>
                <w:kern w:val="24"/>
                <w:sz w:val="20"/>
                <w:szCs w:val="20"/>
              </w:rPr>
              <w:t xml:space="preserve"> </w:t>
            </w:r>
            <w:proofErr w:type="spellStart"/>
            <w:r w:rsidRPr="00E0257A">
              <w:rPr>
                <w:rFonts w:ascii="Times New Roman" w:eastAsia="Calibri Light" w:hAnsi="Times New Roman" w:cs="Times New Roman"/>
                <w:b/>
                <w:kern w:val="24"/>
                <w:sz w:val="20"/>
                <w:szCs w:val="20"/>
              </w:rPr>
              <w:t>ущерб</w:t>
            </w:r>
            <w:proofErr w:type="spellEnd"/>
          </w:p>
        </w:tc>
        <w:tc>
          <w:tcPr>
            <w:tcW w:w="2124" w:type="dxa"/>
            <w:vAlign w:val="center"/>
          </w:tcPr>
          <w:p w14:paraId="4FFD4BD9" w14:textId="77777777" w:rsidR="001E2A56" w:rsidRPr="00E0257A" w:rsidRDefault="001E2A56">
            <w:pPr>
              <w:jc w:val="center"/>
              <w:rPr>
                <w:rFonts w:ascii="Times New Roman" w:eastAsia="Calibri Light" w:hAnsi="Times New Roman" w:cs="Times New Roman"/>
                <w:b/>
                <w:kern w:val="24"/>
                <w:sz w:val="20"/>
                <w:szCs w:val="20"/>
              </w:rPr>
            </w:pPr>
            <w:proofErr w:type="spellStart"/>
            <w:r w:rsidRPr="00E0257A">
              <w:rPr>
                <w:rFonts w:ascii="Times New Roman" w:eastAsia="Calibri Light" w:hAnsi="Times New Roman" w:cs="Times New Roman"/>
                <w:b/>
                <w:kern w:val="24"/>
                <w:sz w:val="20"/>
                <w:szCs w:val="20"/>
              </w:rPr>
              <w:t>Серьезный</w:t>
            </w:r>
            <w:proofErr w:type="spellEnd"/>
            <w:r w:rsidRPr="00E0257A">
              <w:rPr>
                <w:rFonts w:ascii="Times New Roman" w:eastAsia="Calibri Light" w:hAnsi="Times New Roman" w:cs="Times New Roman"/>
                <w:b/>
                <w:kern w:val="24"/>
                <w:sz w:val="20"/>
                <w:szCs w:val="20"/>
              </w:rPr>
              <w:t xml:space="preserve"> </w:t>
            </w:r>
            <w:proofErr w:type="spellStart"/>
            <w:r w:rsidRPr="00E0257A">
              <w:rPr>
                <w:rFonts w:ascii="Times New Roman" w:eastAsia="Calibri Light" w:hAnsi="Times New Roman" w:cs="Times New Roman"/>
                <w:b/>
                <w:kern w:val="24"/>
                <w:sz w:val="20"/>
                <w:szCs w:val="20"/>
              </w:rPr>
              <w:t>ущерб</w:t>
            </w:r>
            <w:proofErr w:type="spellEnd"/>
          </w:p>
        </w:tc>
        <w:tc>
          <w:tcPr>
            <w:tcW w:w="2124" w:type="dxa"/>
            <w:vAlign w:val="center"/>
          </w:tcPr>
          <w:p w14:paraId="4353B3DA" w14:textId="77777777" w:rsidR="001E2A56" w:rsidRPr="00E0257A" w:rsidRDefault="001E2A56">
            <w:pPr>
              <w:jc w:val="center"/>
              <w:rPr>
                <w:rFonts w:ascii="Times New Roman" w:eastAsia="Calibri Light" w:hAnsi="Times New Roman" w:cs="Times New Roman"/>
                <w:sz w:val="20"/>
                <w:szCs w:val="20"/>
                <w:lang w:val="ru-RU"/>
              </w:rPr>
            </w:pPr>
            <w:proofErr w:type="spellStart"/>
            <w:r w:rsidRPr="00E0257A">
              <w:rPr>
                <w:rFonts w:ascii="Times New Roman" w:eastAsia="Calibri Light" w:hAnsi="Times New Roman" w:cs="Times New Roman"/>
                <w:b/>
                <w:kern w:val="24"/>
                <w:sz w:val="20"/>
                <w:szCs w:val="20"/>
              </w:rPr>
              <w:t>Массовое</w:t>
            </w:r>
            <w:proofErr w:type="spellEnd"/>
            <w:r w:rsidRPr="00E0257A">
              <w:rPr>
                <w:rFonts w:ascii="Times New Roman" w:eastAsia="Calibri Light" w:hAnsi="Times New Roman" w:cs="Times New Roman"/>
                <w:b/>
                <w:kern w:val="24"/>
                <w:sz w:val="20"/>
                <w:szCs w:val="20"/>
              </w:rPr>
              <w:t xml:space="preserve"> </w:t>
            </w:r>
            <w:proofErr w:type="spellStart"/>
            <w:r w:rsidRPr="00E0257A">
              <w:rPr>
                <w:rFonts w:ascii="Times New Roman" w:eastAsia="Calibri Light" w:hAnsi="Times New Roman" w:cs="Times New Roman"/>
                <w:b/>
                <w:kern w:val="24"/>
                <w:sz w:val="20"/>
                <w:szCs w:val="20"/>
              </w:rPr>
              <w:t>воздействие</w:t>
            </w:r>
            <w:proofErr w:type="spellEnd"/>
          </w:p>
        </w:tc>
      </w:tr>
      <w:tr w:rsidR="00974AAB" w:rsidRPr="00E0257A" w14:paraId="63814953" w14:textId="77777777" w:rsidTr="003070AF">
        <w:trPr>
          <w:trHeight w:val="437"/>
        </w:trPr>
        <w:tc>
          <w:tcPr>
            <w:tcW w:w="2124" w:type="dxa"/>
            <w:vAlign w:val="center"/>
          </w:tcPr>
          <w:p w14:paraId="6EA1C48E" w14:textId="77777777" w:rsidR="001E2A56" w:rsidRPr="00E0257A" w:rsidRDefault="001E2A56">
            <w:pPr>
              <w:spacing w:before="100" w:beforeAutospacing="1" w:after="100" w:afterAutospacing="1"/>
              <w:jc w:val="center"/>
              <w:rPr>
                <w:rFonts w:ascii="Times New Roman" w:eastAsia="Calibri Light" w:hAnsi="Times New Roman" w:cs="Times New Roman"/>
                <w:b/>
                <w:kern w:val="24"/>
                <w:sz w:val="20"/>
                <w:szCs w:val="20"/>
              </w:rPr>
            </w:pPr>
            <w:r w:rsidRPr="00E0257A">
              <w:rPr>
                <w:rFonts w:ascii="Times New Roman" w:eastAsia="Calibri Light" w:hAnsi="Times New Roman" w:cs="Times New Roman"/>
                <w:kern w:val="24"/>
                <w:sz w:val="20"/>
                <w:szCs w:val="20"/>
              </w:rPr>
              <w:t xml:space="preserve">1 </w:t>
            </w:r>
            <w:r w:rsidRPr="00E0257A">
              <w:rPr>
                <w:rFonts w:ascii="Times New Roman" w:eastAsia="Calibri Light" w:hAnsi="Times New Roman" w:cs="Times New Roman"/>
                <w:kern w:val="24"/>
                <w:sz w:val="20"/>
                <w:szCs w:val="20"/>
                <w:lang w:val="ru-RU"/>
              </w:rPr>
              <w:t>балл</w:t>
            </w:r>
          </w:p>
        </w:tc>
        <w:tc>
          <w:tcPr>
            <w:tcW w:w="2124" w:type="dxa"/>
            <w:vAlign w:val="center"/>
          </w:tcPr>
          <w:p w14:paraId="4EFE6C0D" w14:textId="77777777" w:rsidR="001E2A56" w:rsidRPr="00E0257A" w:rsidRDefault="001E2A56">
            <w:pPr>
              <w:jc w:val="center"/>
              <w:rPr>
                <w:rFonts w:ascii="Times New Roman" w:eastAsia="Calibri Light" w:hAnsi="Times New Roman" w:cs="Times New Roman"/>
                <w:b/>
                <w:kern w:val="24"/>
                <w:sz w:val="20"/>
                <w:szCs w:val="20"/>
              </w:rPr>
            </w:pPr>
            <w:r w:rsidRPr="00E0257A">
              <w:rPr>
                <w:rFonts w:ascii="Times New Roman" w:eastAsia="Calibri Light" w:hAnsi="Times New Roman" w:cs="Times New Roman"/>
                <w:kern w:val="24"/>
                <w:sz w:val="20"/>
                <w:szCs w:val="20"/>
                <w:lang w:val="ru-RU"/>
              </w:rPr>
              <w:t>2 балла</w:t>
            </w:r>
          </w:p>
        </w:tc>
        <w:tc>
          <w:tcPr>
            <w:tcW w:w="2124" w:type="dxa"/>
            <w:vAlign w:val="center"/>
          </w:tcPr>
          <w:p w14:paraId="1184214B" w14:textId="77777777" w:rsidR="001E2A56" w:rsidRPr="00E0257A" w:rsidRDefault="001E2A56">
            <w:pPr>
              <w:jc w:val="center"/>
              <w:rPr>
                <w:rFonts w:ascii="Times New Roman" w:eastAsia="Calibri Light" w:hAnsi="Times New Roman" w:cs="Times New Roman"/>
                <w:b/>
                <w:kern w:val="24"/>
                <w:sz w:val="20"/>
                <w:szCs w:val="20"/>
                <w:lang w:val="ru-RU"/>
              </w:rPr>
            </w:pPr>
            <w:r w:rsidRPr="00E0257A">
              <w:rPr>
                <w:rFonts w:ascii="Times New Roman" w:eastAsia="Calibri Light" w:hAnsi="Times New Roman" w:cs="Times New Roman"/>
                <w:kern w:val="24"/>
                <w:sz w:val="20"/>
                <w:szCs w:val="20"/>
                <w:lang w:val="ru-RU"/>
              </w:rPr>
              <w:t>3 балла</w:t>
            </w:r>
          </w:p>
        </w:tc>
        <w:tc>
          <w:tcPr>
            <w:tcW w:w="2124" w:type="dxa"/>
            <w:vAlign w:val="center"/>
          </w:tcPr>
          <w:p w14:paraId="14FDE34F" w14:textId="77777777" w:rsidR="001E2A56" w:rsidRPr="00E0257A" w:rsidRDefault="001E2A56">
            <w:pPr>
              <w:jc w:val="center"/>
              <w:rPr>
                <w:rFonts w:ascii="Times New Roman" w:eastAsia="Calibri Light" w:hAnsi="Times New Roman" w:cs="Times New Roman"/>
                <w:b/>
                <w:kern w:val="24"/>
                <w:sz w:val="20"/>
                <w:szCs w:val="20"/>
              </w:rPr>
            </w:pPr>
            <w:r w:rsidRPr="00E0257A">
              <w:rPr>
                <w:rFonts w:ascii="Times New Roman" w:eastAsia="Calibri Light" w:hAnsi="Times New Roman" w:cs="Times New Roman"/>
                <w:kern w:val="24"/>
                <w:sz w:val="20"/>
                <w:szCs w:val="20"/>
                <w:lang w:val="ru-RU"/>
              </w:rPr>
              <w:t>4 балла</w:t>
            </w:r>
          </w:p>
        </w:tc>
        <w:tc>
          <w:tcPr>
            <w:tcW w:w="2124" w:type="dxa"/>
            <w:vAlign w:val="center"/>
          </w:tcPr>
          <w:p w14:paraId="6B0615DA" w14:textId="77777777" w:rsidR="001E2A56" w:rsidRPr="00E0257A" w:rsidRDefault="001E2A56">
            <w:pPr>
              <w:jc w:val="center"/>
              <w:rPr>
                <w:rFonts w:ascii="Times New Roman" w:eastAsia="Calibri Light" w:hAnsi="Times New Roman" w:cs="Times New Roman"/>
                <w:b/>
                <w:kern w:val="24"/>
                <w:sz w:val="20"/>
                <w:szCs w:val="20"/>
              </w:rPr>
            </w:pPr>
            <w:r w:rsidRPr="00E0257A">
              <w:rPr>
                <w:rFonts w:ascii="Times New Roman" w:eastAsia="Calibri Light" w:hAnsi="Times New Roman" w:cs="Times New Roman"/>
                <w:kern w:val="24"/>
                <w:sz w:val="20"/>
                <w:szCs w:val="20"/>
                <w:lang w:val="ru-RU"/>
              </w:rPr>
              <w:t>5 баллов</w:t>
            </w:r>
          </w:p>
        </w:tc>
      </w:tr>
      <w:tr w:rsidR="00974AAB" w:rsidRPr="001560C4" w14:paraId="4B96BE17" w14:textId="77777777" w:rsidTr="003070AF">
        <w:trPr>
          <w:trHeight w:val="875"/>
        </w:trPr>
        <w:tc>
          <w:tcPr>
            <w:tcW w:w="2124" w:type="dxa"/>
            <w:vAlign w:val="center"/>
          </w:tcPr>
          <w:p w14:paraId="71E6DC2D" w14:textId="77777777" w:rsidR="001E2A56" w:rsidRPr="00E0257A" w:rsidRDefault="001E2A56">
            <w:pPr>
              <w:rPr>
                <w:rFonts w:ascii="Times New Roman" w:eastAsia="Calibri Light" w:hAnsi="Times New Roman" w:cs="Times New Roman"/>
                <w:sz w:val="20"/>
                <w:szCs w:val="20"/>
                <w:lang w:val="ru-RU"/>
              </w:rPr>
            </w:pPr>
            <w:r w:rsidRPr="00E0257A">
              <w:rPr>
                <w:rFonts w:ascii="Times New Roman" w:eastAsia="Calibri Light" w:hAnsi="Times New Roman" w:cs="Times New Roman"/>
                <w:kern w:val="24"/>
                <w:sz w:val="20"/>
                <w:szCs w:val="20"/>
                <w:lang w:val="ru-RU"/>
              </w:rPr>
              <w:t>Минимальное воздействие на основные процессы</w:t>
            </w:r>
          </w:p>
        </w:tc>
        <w:tc>
          <w:tcPr>
            <w:tcW w:w="2124" w:type="dxa"/>
            <w:vAlign w:val="center"/>
          </w:tcPr>
          <w:p w14:paraId="4099A12F" w14:textId="77777777" w:rsidR="001E2A56" w:rsidRPr="00E0257A" w:rsidRDefault="001E2A56">
            <w:pPr>
              <w:rPr>
                <w:rFonts w:ascii="Times New Roman" w:eastAsia="Calibri Light" w:hAnsi="Times New Roman" w:cs="Times New Roman"/>
                <w:sz w:val="20"/>
                <w:szCs w:val="20"/>
                <w:lang w:val="ru-RU"/>
              </w:rPr>
            </w:pPr>
            <w:r w:rsidRPr="00E0257A">
              <w:rPr>
                <w:rFonts w:ascii="Times New Roman" w:eastAsia="Calibri Light" w:hAnsi="Times New Roman" w:cs="Times New Roman"/>
                <w:kern w:val="24"/>
                <w:sz w:val="20"/>
                <w:szCs w:val="20"/>
                <w:lang w:val="ru-RU"/>
              </w:rPr>
              <w:t>Остановка на срок менее 1 дня</w:t>
            </w:r>
          </w:p>
        </w:tc>
        <w:tc>
          <w:tcPr>
            <w:tcW w:w="2124" w:type="dxa"/>
            <w:vAlign w:val="center"/>
          </w:tcPr>
          <w:p w14:paraId="60C96535" w14:textId="77777777" w:rsidR="001E2A56" w:rsidRPr="00E0257A" w:rsidRDefault="001E2A56">
            <w:pPr>
              <w:rPr>
                <w:rFonts w:ascii="Times New Roman" w:eastAsia="Calibri Light" w:hAnsi="Times New Roman" w:cs="Times New Roman"/>
                <w:sz w:val="20"/>
                <w:szCs w:val="20"/>
                <w:lang w:val="ru-RU"/>
              </w:rPr>
            </w:pPr>
            <w:r w:rsidRPr="00E0257A">
              <w:rPr>
                <w:rFonts w:ascii="Times New Roman" w:eastAsia="Calibri Light" w:hAnsi="Times New Roman" w:cs="Times New Roman"/>
                <w:kern w:val="24"/>
                <w:sz w:val="20"/>
                <w:szCs w:val="20"/>
                <w:lang w:val="ru-RU"/>
              </w:rPr>
              <w:t>Прекращение работ на срок от 1 дня до 1 недели</w:t>
            </w:r>
          </w:p>
        </w:tc>
        <w:tc>
          <w:tcPr>
            <w:tcW w:w="2124" w:type="dxa"/>
            <w:vAlign w:val="center"/>
          </w:tcPr>
          <w:p w14:paraId="293C99FE" w14:textId="77777777" w:rsidR="001E2A56" w:rsidRPr="00E0257A" w:rsidRDefault="001E2A56">
            <w:pPr>
              <w:rPr>
                <w:rFonts w:ascii="Times New Roman" w:eastAsia="Calibri Light" w:hAnsi="Times New Roman" w:cs="Times New Roman"/>
                <w:sz w:val="20"/>
                <w:szCs w:val="20"/>
                <w:lang w:val="ru-RU"/>
              </w:rPr>
            </w:pPr>
            <w:r w:rsidRPr="00E0257A">
              <w:rPr>
                <w:rFonts w:ascii="Times New Roman" w:eastAsia="Calibri Light" w:hAnsi="Times New Roman" w:cs="Times New Roman"/>
                <w:kern w:val="24"/>
                <w:sz w:val="20"/>
                <w:szCs w:val="20"/>
                <w:lang w:val="ru-RU"/>
              </w:rPr>
              <w:t>Прекращение работ на срок от 1 недели до 1 месяца</w:t>
            </w:r>
          </w:p>
        </w:tc>
        <w:tc>
          <w:tcPr>
            <w:tcW w:w="2124" w:type="dxa"/>
            <w:vAlign w:val="center"/>
          </w:tcPr>
          <w:p w14:paraId="14EC62CB" w14:textId="77777777" w:rsidR="001E2A56" w:rsidRPr="00E0257A" w:rsidRDefault="001E2A56">
            <w:pPr>
              <w:rPr>
                <w:rFonts w:ascii="Times New Roman" w:eastAsia="Calibri Light" w:hAnsi="Times New Roman" w:cs="Times New Roman"/>
                <w:sz w:val="20"/>
                <w:szCs w:val="20"/>
                <w:lang w:val="ru-RU"/>
              </w:rPr>
            </w:pPr>
            <w:r w:rsidRPr="00E0257A">
              <w:rPr>
                <w:rFonts w:ascii="Times New Roman" w:eastAsia="Calibri Light" w:hAnsi="Times New Roman" w:cs="Times New Roman"/>
                <w:kern w:val="24"/>
                <w:sz w:val="20"/>
                <w:szCs w:val="20"/>
                <w:lang w:val="ru-RU"/>
              </w:rPr>
              <w:t>Прекращение работ на срок от 1 месяца до 1 года</w:t>
            </w:r>
          </w:p>
        </w:tc>
      </w:tr>
      <w:tr w:rsidR="00974AAB" w:rsidRPr="001560C4" w14:paraId="7183D941" w14:textId="77777777" w:rsidTr="003070AF">
        <w:trPr>
          <w:trHeight w:val="2043"/>
        </w:trPr>
        <w:tc>
          <w:tcPr>
            <w:tcW w:w="2124" w:type="dxa"/>
            <w:vAlign w:val="center"/>
          </w:tcPr>
          <w:p w14:paraId="710768F8" w14:textId="77777777" w:rsidR="001E2A56" w:rsidRPr="00E0257A" w:rsidRDefault="001E2A56">
            <w:pPr>
              <w:rPr>
                <w:rFonts w:ascii="Times New Roman" w:eastAsia="Calibri Light" w:hAnsi="Times New Roman" w:cs="Times New Roman"/>
                <w:sz w:val="20"/>
                <w:szCs w:val="20"/>
                <w:lang w:val="ru-RU"/>
              </w:rPr>
            </w:pPr>
            <w:r w:rsidRPr="00E0257A">
              <w:rPr>
                <w:rFonts w:ascii="Times New Roman" w:eastAsia="Calibri Light" w:hAnsi="Times New Roman" w:cs="Times New Roman"/>
                <w:kern w:val="24"/>
                <w:sz w:val="20"/>
                <w:szCs w:val="20"/>
                <w:lang w:val="ru-RU"/>
              </w:rPr>
              <w:t>Отсутствие воздействия на вспомогательные процессы</w:t>
            </w:r>
          </w:p>
        </w:tc>
        <w:tc>
          <w:tcPr>
            <w:tcW w:w="2124" w:type="dxa"/>
            <w:vAlign w:val="center"/>
          </w:tcPr>
          <w:p w14:paraId="4452F285" w14:textId="77777777" w:rsidR="001E2A56" w:rsidRPr="00E0257A" w:rsidRDefault="001E2A56">
            <w:pPr>
              <w:rPr>
                <w:rFonts w:ascii="Times New Roman" w:eastAsia="Calibri Light" w:hAnsi="Times New Roman" w:cs="Times New Roman"/>
                <w:sz w:val="20"/>
                <w:szCs w:val="20"/>
                <w:lang w:val="ru-RU"/>
              </w:rPr>
            </w:pPr>
            <w:r w:rsidRPr="00E0257A">
              <w:rPr>
                <w:rFonts w:ascii="Times New Roman" w:eastAsia="Calibri Light" w:hAnsi="Times New Roman" w:cs="Times New Roman"/>
                <w:kern w:val="24"/>
                <w:sz w:val="20"/>
                <w:szCs w:val="20"/>
                <w:lang w:val="ru-RU"/>
              </w:rPr>
              <w:t>Краткосрочная остановка вспомогательного процесса (менее 1 часа), не влекущего за собой остановку производства</w:t>
            </w:r>
          </w:p>
        </w:tc>
        <w:tc>
          <w:tcPr>
            <w:tcW w:w="2124" w:type="dxa"/>
            <w:vAlign w:val="center"/>
          </w:tcPr>
          <w:p w14:paraId="3D2EBF0B" w14:textId="77777777" w:rsidR="001E2A56" w:rsidRPr="00E0257A" w:rsidRDefault="001E2A56">
            <w:pPr>
              <w:rPr>
                <w:rFonts w:ascii="Times New Roman" w:eastAsia="Calibri Light" w:hAnsi="Times New Roman" w:cs="Times New Roman"/>
                <w:sz w:val="20"/>
                <w:szCs w:val="20"/>
                <w:lang w:val="ru-RU"/>
              </w:rPr>
            </w:pPr>
            <w:r w:rsidRPr="00E0257A">
              <w:rPr>
                <w:rFonts w:ascii="Times New Roman" w:eastAsia="Calibri Light" w:hAnsi="Times New Roman" w:cs="Times New Roman"/>
                <w:kern w:val="24"/>
                <w:sz w:val="20"/>
                <w:szCs w:val="20"/>
                <w:lang w:val="ru-RU"/>
              </w:rPr>
              <w:t>Краткосрочная остановка вспомогательного процесса, устранение возможно штатными специалистами (до 12 часов)</w:t>
            </w:r>
          </w:p>
        </w:tc>
        <w:tc>
          <w:tcPr>
            <w:tcW w:w="2124" w:type="dxa"/>
            <w:vAlign w:val="center"/>
          </w:tcPr>
          <w:p w14:paraId="4563E3F6" w14:textId="77777777" w:rsidR="001E2A56" w:rsidRPr="00E0257A" w:rsidRDefault="001E2A56">
            <w:pPr>
              <w:rPr>
                <w:rFonts w:ascii="Times New Roman" w:eastAsia="Calibri Light" w:hAnsi="Times New Roman" w:cs="Times New Roman"/>
                <w:sz w:val="20"/>
                <w:szCs w:val="20"/>
                <w:lang w:val="ru-RU"/>
              </w:rPr>
            </w:pPr>
            <w:r w:rsidRPr="00E0257A">
              <w:rPr>
                <w:rFonts w:ascii="Times New Roman" w:eastAsia="Calibri Light" w:hAnsi="Times New Roman" w:cs="Times New Roman"/>
                <w:kern w:val="24"/>
                <w:sz w:val="20"/>
                <w:szCs w:val="20"/>
                <w:lang w:val="ru-RU"/>
              </w:rPr>
              <w:t>Остановка основного оборудования, устранение неисправности, невозможно без привлечения внешних специализированных служб (до 24 часов)</w:t>
            </w:r>
          </w:p>
        </w:tc>
        <w:tc>
          <w:tcPr>
            <w:tcW w:w="2124" w:type="dxa"/>
            <w:vAlign w:val="center"/>
          </w:tcPr>
          <w:p w14:paraId="242D1B7A" w14:textId="77777777" w:rsidR="001E2A56" w:rsidRPr="00E0257A" w:rsidRDefault="001E2A56">
            <w:pPr>
              <w:rPr>
                <w:rFonts w:ascii="Times New Roman" w:eastAsia="Calibri Light" w:hAnsi="Times New Roman" w:cs="Times New Roman"/>
                <w:sz w:val="20"/>
                <w:szCs w:val="20"/>
                <w:lang w:val="ru-RU"/>
              </w:rPr>
            </w:pPr>
            <w:r w:rsidRPr="00E0257A">
              <w:rPr>
                <w:rFonts w:ascii="Times New Roman" w:eastAsia="Calibri Light" w:hAnsi="Times New Roman" w:cs="Times New Roman"/>
                <w:kern w:val="24"/>
                <w:sz w:val="20"/>
                <w:szCs w:val="20"/>
                <w:lang w:val="ru-RU"/>
              </w:rPr>
              <w:t>Остановка работы предприятия. Необходимость замены объекта оборудования/элемента производственных зданий и сооружений</w:t>
            </w:r>
          </w:p>
        </w:tc>
      </w:tr>
      <w:tr w:rsidR="00974AAB" w:rsidRPr="00E0257A" w14:paraId="13B94B5A" w14:textId="77777777" w:rsidTr="003070AF">
        <w:trPr>
          <w:trHeight w:val="2043"/>
        </w:trPr>
        <w:tc>
          <w:tcPr>
            <w:tcW w:w="2124" w:type="dxa"/>
            <w:vAlign w:val="center"/>
          </w:tcPr>
          <w:p w14:paraId="6A328CD2" w14:textId="77777777" w:rsidR="001E2A56" w:rsidRPr="00E0257A" w:rsidRDefault="001E2A56">
            <w:pPr>
              <w:rPr>
                <w:rFonts w:ascii="Times New Roman" w:eastAsia="Calibri Light" w:hAnsi="Times New Roman" w:cs="Times New Roman"/>
                <w:sz w:val="20"/>
                <w:szCs w:val="20"/>
                <w:lang w:val="ru-RU"/>
              </w:rPr>
            </w:pPr>
            <w:proofErr w:type="spellStart"/>
            <w:r w:rsidRPr="00E0257A">
              <w:rPr>
                <w:rFonts w:ascii="Times New Roman" w:eastAsia="Calibri Light" w:hAnsi="Times New Roman" w:cs="Times New Roman"/>
                <w:kern w:val="24"/>
                <w:sz w:val="20"/>
                <w:szCs w:val="20"/>
              </w:rPr>
              <w:t>Отсутствие</w:t>
            </w:r>
            <w:proofErr w:type="spellEnd"/>
            <w:r w:rsidRPr="00E0257A">
              <w:rPr>
                <w:rFonts w:ascii="Times New Roman" w:eastAsia="Calibri Light" w:hAnsi="Times New Roman" w:cs="Times New Roman"/>
                <w:kern w:val="24"/>
                <w:sz w:val="20"/>
                <w:szCs w:val="20"/>
              </w:rPr>
              <w:t xml:space="preserve"> </w:t>
            </w:r>
            <w:proofErr w:type="spellStart"/>
            <w:r w:rsidRPr="00E0257A">
              <w:rPr>
                <w:rFonts w:ascii="Times New Roman" w:eastAsia="Calibri Light" w:hAnsi="Times New Roman" w:cs="Times New Roman"/>
                <w:kern w:val="24"/>
                <w:sz w:val="20"/>
                <w:szCs w:val="20"/>
              </w:rPr>
              <w:t>повышения</w:t>
            </w:r>
            <w:proofErr w:type="spellEnd"/>
            <w:r w:rsidRPr="00E0257A">
              <w:rPr>
                <w:rFonts w:ascii="Times New Roman" w:eastAsia="Calibri Light" w:hAnsi="Times New Roman" w:cs="Times New Roman"/>
                <w:kern w:val="24"/>
                <w:sz w:val="20"/>
                <w:szCs w:val="20"/>
              </w:rPr>
              <w:t xml:space="preserve"> </w:t>
            </w:r>
            <w:proofErr w:type="spellStart"/>
            <w:r w:rsidRPr="00E0257A">
              <w:rPr>
                <w:rFonts w:ascii="Times New Roman" w:eastAsia="Calibri Light" w:hAnsi="Times New Roman" w:cs="Times New Roman"/>
                <w:kern w:val="24"/>
                <w:sz w:val="20"/>
                <w:szCs w:val="20"/>
              </w:rPr>
              <w:t>ресурсоемкости</w:t>
            </w:r>
            <w:proofErr w:type="spellEnd"/>
          </w:p>
        </w:tc>
        <w:tc>
          <w:tcPr>
            <w:tcW w:w="2124" w:type="dxa"/>
            <w:vAlign w:val="center"/>
          </w:tcPr>
          <w:p w14:paraId="30513805" w14:textId="77777777" w:rsidR="001E2A56" w:rsidRPr="00E0257A" w:rsidRDefault="001E2A56">
            <w:pPr>
              <w:rPr>
                <w:rFonts w:ascii="Times New Roman" w:eastAsia="Calibri Light" w:hAnsi="Times New Roman" w:cs="Times New Roman"/>
                <w:sz w:val="20"/>
                <w:szCs w:val="20"/>
                <w:lang w:val="ru-RU"/>
              </w:rPr>
            </w:pPr>
            <w:r w:rsidRPr="00E0257A">
              <w:rPr>
                <w:rFonts w:ascii="Times New Roman" w:eastAsia="Calibri Light" w:hAnsi="Times New Roman" w:cs="Times New Roman"/>
                <w:kern w:val="24"/>
                <w:sz w:val="20"/>
                <w:szCs w:val="20"/>
                <w:lang w:val="ru-RU"/>
              </w:rPr>
              <w:t>Повышение ресурсоемкости процесса до верхнего уровня среднегодового нормативного значения</w:t>
            </w:r>
          </w:p>
        </w:tc>
        <w:tc>
          <w:tcPr>
            <w:tcW w:w="2124" w:type="dxa"/>
            <w:vAlign w:val="center"/>
          </w:tcPr>
          <w:p w14:paraId="36DEE897" w14:textId="77777777" w:rsidR="001E2A56" w:rsidRPr="00E0257A" w:rsidRDefault="001E2A56">
            <w:pPr>
              <w:rPr>
                <w:rFonts w:ascii="Times New Roman" w:eastAsia="Calibri Light" w:hAnsi="Times New Roman" w:cs="Times New Roman"/>
                <w:sz w:val="20"/>
                <w:szCs w:val="20"/>
                <w:lang w:val="ru-RU"/>
              </w:rPr>
            </w:pPr>
            <w:r w:rsidRPr="00E0257A">
              <w:rPr>
                <w:rFonts w:ascii="Times New Roman" w:eastAsia="Calibri Light" w:hAnsi="Times New Roman" w:cs="Times New Roman"/>
                <w:kern w:val="24"/>
                <w:sz w:val="20"/>
                <w:szCs w:val="20"/>
                <w:lang w:val="ru-RU"/>
              </w:rPr>
              <w:t>Повышение ресурсоемкости процесса больше верхнего уровня среднегодового нормативного значения, но без необходимости привлечения дополнительных ресурсов</w:t>
            </w:r>
          </w:p>
        </w:tc>
        <w:tc>
          <w:tcPr>
            <w:tcW w:w="2124" w:type="dxa"/>
            <w:vAlign w:val="center"/>
          </w:tcPr>
          <w:p w14:paraId="208DBB5B" w14:textId="77777777" w:rsidR="001E2A56" w:rsidRPr="00E0257A" w:rsidRDefault="001E2A56">
            <w:pPr>
              <w:rPr>
                <w:rFonts w:ascii="Times New Roman" w:eastAsia="Calibri Light" w:hAnsi="Times New Roman" w:cs="Times New Roman"/>
                <w:sz w:val="20"/>
                <w:szCs w:val="20"/>
                <w:lang w:val="ru-RU"/>
              </w:rPr>
            </w:pPr>
            <w:proofErr w:type="spellStart"/>
            <w:r w:rsidRPr="00E0257A">
              <w:rPr>
                <w:rFonts w:ascii="Times New Roman" w:eastAsia="Calibri Light" w:hAnsi="Times New Roman" w:cs="Times New Roman"/>
                <w:kern w:val="24"/>
                <w:sz w:val="20"/>
                <w:szCs w:val="20"/>
              </w:rPr>
              <w:t>Использование</w:t>
            </w:r>
            <w:proofErr w:type="spellEnd"/>
            <w:r w:rsidRPr="00E0257A">
              <w:rPr>
                <w:rFonts w:ascii="Times New Roman" w:eastAsia="Calibri Light" w:hAnsi="Times New Roman" w:cs="Times New Roman"/>
                <w:kern w:val="24"/>
                <w:sz w:val="20"/>
                <w:szCs w:val="20"/>
              </w:rPr>
              <w:t xml:space="preserve"> </w:t>
            </w:r>
            <w:proofErr w:type="spellStart"/>
            <w:r w:rsidRPr="00E0257A">
              <w:rPr>
                <w:rFonts w:ascii="Times New Roman" w:eastAsia="Calibri Light" w:hAnsi="Times New Roman" w:cs="Times New Roman"/>
                <w:kern w:val="24"/>
                <w:sz w:val="20"/>
                <w:szCs w:val="20"/>
              </w:rPr>
              <w:t>внутренних</w:t>
            </w:r>
            <w:proofErr w:type="spellEnd"/>
            <w:r w:rsidRPr="00E0257A">
              <w:rPr>
                <w:rFonts w:ascii="Times New Roman" w:eastAsia="Calibri Light" w:hAnsi="Times New Roman" w:cs="Times New Roman"/>
                <w:kern w:val="24"/>
                <w:sz w:val="20"/>
                <w:szCs w:val="20"/>
              </w:rPr>
              <w:t xml:space="preserve"> </w:t>
            </w:r>
            <w:proofErr w:type="spellStart"/>
            <w:r w:rsidRPr="00E0257A">
              <w:rPr>
                <w:rFonts w:ascii="Times New Roman" w:eastAsia="Calibri Light" w:hAnsi="Times New Roman" w:cs="Times New Roman"/>
                <w:kern w:val="24"/>
                <w:sz w:val="20"/>
                <w:szCs w:val="20"/>
              </w:rPr>
              <w:t>резервных</w:t>
            </w:r>
            <w:proofErr w:type="spellEnd"/>
            <w:r w:rsidRPr="00E0257A">
              <w:rPr>
                <w:rFonts w:ascii="Times New Roman" w:eastAsia="Calibri Light" w:hAnsi="Times New Roman" w:cs="Times New Roman"/>
                <w:kern w:val="24"/>
                <w:sz w:val="20"/>
                <w:szCs w:val="20"/>
              </w:rPr>
              <w:t xml:space="preserve"> </w:t>
            </w:r>
            <w:proofErr w:type="spellStart"/>
            <w:r w:rsidRPr="00E0257A">
              <w:rPr>
                <w:rFonts w:ascii="Times New Roman" w:eastAsia="Calibri Light" w:hAnsi="Times New Roman" w:cs="Times New Roman"/>
                <w:kern w:val="24"/>
                <w:sz w:val="20"/>
                <w:szCs w:val="20"/>
              </w:rPr>
              <w:t>ресурсов</w:t>
            </w:r>
            <w:proofErr w:type="spellEnd"/>
          </w:p>
        </w:tc>
        <w:tc>
          <w:tcPr>
            <w:tcW w:w="2124" w:type="dxa"/>
            <w:vAlign w:val="center"/>
          </w:tcPr>
          <w:p w14:paraId="78594502" w14:textId="77777777" w:rsidR="001E2A56" w:rsidRPr="00E0257A" w:rsidRDefault="001E2A56">
            <w:pPr>
              <w:rPr>
                <w:rFonts w:ascii="Times New Roman" w:eastAsia="Calibri Light" w:hAnsi="Times New Roman" w:cs="Times New Roman"/>
                <w:sz w:val="20"/>
                <w:szCs w:val="20"/>
                <w:lang w:val="ru-RU"/>
              </w:rPr>
            </w:pPr>
            <w:proofErr w:type="spellStart"/>
            <w:r w:rsidRPr="00E0257A">
              <w:rPr>
                <w:rFonts w:ascii="Times New Roman" w:eastAsia="Calibri Light" w:hAnsi="Times New Roman" w:cs="Times New Roman"/>
                <w:kern w:val="24"/>
                <w:sz w:val="20"/>
                <w:szCs w:val="20"/>
              </w:rPr>
              <w:t>Привлечение</w:t>
            </w:r>
            <w:proofErr w:type="spellEnd"/>
            <w:r w:rsidRPr="00E0257A">
              <w:rPr>
                <w:rFonts w:ascii="Times New Roman" w:eastAsia="Calibri Light" w:hAnsi="Times New Roman" w:cs="Times New Roman"/>
                <w:kern w:val="24"/>
                <w:sz w:val="20"/>
                <w:szCs w:val="20"/>
              </w:rPr>
              <w:t xml:space="preserve"> </w:t>
            </w:r>
            <w:proofErr w:type="spellStart"/>
            <w:r w:rsidRPr="00E0257A">
              <w:rPr>
                <w:rFonts w:ascii="Times New Roman" w:eastAsia="Calibri Light" w:hAnsi="Times New Roman" w:cs="Times New Roman"/>
                <w:kern w:val="24"/>
                <w:sz w:val="20"/>
                <w:szCs w:val="20"/>
              </w:rPr>
              <w:t>внешних</w:t>
            </w:r>
            <w:proofErr w:type="spellEnd"/>
            <w:r w:rsidRPr="00E0257A">
              <w:rPr>
                <w:rFonts w:ascii="Times New Roman" w:eastAsia="Calibri Light" w:hAnsi="Times New Roman" w:cs="Times New Roman"/>
                <w:kern w:val="24"/>
                <w:sz w:val="20"/>
                <w:szCs w:val="20"/>
              </w:rPr>
              <w:t xml:space="preserve"> </w:t>
            </w:r>
            <w:proofErr w:type="spellStart"/>
            <w:r w:rsidRPr="00E0257A">
              <w:rPr>
                <w:rFonts w:ascii="Times New Roman" w:eastAsia="Calibri Light" w:hAnsi="Times New Roman" w:cs="Times New Roman"/>
                <w:kern w:val="24"/>
                <w:sz w:val="20"/>
                <w:szCs w:val="20"/>
              </w:rPr>
              <w:t>ресурсов</w:t>
            </w:r>
            <w:proofErr w:type="spellEnd"/>
          </w:p>
        </w:tc>
      </w:tr>
      <w:tr w:rsidR="00974AAB" w:rsidRPr="001560C4" w14:paraId="3630B12A" w14:textId="77777777" w:rsidTr="003070AF">
        <w:trPr>
          <w:trHeight w:val="1313"/>
        </w:trPr>
        <w:tc>
          <w:tcPr>
            <w:tcW w:w="2124" w:type="dxa"/>
            <w:vAlign w:val="center"/>
          </w:tcPr>
          <w:p w14:paraId="468C6548" w14:textId="77777777" w:rsidR="001E2A56" w:rsidRPr="00E0257A" w:rsidRDefault="001E2A56">
            <w:pPr>
              <w:rPr>
                <w:rFonts w:ascii="Times New Roman" w:eastAsia="Calibri Light" w:hAnsi="Times New Roman" w:cs="Times New Roman"/>
                <w:sz w:val="20"/>
                <w:szCs w:val="20"/>
                <w:lang w:val="ru-RU"/>
              </w:rPr>
            </w:pPr>
            <w:r w:rsidRPr="00E0257A">
              <w:rPr>
                <w:rFonts w:ascii="Times New Roman" w:eastAsia="Calibri Light" w:hAnsi="Times New Roman" w:cs="Times New Roman"/>
                <w:kern w:val="24"/>
                <w:sz w:val="20"/>
                <w:szCs w:val="20"/>
                <w:lang w:val="ru-RU"/>
              </w:rPr>
              <w:t>Отсутствие воздействия, снижения эффективности не произошло</w:t>
            </w:r>
          </w:p>
        </w:tc>
        <w:tc>
          <w:tcPr>
            <w:tcW w:w="2124" w:type="dxa"/>
            <w:vAlign w:val="center"/>
          </w:tcPr>
          <w:p w14:paraId="13164DBB" w14:textId="77777777" w:rsidR="001E2A56" w:rsidRPr="00E0257A" w:rsidRDefault="001E2A56">
            <w:pPr>
              <w:rPr>
                <w:rFonts w:ascii="Times New Roman" w:eastAsia="Calibri Light" w:hAnsi="Times New Roman" w:cs="Times New Roman"/>
                <w:sz w:val="20"/>
                <w:szCs w:val="20"/>
                <w:lang w:val="ru-RU"/>
              </w:rPr>
            </w:pPr>
            <w:r w:rsidRPr="00E0257A">
              <w:rPr>
                <w:rFonts w:ascii="Times New Roman" w:eastAsia="Calibri Light" w:hAnsi="Times New Roman" w:cs="Times New Roman"/>
                <w:kern w:val="24"/>
                <w:sz w:val="20"/>
                <w:szCs w:val="20"/>
                <w:lang w:val="ru-RU"/>
              </w:rPr>
              <w:t>Снижение эффективности работы вспомогательного оборудования менее 50%</w:t>
            </w:r>
          </w:p>
        </w:tc>
        <w:tc>
          <w:tcPr>
            <w:tcW w:w="2124" w:type="dxa"/>
            <w:vAlign w:val="center"/>
          </w:tcPr>
          <w:p w14:paraId="59B0B8DA" w14:textId="77777777" w:rsidR="001E2A56" w:rsidRPr="00E0257A" w:rsidRDefault="001E2A56">
            <w:pPr>
              <w:rPr>
                <w:rFonts w:ascii="Times New Roman" w:eastAsia="Calibri Light" w:hAnsi="Times New Roman" w:cs="Times New Roman"/>
                <w:sz w:val="20"/>
                <w:szCs w:val="20"/>
                <w:lang w:val="ru-RU"/>
              </w:rPr>
            </w:pPr>
            <w:r w:rsidRPr="00E0257A">
              <w:rPr>
                <w:rFonts w:ascii="Times New Roman" w:eastAsia="Calibri Light" w:hAnsi="Times New Roman" w:cs="Times New Roman"/>
                <w:kern w:val="24"/>
                <w:sz w:val="20"/>
                <w:szCs w:val="20"/>
                <w:lang w:val="ru-RU"/>
              </w:rPr>
              <w:t>Снижение эффективности работы вспомогательного оборудования более 50%</w:t>
            </w:r>
          </w:p>
        </w:tc>
        <w:tc>
          <w:tcPr>
            <w:tcW w:w="2124" w:type="dxa"/>
            <w:vAlign w:val="center"/>
          </w:tcPr>
          <w:p w14:paraId="6BB06CB1" w14:textId="77777777" w:rsidR="001E2A56" w:rsidRPr="00E0257A" w:rsidRDefault="001E2A56">
            <w:pPr>
              <w:rPr>
                <w:rFonts w:ascii="Times New Roman" w:eastAsia="Calibri Light" w:hAnsi="Times New Roman" w:cs="Times New Roman"/>
                <w:sz w:val="20"/>
                <w:szCs w:val="20"/>
                <w:lang w:val="ru-RU"/>
              </w:rPr>
            </w:pPr>
            <w:r w:rsidRPr="00E0257A">
              <w:rPr>
                <w:rFonts w:ascii="Times New Roman" w:eastAsia="Calibri Light" w:hAnsi="Times New Roman" w:cs="Times New Roman"/>
                <w:kern w:val="24"/>
                <w:sz w:val="20"/>
                <w:szCs w:val="20"/>
                <w:lang w:val="ru-RU"/>
              </w:rPr>
              <w:t>Снижение эффективности работы основного оборудования менее 50%</w:t>
            </w:r>
          </w:p>
        </w:tc>
        <w:tc>
          <w:tcPr>
            <w:tcW w:w="2124" w:type="dxa"/>
            <w:vAlign w:val="center"/>
          </w:tcPr>
          <w:p w14:paraId="6A46B8E9" w14:textId="77777777" w:rsidR="001E2A56" w:rsidRPr="00E0257A" w:rsidRDefault="001E2A56">
            <w:pPr>
              <w:rPr>
                <w:rFonts w:ascii="Times New Roman" w:eastAsia="Calibri Light" w:hAnsi="Times New Roman" w:cs="Times New Roman"/>
                <w:sz w:val="20"/>
                <w:szCs w:val="20"/>
                <w:lang w:val="ru-RU"/>
              </w:rPr>
            </w:pPr>
            <w:r w:rsidRPr="00E0257A">
              <w:rPr>
                <w:rFonts w:ascii="Times New Roman" w:eastAsia="Calibri Light" w:hAnsi="Times New Roman" w:cs="Times New Roman"/>
                <w:kern w:val="24"/>
                <w:sz w:val="20"/>
                <w:szCs w:val="20"/>
                <w:lang w:val="ru-RU"/>
              </w:rPr>
              <w:t>Снижение эффективности работы основного оборудования более 50%</w:t>
            </w:r>
          </w:p>
        </w:tc>
      </w:tr>
    </w:tbl>
    <w:p w14:paraId="3D130AA1" w14:textId="77777777" w:rsidR="001E2A56" w:rsidRPr="00E0257A" w:rsidRDefault="001E2A56" w:rsidP="00FC620C">
      <w:pPr>
        <w:pStyle w:val="a3"/>
        <w:spacing w:after="120"/>
        <w:ind w:right="216" w:firstLine="720"/>
        <w:jc w:val="both"/>
        <w:rPr>
          <w:rFonts w:ascii="Times New Roman" w:hAnsi="Times New Roman" w:cs="Times New Roman"/>
          <w:sz w:val="24"/>
          <w:szCs w:val="24"/>
          <w:lang w:val="ru-RU"/>
        </w:rPr>
      </w:pPr>
    </w:p>
    <w:p w14:paraId="72A84D1C" w14:textId="77777777" w:rsidR="000E0D28" w:rsidRPr="00E0257A" w:rsidRDefault="000E0D28" w:rsidP="00997D3D">
      <w:pPr>
        <w:pStyle w:val="a3"/>
        <w:spacing w:after="120"/>
        <w:ind w:right="230" w:firstLine="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Моделирование риска</w:t>
      </w:r>
    </w:p>
    <w:p w14:paraId="3DA327EE" w14:textId="77777777" w:rsidR="000E0D28" w:rsidRPr="00E0257A" w:rsidRDefault="000E0D28"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Для оценки использовались данные климатического моделирования CMIP6 с применением сценариев SSP126 и SSP245. Два сценария позволяют учесть вероятные вариации климатических изменений, включая сценарий глубокой декарбонизации (SSP126) и менее строгий сценарий (SSP245). Анализ проводился по трем временным горизонтам:</w:t>
      </w:r>
    </w:p>
    <w:p w14:paraId="373F9992" w14:textId="77777777" w:rsidR="000E0D28" w:rsidRPr="00E0257A" w:rsidRDefault="000E0D28" w:rsidP="00FE51DE">
      <w:pPr>
        <w:pStyle w:val="a3"/>
        <w:numPr>
          <w:ilvl w:val="0"/>
          <w:numId w:val="11"/>
        </w:numPr>
        <w:tabs>
          <w:tab w:val="num" w:pos="2477"/>
        </w:tabs>
        <w:spacing w:line="268" w:lineRule="auto"/>
        <w:ind w:left="1280" w:right="231"/>
        <w:jc w:val="both"/>
        <w:rPr>
          <w:rFonts w:ascii="Times New Roman" w:hAnsi="Times New Roman" w:cs="Times New Roman"/>
          <w:sz w:val="24"/>
          <w:szCs w:val="24"/>
          <w:lang w:val="ru-RU"/>
        </w:rPr>
      </w:pPr>
      <w:proofErr w:type="spellStart"/>
      <w:r w:rsidRPr="00E0257A">
        <w:rPr>
          <w:rFonts w:ascii="Times New Roman" w:hAnsi="Times New Roman" w:cs="Times New Roman"/>
          <w:sz w:val="24"/>
          <w:szCs w:val="24"/>
          <w:lang w:val="ru-RU"/>
        </w:rPr>
        <w:t>Near</w:t>
      </w:r>
      <w:proofErr w:type="spellEnd"/>
      <w:r w:rsidRPr="00E0257A">
        <w:rPr>
          <w:rFonts w:ascii="Times New Roman" w:hAnsi="Times New Roman" w:cs="Times New Roman"/>
          <w:sz w:val="24"/>
          <w:szCs w:val="24"/>
          <w:lang w:val="ru-RU"/>
        </w:rPr>
        <w:t xml:space="preserve"> </w:t>
      </w:r>
      <w:proofErr w:type="spellStart"/>
      <w:r w:rsidRPr="00E0257A">
        <w:rPr>
          <w:rFonts w:ascii="Times New Roman" w:hAnsi="Times New Roman" w:cs="Times New Roman"/>
          <w:sz w:val="24"/>
          <w:szCs w:val="24"/>
          <w:lang w:val="ru-RU"/>
        </w:rPr>
        <w:t>term</w:t>
      </w:r>
      <w:proofErr w:type="spellEnd"/>
      <w:r w:rsidRPr="00E0257A">
        <w:rPr>
          <w:rFonts w:ascii="Times New Roman" w:hAnsi="Times New Roman" w:cs="Times New Roman"/>
          <w:sz w:val="24"/>
          <w:szCs w:val="24"/>
          <w:lang w:val="ru-RU"/>
        </w:rPr>
        <w:t xml:space="preserve"> (до 2040 года);</w:t>
      </w:r>
    </w:p>
    <w:p w14:paraId="1DF35427" w14:textId="77777777" w:rsidR="000E0D28" w:rsidRPr="00E0257A" w:rsidRDefault="000E0D28" w:rsidP="00FE51DE">
      <w:pPr>
        <w:pStyle w:val="a3"/>
        <w:numPr>
          <w:ilvl w:val="0"/>
          <w:numId w:val="11"/>
        </w:numPr>
        <w:tabs>
          <w:tab w:val="num" w:pos="2477"/>
        </w:tabs>
        <w:spacing w:line="268" w:lineRule="auto"/>
        <w:ind w:left="1280" w:right="231"/>
        <w:jc w:val="both"/>
        <w:rPr>
          <w:rFonts w:ascii="Times New Roman" w:hAnsi="Times New Roman" w:cs="Times New Roman"/>
          <w:sz w:val="24"/>
          <w:szCs w:val="24"/>
          <w:lang w:val="ru-RU"/>
        </w:rPr>
      </w:pPr>
      <w:proofErr w:type="spellStart"/>
      <w:r w:rsidRPr="00E0257A">
        <w:rPr>
          <w:rFonts w:ascii="Times New Roman" w:hAnsi="Times New Roman" w:cs="Times New Roman"/>
          <w:sz w:val="24"/>
          <w:szCs w:val="24"/>
          <w:lang w:val="ru-RU"/>
        </w:rPr>
        <w:t>Medium</w:t>
      </w:r>
      <w:proofErr w:type="spellEnd"/>
      <w:r w:rsidRPr="00E0257A">
        <w:rPr>
          <w:rFonts w:ascii="Times New Roman" w:hAnsi="Times New Roman" w:cs="Times New Roman"/>
          <w:sz w:val="24"/>
          <w:szCs w:val="24"/>
          <w:lang w:val="ru-RU"/>
        </w:rPr>
        <w:t xml:space="preserve"> </w:t>
      </w:r>
      <w:proofErr w:type="spellStart"/>
      <w:r w:rsidRPr="00E0257A">
        <w:rPr>
          <w:rFonts w:ascii="Times New Roman" w:hAnsi="Times New Roman" w:cs="Times New Roman"/>
          <w:sz w:val="24"/>
          <w:szCs w:val="24"/>
          <w:lang w:val="ru-RU"/>
        </w:rPr>
        <w:t>term</w:t>
      </w:r>
      <w:proofErr w:type="spellEnd"/>
      <w:r w:rsidRPr="00E0257A">
        <w:rPr>
          <w:rFonts w:ascii="Times New Roman" w:hAnsi="Times New Roman" w:cs="Times New Roman"/>
          <w:sz w:val="24"/>
          <w:szCs w:val="24"/>
          <w:lang w:val="ru-RU"/>
        </w:rPr>
        <w:t xml:space="preserve"> (2041–2060 годы);</w:t>
      </w:r>
    </w:p>
    <w:p w14:paraId="1AF0150B" w14:textId="77777777" w:rsidR="000E0D28" w:rsidRPr="00E0257A" w:rsidRDefault="000E0D28" w:rsidP="00FE51DE">
      <w:pPr>
        <w:pStyle w:val="a3"/>
        <w:numPr>
          <w:ilvl w:val="0"/>
          <w:numId w:val="11"/>
        </w:numPr>
        <w:tabs>
          <w:tab w:val="num" w:pos="2477"/>
        </w:tabs>
        <w:spacing w:after="120" w:line="269" w:lineRule="auto"/>
        <w:ind w:left="1282" w:right="230" w:hanging="346"/>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Long </w:t>
      </w:r>
      <w:proofErr w:type="spellStart"/>
      <w:r w:rsidRPr="00E0257A">
        <w:rPr>
          <w:rFonts w:ascii="Times New Roman" w:hAnsi="Times New Roman" w:cs="Times New Roman"/>
          <w:sz w:val="24"/>
          <w:szCs w:val="24"/>
          <w:lang w:val="ru-RU"/>
        </w:rPr>
        <w:t>term</w:t>
      </w:r>
      <w:proofErr w:type="spellEnd"/>
      <w:r w:rsidRPr="00E0257A">
        <w:rPr>
          <w:rFonts w:ascii="Times New Roman" w:hAnsi="Times New Roman" w:cs="Times New Roman"/>
          <w:sz w:val="24"/>
          <w:szCs w:val="24"/>
          <w:lang w:val="ru-RU"/>
        </w:rPr>
        <w:t xml:space="preserve"> (2081–2100 годы).</w:t>
      </w:r>
    </w:p>
    <w:p w14:paraId="0763F54E" w14:textId="77777777" w:rsidR="000E0D28" w:rsidRPr="00E0257A" w:rsidRDefault="000E0D28" w:rsidP="000234D8">
      <w:pPr>
        <w:pStyle w:val="a3"/>
        <w:tabs>
          <w:tab w:val="left" w:pos="9639"/>
        </w:tabs>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Модели учитывают специфические изменения климатических показателей, такие как повышение температуры, изменение осадков, а также экстремальные погодные явления, релевантные для регионов присутствия объектов компании.</w:t>
      </w:r>
    </w:p>
    <w:p w14:paraId="74379124" w14:textId="7CCF1B1E" w:rsidR="00E426DE" w:rsidRPr="000234D8" w:rsidRDefault="00041E58" w:rsidP="000234D8">
      <w:pPr>
        <w:pStyle w:val="af0"/>
        <w:tabs>
          <w:tab w:val="left" w:pos="9639"/>
        </w:tabs>
        <w:ind w:firstLine="567"/>
        <w:jc w:val="both"/>
        <w:rPr>
          <w:rFonts w:ascii="Times New Roman" w:hAnsi="Times New Roman" w:cs="Times New Roman"/>
          <w:b/>
          <w:bCs/>
          <w:i w:val="0"/>
          <w:iCs w:val="0"/>
          <w:color w:val="auto"/>
          <w:sz w:val="24"/>
          <w:szCs w:val="24"/>
          <w:lang w:val="ru-RU"/>
        </w:rPr>
      </w:pPr>
      <w:r w:rsidRPr="000234D8">
        <w:rPr>
          <w:rFonts w:ascii="Times New Roman" w:hAnsi="Times New Roman" w:cs="Times New Roman"/>
          <w:b/>
          <w:bCs/>
          <w:i w:val="0"/>
          <w:iCs w:val="0"/>
          <w:color w:val="auto"/>
          <w:sz w:val="24"/>
          <w:szCs w:val="24"/>
          <w:lang w:val="ru-RU"/>
        </w:rPr>
        <w:lastRenderedPageBreak/>
        <w:t xml:space="preserve">Рисунок </w:t>
      </w:r>
      <w:r w:rsidR="000234D8" w:rsidRPr="00923BB1">
        <w:rPr>
          <w:rFonts w:ascii="Times New Roman" w:hAnsi="Times New Roman" w:cs="Times New Roman"/>
          <w:b/>
          <w:bCs/>
          <w:i w:val="0"/>
          <w:iCs w:val="0"/>
          <w:color w:val="auto"/>
          <w:sz w:val="24"/>
          <w:szCs w:val="24"/>
          <w:lang w:val="ru-RU"/>
        </w:rPr>
        <w:t>7</w:t>
      </w:r>
      <w:r w:rsidRPr="000234D8">
        <w:rPr>
          <w:rFonts w:ascii="Times New Roman" w:hAnsi="Times New Roman" w:cs="Times New Roman"/>
          <w:b/>
          <w:bCs/>
          <w:i w:val="0"/>
          <w:iCs w:val="0"/>
          <w:color w:val="auto"/>
          <w:sz w:val="24"/>
          <w:szCs w:val="24"/>
          <w:lang w:val="ru-RU"/>
        </w:rPr>
        <w:t>. Выгрузка значений климатических риск-факторам по заданным координатам (пример Атырауская область).</w:t>
      </w:r>
    </w:p>
    <w:p w14:paraId="4C7D6A9B" w14:textId="1E7D5531" w:rsidR="000E0D28" w:rsidRPr="00E0257A" w:rsidRDefault="00E426DE" w:rsidP="000234D8">
      <w:pPr>
        <w:pStyle w:val="a3"/>
        <w:tabs>
          <w:tab w:val="left" w:pos="9639"/>
        </w:tabs>
        <w:spacing w:after="120"/>
        <w:ind w:right="216" w:firstLine="720"/>
        <w:jc w:val="center"/>
        <w:rPr>
          <w:rFonts w:ascii="Times New Roman" w:hAnsi="Times New Roman" w:cs="Times New Roman"/>
          <w:sz w:val="24"/>
          <w:szCs w:val="24"/>
          <w:lang w:val="ru-RU"/>
        </w:rPr>
      </w:pPr>
      <w:r w:rsidRPr="00E0257A">
        <w:rPr>
          <w:rFonts w:ascii="Times New Roman" w:hAnsi="Times New Roman" w:cs="Times New Roman"/>
          <w:noProof/>
          <w:sz w:val="24"/>
          <w:szCs w:val="24"/>
        </w:rPr>
        <w:drawing>
          <wp:inline distT="0" distB="0" distL="0" distR="0" wp14:anchorId="4939FE09" wp14:editId="3A3C9D27">
            <wp:extent cx="3925008" cy="2617365"/>
            <wp:effectExtent l="0" t="0" r="0" b="0"/>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7">
                      <a:extLst>
                        <a:ext uri="{FF2B5EF4-FFF2-40B4-BE49-F238E27FC236}">
                          <a16:creationId xmlns:dgm="http://schemas.openxmlformats.org/drawingml/2006/diagram" xmlns="" xmlns:o="urn:schemas-microsoft-com:office:office" xmlns:v="urn:schemas-microsoft-com:vml" xmlns:w10="urn:schemas-microsoft-com:office:word" xmlns:w="http://schemas.openxmlformats.org/wordprocessingml/2006/main" xmlns:a16="http://schemas.microsoft.com/office/drawing/2014/main" xmlns:arto="http://schemas.microsoft.com/office/word/2006/arto" xmlns:c="http://schemas.openxmlformats.org/drawingml/2006/chart" xmlns:a14="http://schemas.microsoft.com/office/drawing/2010/main" xmlns:w16sdtfl="http://schemas.microsoft.com/office/word/2024/wordml/sdtformatlock" xmlns:w16du="http://schemas.microsoft.com/office/word/2023/wordml/word16du" xmlns:oel="http://schemas.microsoft.com/office/2019/extlst" id="{2E9F7121-2359-EEE6-9FC1-40BD19C8BFFD}"/>
                        </a:ext>
                      </a:extLst>
                    </a:blip>
                    <a:srcRect l="-223" t="-256" r="223" b="29"/>
                    <a:stretch>
                      <a:fillRect/>
                    </a:stretch>
                  </pic:blipFill>
                  <pic:spPr>
                    <a:xfrm>
                      <a:off x="0" y="0"/>
                      <a:ext cx="3942647" cy="2629127"/>
                    </a:xfrm>
                    <a:prstGeom prst="rect">
                      <a:avLst/>
                    </a:prstGeom>
                  </pic:spPr>
                </pic:pic>
              </a:graphicData>
            </a:graphic>
          </wp:inline>
        </w:drawing>
      </w:r>
    </w:p>
    <w:p w14:paraId="27880070" w14:textId="49B024C6" w:rsidR="00612819" w:rsidRPr="00E0257A" w:rsidRDefault="00612819" w:rsidP="000234D8">
      <w:pPr>
        <w:pStyle w:val="a3"/>
        <w:tabs>
          <w:tab w:val="left" w:pos="9639"/>
        </w:tabs>
        <w:spacing w:after="120"/>
        <w:ind w:right="230" w:firstLine="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Оценка вероятности реализации риска</w:t>
      </w:r>
    </w:p>
    <w:p w14:paraId="4EAB0565" w14:textId="762476CC" w:rsidR="00612819" w:rsidRPr="00E0257A" w:rsidRDefault="00612819" w:rsidP="000234D8">
      <w:pPr>
        <w:pStyle w:val="a3"/>
        <w:tabs>
          <w:tab w:val="left" w:pos="9639"/>
        </w:tabs>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На основании данных климатического моделирования была проведена нормализация климатических изменений для перевода их в унифицированную шкалу вероятности (от 1 до 5 баллов). При этом учитывались как положительная, так и отрицательная динамика изменений (например, снижение осадков в отдельных регионах или увеличение температуры). Значение вероятности рассчитывалось по формуле нормализации, что позволило объективно оценить, как часто данный риск может реализоваться в будущем.</w:t>
      </w:r>
      <w:r w:rsidR="0003062D"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lang w:val="ru-RU"/>
        </w:rPr>
        <w:t>Воздействие риска на операционные процессы оценивалось по четырем основным параметрам:</w:t>
      </w:r>
    </w:p>
    <w:p w14:paraId="11FAD3D4" w14:textId="77777777" w:rsidR="00612819" w:rsidRPr="00E0257A" w:rsidRDefault="00612819" w:rsidP="00FE51DE">
      <w:pPr>
        <w:pStyle w:val="a3"/>
        <w:numPr>
          <w:ilvl w:val="0"/>
          <w:numId w:val="12"/>
        </w:numPr>
        <w:tabs>
          <w:tab w:val="clear" w:pos="340"/>
          <w:tab w:val="num" w:pos="680"/>
          <w:tab w:val="num" w:pos="2257"/>
          <w:tab w:val="left" w:pos="9639"/>
        </w:tabs>
        <w:spacing w:after="120"/>
        <w:ind w:left="140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Продолжительность остановки производственных процессов.</w:t>
      </w:r>
    </w:p>
    <w:p w14:paraId="5E9D2137" w14:textId="77777777" w:rsidR="00612819" w:rsidRPr="00E0257A" w:rsidRDefault="00612819" w:rsidP="00FE51DE">
      <w:pPr>
        <w:pStyle w:val="a3"/>
        <w:numPr>
          <w:ilvl w:val="0"/>
          <w:numId w:val="12"/>
        </w:numPr>
        <w:tabs>
          <w:tab w:val="clear" w:pos="340"/>
          <w:tab w:val="num" w:pos="680"/>
          <w:tab w:val="num" w:pos="2257"/>
          <w:tab w:val="left" w:pos="9639"/>
        </w:tabs>
        <w:spacing w:after="120"/>
        <w:ind w:left="140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Влияние на вспомогательные процессы.</w:t>
      </w:r>
    </w:p>
    <w:p w14:paraId="4D101378" w14:textId="77777777" w:rsidR="00612819" w:rsidRPr="00E0257A" w:rsidRDefault="00612819" w:rsidP="00FE51DE">
      <w:pPr>
        <w:pStyle w:val="a3"/>
        <w:numPr>
          <w:ilvl w:val="0"/>
          <w:numId w:val="12"/>
        </w:numPr>
        <w:tabs>
          <w:tab w:val="clear" w:pos="340"/>
          <w:tab w:val="num" w:pos="680"/>
          <w:tab w:val="num" w:pos="2257"/>
          <w:tab w:val="left" w:pos="9639"/>
        </w:tabs>
        <w:spacing w:after="120"/>
        <w:ind w:left="140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Рост потребления ресурсов (вода, энергия).</w:t>
      </w:r>
    </w:p>
    <w:p w14:paraId="7CC7D049" w14:textId="77777777" w:rsidR="00612819" w:rsidRPr="00E0257A" w:rsidRDefault="00612819" w:rsidP="00FE51DE">
      <w:pPr>
        <w:pStyle w:val="a3"/>
        <w:numPr>
          <w:ilvl w:val="0"/>
          <w:numId w:val="12"/>
        </w:numPr>
        <w:tabs>
          <w:tab w:val="clear" w:pos="340"/>
          <w:tab w:val="num" w:pos="680"/>
          <w:tab w:val="num" w:pos="2257"/>
          <w:tab w:val="left" w:pos="9639"/>
        </w:tabs>
        <w:spacing w:after="120"/>
        <w:ind w:left="140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Снижение эффективности оборудования.</w:t>
      </w:r>
    </w:p>
    <w:p w14:paraId="2D7A1021" w14:textId="3D7B8C1C" w:rsidR="00612819" w:rsidRPr="00E0257A" w:rsidRDefault="00612819" w:rsidP="000234D8">
      <w:pPr>
        <w:pStyle w:val="a3"/>
        <w:tabs>
          <w:tab w:val="left" w:pos="9639"/>
        </w:tabs>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Эти параметры анализировались в контексте специфики ДЗО, например:</w:t>
      </w:r>
    </w:p>
    <w:p w14:paraId="3EC9875F" w14:textId="5892D178" w:rsidR="00612819" w:rsidRPr="00E0257A" w:rsidRDefault="00612819" w:rsidP="00FE51DE">
      <w:pPr>
        <w:pStyle w:val="a3"/>
        <w:numPr>
          <w:ilvl w:val="0"/>
          <w:numId w:val="17"/>
        </w:numPr>
        <w:tabs>
          <w:tab w:val="clear" w:pos="340"/>
          <w:tab w:val="num" w:pos="680"/>
          <w:tab w:val="num" w:pos="2257"/>
          <w:tab w:val="left" w:pos="9639"/>
        </w:tabs>
        <w:spacing w:after="120"/>
        <w:ind w:left="140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 ИЦА высокую значимость имеют риски, связанные с</w:t>
      </w:r>
      <w:r w:rsidR="00E60B4E" w:rsidRPr="00E0257A">
        <w:rPr>
          <w:rFonts w:ascii="Times New Roman" w:hAnsi="Times New Roman" w:cs="Times New Roman"/>
          <w:sz w:val="24"/>
          <w:szCs w:val="24"/>
          <w:lang w:val="ru-RU"/>
        </w:rPr>
        <w:t xml:space="preserve">о сбоем </w:t>
      </w:r>
      <w:r w:rsidRPr="00E0257A">
        <w:rPr>
          <w:rFonts w:ascii="Times New Roman" w:hAnsi="Times New Roman" w:cs="Times New Roman"/>
          <w:sz w:val="24"/>
          <w:szCs w:val="24"/>
          <w:lang w:val="ru-RU"/>
        </w:rPr>
        <w:t xml:space="preserve">оборудования </w:t>
      </w:r>
      <w:r w:rsidR="00E60B4E" w:rsidRPr="00E0257A">
        <w:rPr>
          <w:rFonts w:ascii="Times New Roman" w:hAnsi="Times New Roman" w:cs="Times New Roman"/>
          <w:sz w:val="24"/>
          <w:szCs w:val="24"/>
          <w:lang w:val="ru-RU"/>
        </w:rPr>
        <w:t xml:space="preserve">из-за </w:t>
      </w:r>
      <w:r w:rsidRPr="00E0257A">
        <w:rPr>
          <w:rFonts w:ascii="Times New Roman" w:hAnsi="Times New Roman" w:cs="Times New Roman"/>
          <w:sz w:val="24"/>
          <w:szCs w:val="24"/>
          <w:lang w:val="ru-RU"/>
        </w:rPr>
        <w:t>мелкодисперсн</w:t>
      </w:r>
      <w:r w:rsidR="00E60B4E" w:rsidRPr="00E0257A">
        <w:rPr>
          <w:rFonts w:ascii="Times New Roman" w:hAnsi="Times New Roman" w:cs="Times New Roman"/>
          <w:sz w:val="24"/>
          <w:szCs w:val="24"/>
          <w:lang w:val="ru-RU"/>
        </w:rPr>
        <w:t>ого</w:t>
      </w:r>
      <w:r w:rsidRPr="00E0257A">
        <w:rPr>
          <w:rFonts w:ascii="Times New Roman" w:hAnsi="Times New Roman" w:cs="Times New Roman"/>
          <w:sz w:val="24"/>
          <w:szCs w:val="24"/>
          <w:lang w:val="ru-RU"/>
        </w:rPr>
        <w:t xml:space="preserve"> материал</w:t>
      </w:r>
      <w:r w:rsidR="00E60B4E" w:rsidRPr="00E0257A">
        <w:rPr>
          <w:rFonts w:ascii="Times New Roman" w:hAnsi="Times New Roman" w:cs="Times New Roman"/>
          <w:sz w:val="24"/>
          <w:szCs w:val="24"/>
          <w:lang w:val="ru-RU"/>
        </w:rPr>
        <w:t>а</w:t>
      </w:r>
      <w:r w:rsidRPr="00E0257A">
        <w:rPr>
          <w:rFonts w:ascii="Times New Roman" w:hAnsi="Times New Roman" w:cs="Times New Roman"/>
          <w:sz w:val="24"/>
          <w:szCs w:val="24"/>
          <w:lang w:val="ru-RU"/>
        </w:rPr>
        <w:t>, вызванным понижением уровня Каспийского моря.</w:t>
      </w:r>
    </w:p>
    <w:p w14:paraId="545B28FE" w14:textId="77777777" w:rsidR="00612819" w:rsidRPr="00E0257A" w:rsidRDefault="00612819" w:rsidP="00FE51DE">
      <w:pPr>
        <w:pStyle w:val="a3"/>
        <w:numPr>
          <w:ilvl w:val="0"/>
          <w:numId w:val="17"/>
        </w:numPr>
        <w:tabs>
          <w:tab w:val="clear" w:pos="340"/>
          <w:tab w:val="num" w:pos="680"/>
          <w:tab w:val="num" w:pos="2257"/>
        </w:tabs>
        <w:spacing w:after="120"/>
        <w:ind w:left="1400" w:right="216"/>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Для АГП риском является просадка грунта из-за изменения уровня осадков.</w:t>
      </w:r>
    </w:p>
    <w:p w14:paraId="48407E2D" w14:textId="202BC281" w:rsidR="00612819" w:rsidRPr="00E0257A" w:rsidRDefault="00F54F1E" w:rsidP="00FE51DE">
      <w:pPr>
        <w:pStyle w:val="a3"/>
        <w:numPr>
          <w:ilvl w:val="0"/>
          <w:numId w:val="17"/>
        </w:numPr>
        <w:tabs>
          <w:tab w:val="clear" w:pos="340"/>
          <w:tab w:val="num" w:pos="680"/>
          <w:tab w:val="num" w:pos="2257"/>
        </w:tabs>
        <w:spacing w:after="120"/>
        <w:ind w:left="1400" w:right="216"/>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КГА</w:t>
      </w:r>
      <w:r w:rsidR="00612819" w:rsidRPr="00E0257A">
        <w:rPr>
          <w:rFonts w:ascii="Times New Roman" w:hAnsi="Times New Roman" w:cs="Times New Roman"/>
          <w:sz w:val="24"/>
          <w:szCs w:val="24"/>
          <w:lang w:val="ru-RU"/>
        </w:rPr>
        <w:t xml:space="preserve"> сталкивается с рисками деформации оборудования из-за аномальной жары.</w:t>
      </w:r>
    </w:p>
    <w:p w14:paraId="3399270B" w14:textId="3D9E3A5B" w:rsidR="00612819" w:rsidRDefault="00612819" w:rsidP="000234D8">
      <w:pPr>
        <w:pStyle w:val="a3"/>
        <w:spacing w:after="120"/>
        <w:ind w:right="216"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Каждый параметр оценивался по пятибалльной шкале, где 1 соответствует минимальному воздействию, а 5 </w:t>
      </w:r>
      <w:r w:rsidR="00955B87" w:rsidRPr="00E0257A">
        <w:rPr>
          <w:rFonts w:ascii="Times New Roman" w:hAnsi="Times New Roman" w:cs="Times New Roman"/>
          <w:sz w:val="24"/>
          <w:szCs w:val="24"/>
          <w:lang w:val="ru-RU"/>
        </w:rPr>
        <w:t>-</w:t>
      </w:r>
      <w:r w:rsidRPr="00E0257A">
        <w:rPr>
          <w:rFonts w:ascii="Times New Roman" w:hAnsi="Times New Roman" w:cs="Times New Roman"/>
          <w:sz w:val="24"/>
          <w:szCs w:val="24"/>
          <w:lang w:val="ru-RU"/>
        </w:rPr>
        <w:t xml:space="preserve"> максимальному.</w:t>
      </w:r>
    </w:p>
    <w:p w14:paraId="7A319CE8" w14:textId="47F58C40" w:rsidR="000234D8" w:rsidRDefault="000234D8" w:rsidP="000234D8">
      <w:pPr>
        <w:pStyle w:val="a3"/>
        <w:spacing w:after="120"/>
        <w:ind w:right="216" w:firstLine="567"/>
        <w:jc w:val="both"/>
        <w:rPr>
          <w:rFonts w:ascii="Times New Roman" w:hAnsi="Times New Roman" w:cs="Times New Roman"/>
          <w:sz w:val="24"/>
          <w:szCs w:val="24"/>
          <w:lang w:val="ru-RU"/>
        </w:rPr>
      </w:pPr>
    </w:p>
    <w:p w14:paraId="321248D2" w14:textId="77777777" w:rsidR="00615D60" w:rsidRPr="00E0257A" w:rsidRDefault="00615D60" w:rsidP="000234D8">
      <w:pPr>
        <w:pStyle w:val="a3"/>
        <w:spacing w:after="120"/>
        <w:ind w:right="216" w:firstLine="567"/>
        <w:jc w:val="both"/>
        <w:rPr>
          <w:rFonts w:ascii="Times New Roman" w:hAnsi="Times New Roman" w:cs="Times New Roman"/>
          <w:sz w:val="24"/>
          <w:szCs w:val="24"/>
          <w:lang w:val="ru-RU"/>
        </w:rPr>
      </w:pPr>
    </w:p>
    <w:p w14:paraId="3ECD6646" w14:textId="496B05B9" w:rsidR="00DA3C92" w:rsidRPr="000234D8" w:rsidRDefault="00041E58" w:rsidP="00041E58">
      <w:pPr>
        <w:pStyle w:val="af0"/>
        <w:rPr>
          <w:rFonts w:ascii="Times New Roman" w:hAnsi="Times New Roman" w:cs="Times New Roman"/>
          <w:b/>
          <w:bCs/>
          <w:i w:val="0"/>
          <w:iCs w:val="0"/>
          <w:color w:val="auto"/>
          <w:sz w:val="24"/>
          <w:szCs w:val="24"/>
          <w:lang w:val="ru-RU"/>
        </w:rPr>
      </w:pPr>
      <w:r w:rsidRPr="000234D8">
        <w:rPr>
          <w:rFonts w:ascii="Times New Roman" w:hAnsi="Times New Roman" w:cs="Times New Roman"/>
          <w:b/>
          <w:bCs/>
          <w:i w:val="0"/>
          <w:iCs w:val="0"/>
          <w:color w:val="auto"/>
          <w:sz w:val="24"/>
          <w:szCs w:val="24"/>
          <w:lang w:val="ru-RU"/>
        </w:rPr>
        <w:lastRenderedPageBreak/>
        <w:t xml:space="preserve">Таблица </w:t>
      </w:r>
      <w:r w:rsidRPr="000234D8">
        <w:rPr>
          <w:rFonts w:ascii="Times New Roman" w:hAnsi="Times New Roman" w:cs="Times New Roman"/>
          <w:b/>
          <w:bCs/>
          <w:i w:val="0"/>
          <w:iCs w:val="0"/>
          <w:color w:val="auto"/>
          <w:sz w:val="24"/>
          <w:szCs w:val="24"/>
        </w:rPr>
        <w:fldChar w:fldCharType="begin"/>
      </w:r>
      <w:r w:rsidRPr="000234D8">
        <w:rPr>
          <w:rFonts w:ascii="Times New Roman" w:hAnsi="Times New Roman" w:cs="Times New Roman"/>
          <w:b/>
          <w:bCs/>
          <w:i w:val="0"/>
          <w:iCs w:val="0"/>
          <w:color w:val="auto"/>
          <w:sz w:val="24"/>
          <w:szCs w:val="24"/>
          <w:lang w:val="ru-RU"/>
        </w:rPr>
        <w:instrText xml:space="preserve"> </w:instrText>
      </w:r>
      <w:r w:rsidRPr="000234D8">
        <w:rPr>
          <w:rFonts w:ascii="Times New Roman" w:hAnsi="Times New Roman" w:cs="Times New Roman"/>
          <w:b/>
          <w:bCs/>
          <w:i w:val="0"/>
          <w:iCs w:val="0"/>
          <w:color w:val="auto"/>
          <w:sz w:val="24"/>
          <w:szCs w:val="24"/>
        </w:rPr>
        <w:instrText>SEQ</w:instrText>
      </w:r>
      <w:r w:rsidRPr="000234D8">
        <w:rPr>
          <w:rFonts w:ascii="Times New Roman" w:hAnsi="Times New Roman" w:cs="Times New Roman"/>
          <w:b/>
          <w:bCs/>
          <w:i w:val="0"/>
          <w:iCs w:val="0"/>
          <w:color w:val="auto"/>
          <w:sz w:val="24"/>
          <w:szCs w:val="24"/>
          <w:lang w:val="ru-RU"/>
        </w:rPr>
        <w:instrText xml:space="preserve"> Таблица \* </w:instrText>
      </w:r>
      <w:r w:rsidRPr="000234D8">
        <w:rPr>
          <w:rFonts w:ascii="Times New Roman" w:hAnsi="Times New Roman" w:cs="Times New Roman"/>
          <w:b/>
          <w:bCs/>
          <w:i w:val="0"/>
          <w:iCs w:val="0"/>
          <w:color w:val="auto"/>
          <w:sz w:val="24"/>
          <w:szCs w:val="24"/>
        </w:rPr>
        <w:instrText>ARABIC</w:instrText>
      </w:r>
      <w:r w:rsidRPr="000234D8">
        <w:rPr>
          <w:rFonts w:ascii="Times New Roman" w:hAnsi="Times New Roman" w:cs="Times New Roman"/>
          <w:b/>
          <w:bCs/>
          <w:i w:val="0"/>
          <w:iCs w:val="0"/>
          <w:color w:val="auto"/>
          <w:sz w:val="24"/>
          <w:szCs w:val="24"/>
          <w:lang w:val="ru-RU"/>
        </w:rPr>
        <w:instrText xml:space="preserve"> </w:instrText>
      </w:r>
      <w:r w:rsidRPr="000234D8">
        <w:rPr>
          <w:rFonts w:ascii="Times New Roman" w:hAnsi="Times New Roman" w:cs="Times New Roman"/>
          <w:b/>
          <w:bCs/>
          <w:i w:val="0"/>
          <w:iCs w:val="0"/>
          <w:color w:val="auto"/>
          <w:sz w:val="24"/>
          <w:szCs w:val="24"/>
        </w:rPr>
        <w:fldChar w:fldCharType="separate"/>
      </w:r>
      <w:r w:rsidR="004D3768" w:rsidRPr="004D3768">
        <w:rPr>
          <w:rFonts w:ascii="Times New Roman" w:hAnsi="Times New Roman" w:cs="Times New Roman"/>
          <w:b/>
          <w:bCs/>
          <w:i w:val="0"/>
          <w:iCs w:val="0"/>
          <w:noProof/>
          <w:color w:val="auto"/>
          <w:sz w:val="24"/>
          <w:szCs w:val="24"/>
          <w:lang w:val="ru-RU"/>
        </w:rPr>
        <w:t>4</w:t>
      </w:r>
      <w:r w:rsidRPr="000234D8">
        <w:rPr>
          <w:rFonts w:ascii="Times New Roman" w:hAnsi="Times New Roman" w:cs="Times New Roman"/>
          <w:b/>
          <w:bCs/>
          <w:i w:val="0"/>
          <w:iCs w:val="0"/>
          <w:color w:val="auto"/>
          <w:sz w:val="24"/>
          <w:szCs w:val="24"/>
        </w:rPr>
        <w:fldChar w:fldCharType="end"/>
      </w:r>
      <w:r w:rsidRPr="000234D8">
        <w:rPr>
          <w:rFonts w:ascii="Times New Roman" w:hAnsi="Times New Roman" w:cs="Times New Roman"/>
          <w:b/>
          <w:bCs/>
          <w:i w:val="0"/>
          <w:iCs w:val="0"/>
          <w:color w:val="auto"/>
          <w:sz w:val="24"/>
          <w:szCs w:val="24"/>
          <w:lang w:val="ru-RU"/>
        </w:rPr>
        <w:t>. Градации вероятности реализации физических климатических рисков</w:t>
      </w:r>
    </w:p>
    <w:tbl>
      <w:tblPr>
        <w:tblStyle w:val="TableGrid1"/>
        <w:tblW w:w="5000" w:type="pct"/>
        <w:tblLook w:val="04A0" w:firstRow="1" w:lastRow="0" w:firstColumn="1" w:lastColumn="0" w:noHBand="0" w:noVBand="1"/>
      </w:tblPr>
      <w:tblGrid>
        <w:gridCol w:w="1948"/>
        <w:gridCol w:w="1592"/>
        <w:gridCol w:w="1610"/>
        <w:gridCol w:w="1624"/>
        <w:gridCol w:w="1489"/>
        <w:gridCol w:w="1649"/>
      </w:tblGrid>
      <w:tr w:rsidR="00974AAB" w:rsidRPr="00E0257A" w14:paraId="61F2E406" w14:textId="77777777" w:rsidTr="000234D8">
        <w:trPr>
          <w:trHeight w:val="713"/>
        </w:trPr>
        <w:tc>
          <w:tcPr>
            <w:tcW w:w="983" w:type="pct"/>
            <w:vAlign w:val="center"/>
          </w:tcPr>
          <w:p w14:paraId="69D3FBDF" w14:textId="77777777" w:rsidR="0003062D" w:rsidRPr="00E0257A" w:rsidRDefault="0003062D">
            <w:pPr>
              <w:contextualSpacing/>
              <w:jc w:val="center"/>
              <w:rPr>
                <w:rFonts w:ascii="Times New Roman" w:eastAsia="Calibri Light" w:hAnsi="Times New Roman" w:cs="Times New Roman"/>
                <w:b/>
                <w:lang w:val="ru-RU"/>
              </w:rPr>
            </w:pPr>
            <w:r w:rsidRPr="00E0257A">
              <w:rPr>
                <w:rFonts w:ascii="Times New Roman" w:eastAsia="Calibri Light" w:hAnsi="Times New Roman" w:cs="Times New Roman"/>
                <w:b/>
                <w:lang w:val="ru-RU"/>
              </w:rPr>
              <w:t>Риск-фактор</w:t>
            </w:r>
          </w:p>
        </w:tc>
        <w:tc>
          <w:tcPr>
            <w:tcW w:w="803" w:type="pct"/>
            <w:vAlign w:val="center"/>
          </w:tcPr>
          <w:p w14:paraId="04729220" w14:textId="77777777" w:rsidR="0003062D" w:rsidRPr="00E0257A" w:rsidRDefault="0003062D">
            <w:pPr>
              <w:contextualSpacing/>
              <w:jc w:val="center"/>
              <w:rPr>
                <w:rFonts w:ascii="Times New Roman" w:eastAsia="Calibri Light" w:hAnsi="Times New Roman" w:cs="Times New Roman"/>
                <w:b/>
                <w:lang w:val="ru-RU"/>
              </w:rPr>
            </w:pPr>
            <w:r w:rsidRPr="00E0257A">
              <w:rPr>
                <w:rFonts w:ascii="Times New Roman" w:eastAsia="Calibri Light" w:hAnsi="Times New Roman" w:cs="Times New Roman"/>
                <w:b/>
              </w:rPr>
              <w:t xml:space="preserve">1 </w:t>
            </w:r>
            <w:r w:rsidRPr="00E0257A">
              <w:rPr>
                <w:rFonts w:ascii="Times New Roman" w:eastAsia="Calibri Light" w:hAnsi="Times New Roman" w:cs="Times New Roman"/>
                <w:b/>
                <w:lang w:val="ru-RU"/>
              </w:rPr>
              <w:t>балл</w:t>
            </w:r>
          </w:p>
        </w:tc>
        <w:tc>
          <w:tcPr>
            <w:tcW w:w="812" w:type="pct"/>
            <w:vAlign w:val="center"/>
          </w:tcPr>
          <w:p w14:paraId="3A5C8F9F" w14:textId="77777777" w:rsidR="0003062D" w:rsidRPr="00E0257A" w:rsidRDefault="0003062D">
            <w:pPr>
              <w:contextualSpacing/>
              <w:jc w:val="center"/>
              <w:rPr>
                <w:rFonts w:ascii="Times New Roman" w:eastAsia="Calibri Light" w:hAnsi="Times New Roman" w:cs="Times New Roman"/>
                <w:b/>
                <w:lang w:val="ru-RU"/>
              </w:rPr>
            </w:pPr>
            <w:r w:rsidRPr="00E0257A">
              <w:rPr>
                <w:rFonts w:ascii="Times New Roman" w:eastAsia="Calibri Light" w:hAnsi="Times New Roman" w:cs="Times New Roman"/>
                <w:b/>
                <w:lang w:val="ru-RU"/>
              </w:rPr>
              <w:t>2 балла</w:t>
            </w:r>
          </w:p>
        </w:tc>
        <w:tc>
          <w:tcPr>
            <w:tcW w:w="819" w:type="pct"/>
            <w:vAlign w:val="center"/>
          </w:tcPr>
          <w:p w14:paraId="0BFE90DF" w14:textId="77777777" w:rsidR="0003062D" w:rsidRPr="00E0257A" w:rsidRDefault="0003062D">
            <w:pPr>
              <w:contextualSpacing/>
              <w:jc w:val="center"/>
              <w:rPr>
                <w:rFonts w:ascii="Times New Roman" w:eastAsia="Calibri Light" w:hAnsi="Times New Roman" w:cs="Times New Roman"/>
                <w:b/>
                <w:lang w:val="ru-RU"/>
              </w:rPr>
            </w:pPr>
            <w:r w:rsidRPr="00E0257A">
              <w:rPr>
                <w:rFonts w:ascii="Times New Roman" w:eastAsia="Calibri Light" w:hAnsi="Times New Roman" w:cs="Times New Roman"/>
                <w:b/>
                <w:lang w:val="ru-RU"/>
              </w:rPr>
              <w:t>3 балла</w:t>
            </w:r>
          </w:p>
        </w:tc>
        <w:tc>
          <w:tcPr>
            <w:tcW w:w="751" w:type="pct"/>
            <w:vAlign w:val="center"/>
          </w:tcPr>
          <w:p w14:paraId="400860C7" w14:textId="77777777" w:rsidR="0003062D" w:rsidRPr="00E0257A" w:rsidRDefault="0003062D">
            <w:pPr>
              <w:contextualSpacing/>
              <w:jc w:val="center"/>
              <w:rPr>
                <w:rFonts w:ascii="Times New Roman" w:eastAsia="Calibri Light" w:hAnsi="Times New Roman" w:cs="Times New Roman"/>
                <w:b/>
                <w:lang w:val="ru-RU"/>
              </w:rPr>
            </w:pPr>
            <w:r w:rsidRPr="00E0257A">
              <w:rPr>
                <w:rFonts w:ascii="Times New Roman" w:eastAsia="Calibri Light" w:hAnsi="Times New Roman" w:cs="Times New Roman"/>
                <w:b/>
                <w:lang w:val="ru-RU"/>
              </w:rPr>
              <w:t>4 балла</w:t>
            </w:r>
          </w:p>
        </w:tc>
        <w:tc>
          <w:tcPr>
            <w:tcW w:w="832" w:type="pct"/>
            <w:vAlign w:val="center"/>
          </w:tcPr>
          <w:p w14:paraId="1C757AC0" w14:textId="77777777" w:rsidR="0003062D" w:rsidRPr="00E0257A" w:rsidRDefault="0003062D">
            <w:pPr>
              <w:contextualSpacing/>
              <w:jc w:val="center"/>
              <w:rPr>
                <w:rFonts w:ascii="Times New Roman" w:eastAsia="Calibri Light" w:hAnsi="Times New Roman" w:cs="Times New Roman"/>
                <w:b/>
                <w:lang w:val="ru-RU"/>
              </w:rPr>
            </w:pPr>
            <w:r w:rsidRPr="00E0257A">
              <w:rPr>
                <w:rFonts w:ascii="Times New Roman" w:eastAsia="Calibri Light" w:hAnsi="Times New Roman" w:cs="Times New Roman"/>
                <w:b/>
                <w:lang w:val="ru-RU"/>
              </w:rPr>
              <w:t>5 баллов</w:t>
            </w:r>
          </w:p>
        </w:tc>
      </w:tr>
      <w:tr w:rsidR="00974AAB" w:rsidRPr="00E0257A" w14:paraId="73C2FE22" w14:textId="77777777" w:rsidTr="000234D8">
        <w:trPr>
          <w:trHeight w:val="713"/>
        </w:trPr>
        <w:tc>
          <w:tcPr>
            <w:tcW w:w="983" w:type="pct"/>
            <w:vAlign w:val="center"/>
          </w:tcPr>
          <w:p w14:paraId="3E22B6F0" w14:textId="1329527A" w:rsidR="0003062D" w:rsidRPr="00E0257A" w:rsidRDefault="0003062D" w:rsidP="002A6561">
            <w:pPr>
              <w:contextualSpacing/>
              <w:rPr>
                <w:rFonts w:ascii="Times New Roman" w:eastAsia="Calibri Light" w:hAnsi="Times New Roman" w:cs="Times New Roman"/>
                <w:lang w:val="ru-RU"/>
              </w:rPr>
            </w:pPr>
            <w:r w:rsidRPr="00E0257A">
              <w:rPr>
                <w:rFonts w:ascii="Times New Roman" w:eastAsia="Calibri Light" w:hAnsi="Times New Roman" w:cs="Times New Roman"/>
                <w:lang w:val="ru-RU"/>
              </w:rPr>
              <w:t>Аномальная жара, дни</w:t>
            </w:r>
          </w:p>
        </w:tc>
        <w:tc>
          <w:tcPr>
            <w:tcW w:w="803" w:type="pct"/>
            <w:vAlign w:val="center"/>
          </w:tcPr>
          <w:p w14:paraId="54D0D939"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2</w:t>
            </w:r>
          </w:p>
          <w:p w14:paraId="6B2A36D9"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8</w:t>
            </w:r>
          </w:p>
        </w:tc>
        <w:tc>
          <w:tcPr>
            <w:tcW w:w="812" w:type="pct"/>
            <w:vAlign w:val="center"/>
          </w:tcPr>
          <w:p w14:paraId="4D870630"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8</w:t>
            </w:r>
          </w:p>
          <w:p w14:paraId="500533E2"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17</w:t>
            </w:r>
          </w:p>
        </w:tc>
        <w:tc>
          <w:tcPr>
            <w:tcW w:w="819" w:type="pct"/>
            <w:vAlign w:val="center"/>
          </w:tcPr>
          <w:p w14:paraId="72A433C6"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17</w:t>
            </w:r>
          </w:p>
          <w:p w14:paraId="2063287F"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27</w:t>
            </w:r>
          </w:p>
        </w:tc>
        <w:tc>
          <w:tcPr>
            <w:tcW w:w="751" w:type="pct"/>
            <w:vAlign w:val="center"/>
          </w:tcPr>
          <w:p w14:paraId="17154377"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27</w:t>
            </w:r>
          </w:p>
          <w:p w14:paraId="25C9EFF8"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37</w:t>
            </w:r>
          </w:p>
        </w:tc>
        <w:tc>
          <w:tcPr>
            <w:tcW w:w="832" w:type="pct"/>
            <w:vAlign w:val="center"/>
          </w:tcPr>
          <w:p w14:paraId="4F07B85D" w14:textId="77777777" w:rsidR="0003062D" w:rsidRPr="00E0257A" w:rsidRDefault="0003062D" w:rsidP="002A6561">
            <w:pPr>
              <w:contextualSpacing/>
              <w:jc w:val="center"/>
              <w:rPr>
                <w:rFonts w:ascii="Times New Roman" w:eastAsia="Calibri Light" w:hAnsi="Times New Roman" w:cs="Times New Roman"/>
              </w:rPr>
            </w:pPr>
            <w:r w:rsidRPr="00E0257A">
              <w:rPr>
                <w:rFonts w:ascii="Times New Roman" w:eastAsia="Calibri Light" w:hAnsi="Times New Roman" w:cs="Times New Roman"/>
                <w:lang w:val="ru-RU"/>
              </w:rPr>
              <w:t xml:space="preserve">от </w:t>
            </w:r>
            <w:r w:rsidRPr="00E0257A">
              <w:rPr>
                <w:rFonts w:ascii="Times New Roman" w:eastAsia="Calibri Light" w:hAnsi="Times New Roman" w:cs="Times New Roman"/>
              </w:rPr>
              <w:t>37</w:t>
            </w:r>
          </w:p>
          <w:p w14:paraId="76389542"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42</w:t>
            </w:r>
          </w:p>
        </w:tc>
      </w:tr>
      <w:tr w:rsidR="00974AAB" w:rsidRPr="00E0257A" w14:paraId="0D4F7458" w14:textId="77777777" w:rsidTr="000234D8">
        <w:trPr>
          <w:trHeight w:val="713"/>
        </w:trPr>
        <w:tc>
          <w:tcPr>
            <w:tcW w:w="983" w:type="pct"/>
            <w:vAlign w:val="center"/>
          </w:tcPr>
          <w:p w14:paraId="1A9C539E" w14:textId="77777777" w:rsidR="0003062D" w:rsidRPr="00E0257A" w:rsidRDefault="0003062D" w:rsidP="002A6561">
            <w:pPr>
              <w:contextualSpacing/>
              <w:rPr>
                <w:rFonts w:ascii="Times New Roman" w:eastAsia="Calibri Light" w:hAnsi="Times New Roman" w:cs="Times New Roman"/>
                <w:lang w:val="ru-RU"/>
              </w:rPr>
            </w:pPr>
            <w:r w:rsidRPr="00E0257A">
              <w:rPr>
                <w:rFonts w:ascii="Times New Roman" w:eastAsia="Calibri Light" w:hAnsi="Times New Roman" w:cs="Times New Roman"/>
                <w:lang w:val="ru-RU"/>
              </w:rPr>
              <w:t>Аномальный холод, дни</w:t>
            </w:r>
          </w:p>
        </w:tc>
        <w:tc>
          <w:tcPr>
            <w:tcW w:w="803" w:type="pct"/>
            <w:vAlign w:val="center"/>
          </w:tcPr>
          <w:p w14:paraId="7A409236"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 xml:space="preserve">от </w:t>
            </w:r>
            <w:r w:rsidRPr="00E0257A">
              <w:rPr>
                <w:rFonts w:ascii="Times New Roman" w:eastAsia="Calibri Light" w:hAnsi="Times New Roman" w:cs="Times New Roman"/>
              </w:rPr>
              <w:t>-50</w:t>
            </w:r>
          </w:p>
          <w:p w14:paraId="1A361C34" w14:textId="77777777" w:rsidR="0003062D" w:rsidRPr="00E0257A" w:rsidRDefault="0003062D" w:rsidP="002A6561">
            <w:pPr>
              <w:contextualSpacing/>
              <w:jc w:val="center"/>
              <w:rPr>
                <w:rFonts w:ascii="Times New Roman" w:eastAsia="Calibri Light" w:hAnsi="Times New Roman" w:cs="Times New Roman"/>
              </w:rPr>
            </w:pPr>
            <w:r w:rsidRPr="00E0257A">
              <w:rPr>
                <w:rFonts w:ascii="Times New Roman" w:eastAsia="Calibri Light" w:hAnsi="Times New Roman" w:cs="Times New Roman"/>
                <w:lang w:val="ru-RU"/>
              </w:rPr>
              <w:t xml:space="preserve">до </w:t>
            </w:r>
            <w:r w:rsidRPr="00E0257A">
              <w:rPr>
                <w:rFonts w:ascii="Times New Roman" w:eastAsia="Calibri Light" w:hAnsi="Times New Roman" w:cs="Times New Roman"/>
              </w:rPr>
              <w:t>-46</w:t>
            </w:r>
          </w:p>
        </w:tc>
        <w:tc>
          <w:tcPr>
            <w:tcW w:w="812" w:type="pct"/>
            <w:vAlign w:val="center"/>
          </w:tcPr>
          <w:p w14:paraId="28E4B0A9" w14:textId="77777777" w:rsidR="0003062D" w:rsidRPr="00E0257A" w:rsidRDefault="0003062D" w:rsidP="002A6561">
            <w:pPr>
              <w:contextualSpacing/>
              <w:jc w:val="center"/>
              <w:rPr>
                <w:rFonts w:ascii="Times New Roman" w:eastAsia="Calibri Light" w:hAnsi="Times New Roman" w:cs="Times New Roman"/>
              </w:rPr>
            </w:pPr>
            <w:r w:rsidRPr="00E0257A">
              <w:rPr>
                <w:rFonts w:ascii="Times New Roman" w:eastAsia="Calibri Light" w:hAnsi="Times New Roman" w:cs="Times New Roman"/>
                <w:lang w:val="ru-RU"/>
              </w:rPr>
              <w:t>от</w:t>
            </w:r>
            <w:r w:rsidRPr="00E0257A">
              <w:rPr>
                <w:rFonts w:ascii="Times New Roman" w:eastAsia="Calibri Light" w:hAnsi="Times New Roman" w:cs="Times New Roman"/>
              </w:rPr>
              <w:t xml:space="preserve"> -46</w:t>
            </w:r>
          </w:p>
          <w:p w14:paraId="685A1EF4"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-37</w:t>
            </w:r>
          </w:p>
        </w:tc>
        <w:tc>
          <w:tcPr>
            <w:tcW w:w="819" w:type="pct"/>
            <w:vAlign w:val="center"/>
          </w:tcPr>
          <w:p w14:paraId="6462757E"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-37</w:t>
            </w:r>
          </w:p>
          <w:p w14:paraId="30425078"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-29</w:t>
            </w:r>
          </w:p>
        </w:tc>
        <w:tc>
          <w:tcPr>
            <w:tcW w:w="751" w:type="pct"/>
            <w:vAlign w:val="center"/>
          </w:tcPr>
          <w:p w14:paraId="7B15E26F"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-29</w:t>
            </w:r>
          </w:p>
          <w:p w14:paraId="119CAA2C"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-20</w:t>
            </w:r>
          </w:p>
        </w:tc>
        <w:tc>
          <w:tcPr>
            <w:tcW w:w="832" w:type="pct"/>
            <w:vAlign w:val="center"/>
          </w:tcPr>
          <w:p w14:paraId="4239188D"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-20</w:t>
            </w:r>
          </w:p>
          <w:p w14:paraId="236FA667"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-16</w:t>
            </w:r>
          </w:p>
        </w:tc>
      </w:tr>
      <w:tr w:rsidR="00974AAB" w:rsidRPr="00E0257A" w14:paraId="04897896" w14:textId="77777777" w:rsidTr="000234D8">
        <w:trPr>
          <w:trHeight w:val="713"/>
        </w:trPr>
        <w:tc>
          <w:tcPr>
            <w:tcW w:w="983" w:type="pct"/>
            <w:vAlign w:val="center"/>
          </w:tcPr>
          <w:p w14:paraId="3C2F0CEA" w14:textId="77777777" w:rsidR="0003062D" w:rsidRPr="00E0257A" w:rsidRDefault="0003062D" w:rsidP="002A6561">
            <w:pPr>
              <w:contextualSpacing/>
              <w:rPr>
                <w:rFonts w:ascii="Times New Roman" w:eastAsia="Calibri Light" w:hAnsi="Times New Roman" w:cs="Times New Roman"/>
                <w:lang w:val="ru-RU"/>
              </w:rPr>
            </w:pPr>
            <w:r w:rsidRPr="00E0257A">
              <w:rPr>
                <w:rFonts w:ascii="Times New Roman" w:eastAsia="Calibri Light" w:hAnsi="Times New Roman" w:cs="Times New Roman"/>
                <w:lang w:val="ru-RU"/>
              </w:rPr>
              <w:t>Аномальные осадки, %</w:t>
            </w:r>
          </w:p>
        </w:tc>
        <w:tc>
          <w:tcPr>
            <w:tcW w:w="803" w:type="pct"/>
            <w:vAlign w:val="center"/>
          </w:tcPr>
          <w:p w14:paraId="740F48A4"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4.37</w:t>
            </w:r>
          </w:p>
          <w:p w14:paraId="0962C167"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7.33</w:t>
            </w:r>
          </w:p>
        </w:tc>
        <w:tc>
          <w:tcPr>
            <w:tcW w:w="812" w:type="pct"/>
            <w:vAlign w:val="center"/>
          </w:tcPr>
          <w:p w14:paraId="2CA24FC8"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7.34</w:t>
            </w:r>
          </w:p>
          <w:p w14:paraId="69DB6A72"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13.26</w:t>
            </w:r>
          </w:p>
        </w:tc>
        <w:tc>
          <w:tcPr>
            <w:tcW w:w="819" w:type="pct"/>
            <w:vAlign w:val="center"/>
          </w:tcPr>
          <w:p w14:paraId="218F797F"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13.27</w:t>
            </w:r>
          </w:p>
          <w:p w14:paraId="1834CE10"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19.19</w:t>
            </w:r>
          </w:p>
        </w:tc>
        <w:tc>
          <w:tcPr>
            <w:tcW w:w="751" w:type="pct"/>
            <w:vAlign w:val="center"/>
          </w:tcPr>
          <w:p w14:paraId="3CD1F5E2"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19.20</w:t>
            </w:r>
          </w:p>
          <w:p w14:paraId="5DD2B02C"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25.12</w:t>
            </w:r>
          </w:p>
        </w:tc>
        <w:tc>
          <w:tcPr>
            <w:tcW w:w="832" w:type="pct"/>
            <w:vAlign w:val="center"/>
          </w:tcPr>
          <w:p w14:paraId="76BD765A"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25.13</w:t>
            </w:r>
          </w:p>
          <w:p w14:paraId="5D7249E3"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28.09</w:t>
            </w:r>
          </w:p>
        </w:tc>
      </w:tr>
      <w:tr w:rsidR="00974AAB" w:rsidRPr="00E0257A" w14:paraId="1E8770B8" w14:textId="77777777" w:rsidTr="000234D8">
        <w:trPr>
          <w:trHeight w:val="713"/>
        </w:trPr>
        <w:tc>
          <w:tcPr>
            <w:tcW w:w="983" w:type="pct"/>
            <w:vAlign w:val="center"/>
          </w:tcPr>
          <w:p w14:paraId="28E3D448" w14:textId="77777777" w:rsidR="0003062D" w:rsidRPr="00E0257A" w:rsidRDefault="0003062D" w:rsidP="002A6561">
            <w:pPr>
              <w:contextualSpacing/>
              <w:rPr>
                <w:rFonts w:ascii="Times New Roman" w:eastAsia="Calibri Light" w:hAnsi="Times New Roman" w:cs="Times New Roman"/>
                <w:lang w:val="ru-RU"/>
              </w:rPr>
            </w:pPr>
            <w:r w:rsidRPr="00E0257A">
              <w:rPr>
                <w:rFonts w:ascii="Times New Roman" w:eastAsia="Calibri Light" w:hAnsi="Times New Roman" w:cs="Times New Roman"/>
                <w:lang w:val="ru-RU"/>
              </w:rPr>
              <w:t xml:space="preserve">Снегопад, мм </w:t>
            </w:r>
            <w:r w:rsidRPr="00E0257A">
              <w:rPr>
                <w:rFonts w:ascii="Times New Roman" w:eastAsia="Calibri Light" w:hAnsi="Times New Roman" w:cs="Times New Roman"/>
              </w:rPr>
              <w:t xml:space="preserve">/ </w:t>
            </w:r>
            <w:r w:rsidRPr="00E0257A">
              <w:rPr>
                <w:rFonts w:ascii="Times New Roman" w:eastAsia="Calibri Light" w:hAnsi="Times New Roman" w:cs="Times New Roman"/>
                <w:lang w:val="ru-RU"/>
              </w:rPr>
              <w:t>день</w:t>
            </w:r>
          </w:p>
        </w:tc>
        <w:tc>
          <w:tcPr>
            <w:tcW w:w="803" w:type="pct"/>
            <w:vAlign w:val="center"/>
          </w:tcPr>
          <w:p w14:paraId="47539410"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-0.14</w:t>
            </w:r>
          </w:p>
          <w:p w14:paraId="6C6415B5"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- 0.13</w:t>
            </w:r>
          </w:p>
        </w:tc>
        <w:tc>
          <w:tcPr>
            <w:tcW w:w="812" w:type="pct"/>
            <w:vAlign w:val="center"/>
          </w:tcPr>
          <w:p w14:paraId="56A1B02C"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-0.12</w:t>
            </w:r>
          </w:p>
          <w:p w14:paraId="13F065B9"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-0.09</w:t>
            </w:r>
          </w:p>
        </w:tc>
        <w:tc>
          <w:tcPr>
            <w:tcW w:w="819" w:type="pct"/>
            <w:vAlign w:val="center"/>
          </w:tcPr>
          <w:p w14:paraId="087B269A"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- 0.08</w:t>
            </w:r>
          </w:p>
          <w:p w14:paraId="7784A4DA"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-0.06</w:t>
            </w:r>
          </w:p>
        </w:tc>
        <w:tc>
          <w:tcPr>
            <w:tcW w:w="751" w:type="pct"/>
            <w:vAlign w:val="center"/>
          </w:tcPr>
          <w:p w14:paraId="36B54744"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-0.05</w:t>
            </w:r>
          </w:p>
          <w:p w14:paraId="637BD025"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-0.03</w:t>
            </w:r>
          </w:p>
        </w:tc>
        <w:tc>
          <w:tcPr>
            <w:tcW w:w="832" w:type="pct"/>
            <w:vAlign w:val="center"/>
          </w:tcPr>
          <w:p w14:paraId="1FED107B"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-0.02</w:t>
            </w:r>
          </w:p>
          <w:p w14:paraId="649E0DE2"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-0.01</w:t>
            </w:r>
          </w:p>
        </w:tc>
      </w:tr>
      <w:tr w:rsidR="00974AAB" w:rsidRPr="00E0257A" w14:paraId="187BAC58" w14:textId="77777777" w:rsidTr="000234D8">
        <w:trPr>
          <w:trHeight w:val="713"/>
        </w:trPr>
        <w:tc>
          <w:tcPr>
            <w:tcW w:w="983" w:type="pct"/>
            <w:vAlign w:val="center"/>
          </w:tcPr>
          <w:p w14:paraId="4CFBFF9C" w14:textId="77777777" w:rsidR="0003062D" w:rsidRPr="00E0257A" w:rsidRDefault="0003062D" w:rsidP="002A6561">
            <w:pPr>
              <w:contextualSpacing/>
              <w:rPr>
                <w:rFonts w:ascii="Times New Roman" w:eastAsia="Calibri Light" w:hAnsi="Times New Roman" w:cs="Times New Roman"/>
                <w:lang w:val="ru-RU"/>
              </w:rPr>
            </w:pPr>
            <w:r w:rsidRPr="00E0257A">
              <w:rPr>
                <w:rFonts w:ascii="Times New Roman" w:eastAsia="Calibri Light" w:hAnsi="Times New Roman" w:cs="Times New Roman"/>
                <w:lang w:val="ru-RU"/>
              </w:rPr>
              <w:t>Аномальный ветер, %</w:t>
            </w:r>
          </w:p>
        </w:tc>
        <w:tc>
          <w:tcPr>
            <w:tcW w:w="803" w:type="pct"/>
            <w:vAlign w:val="center"/>
          </w:tcPr>
          <w:p w14:paraId="7A89E96C"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-2.64</w:t>
            </w:r>
          </w:p>
          <w:p w14:paraId="17CCC7B4"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-1.47</w:t>
            </w:r>
          </w:p>
        </w:tc>
        <w:tc>
          <w:tcPr>
            <w:tcW w:w="812" w:type="pct"/>
            <w:vAlign w:val="center"/>
          </w:tcPr>
          <w:p w14:paraId="2615F46C"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-1.48</w:t>
            </w:r>
          </w:p>
          <w:p w14:paraId="334E9745"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0.85</w:t>
            </w:r>
          </w:p>
        </w:tc>
        <w:tc>
          <w:tcPr>
            <w:tcW w:w="819" w:type="pct"/>
            <w:vAlign w:val="center"/>
          </w:tcPr>
          <w:p w14:paraId="690E0935"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0.86</w:t>
            </w:r>
          </w:p>
          <w:p w14:paraId="5A84199C"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3.18</w:t>
            </w:r>
          </w:p>
        </w:tc>
        <w:tc>
          <w:tcPr>
            <w:tcW w:w="751" w:type="pct"/>
            <w:vAlign w:val="center"/>
          </w:tcPr>
          <w:p w14:paraId="18D749F8"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3.19</w:t>
            </w:r>
          </w:p>
          <w:p w14:paraId="163D6FD6"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5.52</w:t>
            </w:r>
          </w:p>
        </w:tc>
        <w:tc>
          <w:tcPr>
            <w:tcW w:w="832" w:type="pct"/>
            <w:vAlign w:val="center"/>
          </w:tcPr>
          <w:p w14:paraId="4DF815D2"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5.53</w:t>
            </w:r>
          </w:p>
          <w:p w14:paraId="4169F227"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6.69</w:t>
            </w:r>
          </w:p>
        </w:tc>
      </w:tr>
      <w:tr w:rsidR="00974AAB" w:rsidRPr="00E0257A" w14:paraId="25D85728" w14:textId="77777777" w:rsidTr="000234D8">
        <w:trPr>
          <w:trHeight w:val="713"/>
        </w:trPr>
        <w:tc>
          <w:tcPr>
            <w:tcW w:w="983" w:type="pct"/>
            <w:vAlign w:val="center"/>
          </w:tcPr>
          <w:p w14:paraId="5B8F6E34" w14:textId="77777777" w:rsidR="0003062D" w:rsidRPr="00E0257A" w:rsidRDefault="0003062D" w:rsidP="002A6561">
            <w:pPr>
              <w:contextualSpacing/>
              <w:rPr>
                <w:rFonts w:ascii="Times New Roman" w:eastAsia="Calibri Light" w:hAnsi="Times New Roman" w:cs="Times New Roman"/>
                <w:lang w:val="ru-RU"/>
              </w:rPr>
            </w:pPr>
            <w:r w:rsidRPr="00E0257A">
              <w:rPr>
                <w:rFonts w:ascii="Times New Roman" w:eastAsia="Calibri Light" w:hAnsi="Times New Roman" w:cs="Times New Roman"/>
                <w:lang w:val="ru-RU"/>
              </w:rPr>
              <w:t>Рост средней температуры, ℃</w:t>
            </w:r>
          </w:p>
        </w:tc>
        <w:tc>
          <w:tcPr>
            <w:tcW w:w="803" w:type="pct"/>
            <w:vAlign w:val="center"/>
          </w:tcPr>
          <w:p w14:paraId="2883B09C"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2.03</w:t>
            </w:r>
          </w:p>
          <w:p w14:paraId="5F1B23D7"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2.37</w:t>
            </w:r>
          </w:p>
        </w:tc>
        <w:tc>
          <w:tcPr>
            <w:tcW w:w="812" w:type="pct"/>
            <w:vAlign w:val="center"/>
          </w:tcPr>
          <w:p w14:paraId="2F3AE0C6"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2.38</w:t>
            </w:r>
          </w:p>
          <w:p w14:paraId="00CDD477"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3.03</w:t>
            </w:r>
          </w:p>
        </w:tc>
        <w:tc>
          <w:tcPr>
            <w:tcW w:w="819" w:type="pct"/>
            <w:vAlign w:val="center"/>
          </w:tcPr>
          <w:p w14:paraId="735C861C"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3.04</w:t>
            </w:r>
          </w:p>
          <w:p w14:paraId="3F91D8CF"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3.70</w:t>
            </w:r>
          </w:p>
        </w:tc>
        <w:tc>
          <w:tcPr>
            <w:tcW w:w="751" w:type="pct"/>
            <w:vAlign w:val="center"/>
          </w:tcPr>
          <w:p w14:paraId="59374D26"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3.71</w:t>
            </w:r>
          </w:p>
          <w:p w14:paraId="39977D60"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4.37</w:t>
            </w:r>
          </w:p>
        </w:tc>
        <w:tc>
          <w:tcPr>
            <w:tcW w:w="832" w:type="pct"/>
            <w:vAlign w:val="center"/>
          </w:tcPr>
          <w:p w14:paraId="03B1AC29"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4.38</w:t>
            </w:r>
          </w:p>
          <w:p w14:paraId="52266408"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4.70</w:t>
            </w:r>
          </w:p>
        </w:tc>
      </w:tr>
      <w:tr w:rsidR="00974AAB" w:rsidRPr="00E0257A" w14:paraId="4219A12E" w14:textId="77777777" w:rsidTr="000234D8">
        <w:trPr>
          <w:trHeight w:val="713"/>
        </w:trPr>
        <w:tc>
          <w:tcPr>
            <w:tcW w:w="983" w:type="pct"/>
            <w:vAlign w:val="center"/>
          </w:tcPr>
          <w:p w14:paraId="7794619C" w14:textId="77777777" w:rsidR="0003062D" w:rsidRPr="00E0257A" w:rsidRDefault="0003062D" w:rsidP="002A6561">
            <w:pPr>
              <w:contextualSpacing/>
              <w:rPr>
                <w:rFonts w:ascii="Times New Roman" w:eastAsia="Calibri Light" w:hAnsi="Times New Roman" w:cs="Times New Roman"/>
                <w:lang w:val="ru-RU"/>
              </w:rPr>
            </w:pPr>
            <w:r w:rsidRPr="00E0257A">
              <w:rPr>
                <w:rFonts w:ascii="Times New Roman" w:eastAsia="Calibri Light" w:hAnsi="Times New Roman" w:cs="Times New Roman"/>
                <w:lang w:val="ru-RU"/>
              </w:rPr>
              <w:t>Рост минимальной температуры, ℃</w:t>
            </w:r>
          </w:p>
        </w:tc>
        <w:tc>
          <w:tcPr>
            <w:tcW w:w="803" w:type="pct"/>
            <w:vAlign w:val="center"/>
          </w:tcPr>
          <w:p w14:paraId="127193D6"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1.93</w:t>
            </w:r>
          </w:p>
          <w:p w14:paraId="2A413D74"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2.33</w:t>
            </w:r>
          </w:p>
        </w:tc>
        <w:tc>
          <w:tcPr>
            <w:tcW w:w="812" w:type="pct"/>
            <w:vAlign w:val="center"/>
          </w:tcPr>
          <w:p w14:paraId="23DF5446"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2.34</w:t>
            </w:r>
          </w:p>
          <w:p w14:paraId="49B0BFB2"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3.13</w:t>
            </w:r>
          </w:p>
        </w:tc>
        <w:tc>
          <w:tcPr>
            <w:tcW w:w="819" w:type="pct"/>
            <w:vAlign w:val="center"/>
          </w:tcPr>
          <w:p w14:paraId="1CB6E755"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3.14</w:t>
            </w:r>
          </w:p>
          <w:p w14:paraId="2FD56F49"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3.93</w:t>
            </w:r>
          </w:p>
        </w:tc>
        <w:tc>
          <w:tcPr>
            <w:tcW w:w="751" w:type="pct"/>
            <w:vAlign w:val="center"/>
          </w:tcPr>
          <w:p w14:paraId="2A1B2155"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3.94</w:t>
            </w:r>
          </w:p>
          <w:p w14:paraId="6DDA7D3D"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4.73</w:t>
            </w:r>
          </w:p>
        </w:tc>
        <w:tc>
          <w:tcPr>
            <w:tcW w:w="832" w:type="pct"/>
            <w:vAlign w:val="center"/>
          </w:tcPr>
          <w:p w14:paraId="72037250"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4.74</w:t>
            </w:r>
          </w:p>
          <w:p w14:paraId="0945494C"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5.13</w:t>
            </w:r>
          </w:p>
        </w:tc>
      </w:tr>
      <w:tr w:rsidR="00974AAB" w:rsidRPr="00E0257A" w14:paraId="7D1C2FBA" w14:textId="77777777" w:rsidTr="000234D8">
        <w:trPr>
          <w:trHeight w:val="713"/>
        </w:trPr>
        <w:tc>
          <w:tcPr>
            <w:tcW w:w="983" w:type="pct"/>
            <w:vAlign w:val="center"/>
          </w:tcPr>
          <w:p w14:paraId="6C4940DE" w14:textId="77777777" w:rsidR="0003062D" w:rsidRPr="00E0257A" w:rsidRDefault="0003062D" w:rsidP="002A6561">
            <w:pPr>
              <w:contextualSpacing/>
              <w:rPr>
                <w:rFonts w:ascii="Times New Roman" w:eastAsia="Calibri Light" w:hAnsi="Times New Roman" w:cs="Times New Roman"/>
                <w:lang w:val="ru-RU"/>
              </w:rPr>
            </w:pPr>
            <w:r w:rsidRPr="00E0257A">
              <w:rPr>
                <w:rFonts w:ascii="Times New Roman" w:eastAsia="Calibri Light" w:hAnsi="Times New Roman" w:cs="Times New Roman"/>
                <w:lang w:val="ru-RU"/>
              </w:rPr>
              <w:t>Рост максимальной температуры, ℃</w:t>
            </w:r>
          </w:p>
        </w:tc>
        <w:tc>
          <w:tcPr>
            <w:tcW w:w="803" w:type="pct"/>
            <w:vAlign w:val="center"/>
          </w:tcPr>
          <w:p w14:paraId="514A78B6"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1.90</w:t>
            </w:r>
          </w:p>
          <w:p w14:paraId="3105C5E5"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2.23</w:t>
            </w:r>
          </w:p>
        </w:tc>
        <w:tc>
          <w:tcPr>
            <w:tcW w:w="812" w:type="pct"/>
            <w:vAlign w:val="center"/>
          </w:tcPr>
          <w:p w14:paraId="4585AB9F"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2.24</w:t>
            </w:r>
          </w:p>
          <w:p w14:paraId="3415CCE7"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2.88</w:t>
            </w:r>
          </w:p>
        </w:tc>
        <w:tc>
          <w:tcPr>
            <w:tcW w:w="819" w:type="pct"/>
            <w:vAlign w:val="center"/>
          </w:tcPr>
          <w:p w14:paraId="4362811A"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2.89</w:t>
            </w:r>
          </w:p>
          <w:p w14:paraId="34FF8B5A"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3.53</w:t>
            </w:r>
          </w:p>
        </w:tc>
        <w:tc>
          <w:tcPr>
            <w:tcW w:w="751" w:type="pct"/>
            <w:vAlign w:val="center"/>
          </w:tcPr>
          <w:p w14:paraId="4A91CB6B"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3.54</w:t>
            </w:r>
          </w:p>
          <w:p w14:paraId="5635ABE6"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4.18</w:t>
            </w:r>
          </w:p>
        </w:tc>
        <w:tc>
          <w:tcPr>
            <w:tcW w:w="832" w:type="pct"/>
            <w:vAlign w:val="center"/>
          </w:tcPr>
          <w:p w14:paraId="64108333"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4.19</w:t>
            </w:r>
          </w:p>
          <w:p w14:paraId="688623E6"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4.50</w:t>
            </w:r>
          </w:p>
        </w:tc>
      </w:tr>
      <w:tr w:rsidR="00974AAB" w:rsidRPr="00E0257A" w14:paraId="761967D2" w14:textId="77777777" w:rsidTr="000234D8">
        <w:trPr>
          <w:trHeight w:val="713"/>
        </w:trPr>
        <w:tc>
          <w:tcPr>
            <w:tcW w:w="983" w:type="pct"/>
            <w:vAlign w:val="center"/>
          </w:tcPr>
          <w:p w14:paraId="3D5FF878" w14:textId="77777777" w:rsidR="0003062D" w:rsidRPr="00E0257A" w:rsidRDefault="0003062D" w:rsidP="002A6561">
            <w:pPr>
              <w:contextualSpacing/>
              <w:rPr>
                <w:rFonts w:ascii="Times New Roman" w:eastAsia="Calibri Light" w:hAnsi="Times New Roman" w:cs="Times New Roman"/>
                <w:lang w:val="ru-RU"/>
              </w:rPr>
            </w:pPr>
            <w:r w:rsidRPr="00E0257A">
              <w:rPr>
                <w:rFonts w:ascii="Times New Roman" w:eastAsia="Calibri Light" w:hAnsi="Times New Roman" w:cs="Times New Roman"/>
                <w:lang w:val="ru-RU"/>
              </w:rPr>
              <w:t>Изменение среднегодового количества осадков, %</w:t>
            </w:r>
          </w:p>
        </w:tc>
        <w:tc>
          <w:tcPr>
            <w:tcW w:w="803" w:type="pct"/>
            <w:vAlign w:val="center"/>
          </w:tcPr>
          <w:p w14:paraId="25CBDDDA"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2.94</w:t>
            </w:r>
          </w:p>
          <w:p w14:paraId="190AA7E6"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5.56</w:t>
            </w:r>
          </w:p>
        </w:tc>
        <w:tc>
          <w:tcPr>
            <w:tcW w:w="812" w:type="pct"/>
            <w:vAlign w:val="center"/>
          </w:tcPr>
          <w:p w14:paraId="48D7E2C5"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5.57</w:t>
            </w:r>
          </w:p>
          <w:p w14:paraId="1D236C98"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10.79</w:t>
            </w:r>
          </w:p>
        </w:tc>
        <w:tc>
          <w:tcPr>
            <w:tcW w:w="819" w:type="pct"/>
            <w:vAlign w:val="center"/>
          </w:tcPr>
          <w:p w14:paraId="7309D291"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10.80</w:t>
            </w:r>
          </w:p>
          <w:p w14:paraId="5ADFEC3A"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16.02</w:t>
            </w:r>
          </w:p>
        </w:tc>
        <w:tc>
          <w:tcPr>
            <w:tcW w:w="751" w:type="pct"/>
            <w:vAlign w:val="center"/>
          </w:tcPr>
          <w:p w14:paraId="5B76481B"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16.03</w:t>
            </w:r>
          </w:p>
          <w:p w14:paraId="63B9283F"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21.24</w:t>
            </w:r>
          </w:p>
        </w:tc>
        <w:tc>
          <w:tcPr>
            <w:tcW w:w="832" w:type="pct"/>
            <w:vAlign w:val="center"/>
          </w:tcPr>
          <w:p w14:paraId="5149DD11"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21.25</w:t>
            </w:r>
          </w:p>
          <w:p w14:paraId="19B2A966"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23.86</w:t>
            </w:r>
          </w:p>
        </w:tc>
      </w:tr>
      <w:tr w:rsidR="00974AAB" w:rsidRPr="00E0257A" w14:paraId="2D4D9BAB" w14:textId="77777777" w:rsidTr="000234D8">
        <w:trPr>
          <w:trHeight w:val="713"/>
        </w:trPr>
        <w:tc>
          <w:tcPr>
            <w:tcW w:w="983" w:type="pct"/>
            <w:vAlign w:val="center"/>
          </w:tcPr>
          <w:p w14:paraId="47B0E537" w14:textId="77777777" w:rsidR="0003062D" w:rsidRPr="00E0257A" w:rsidRDefault="0003062D" w:rsidP="002A6561">
            <w:pPr>
              <w:contextualSpacing/>
              <w:rPr>
                <w:rFonts w:ascii="Times New Roman" w:eastAsia="Calibri Light" w:hAnsi="Times New Roman" w:cs="Times New Roman"/>
                <w:lang w:val="ru-RU"/>
              </w:rPr>
            </w:pPr>
            <w:r w:rsidRPr="00E0257A">
              <w:rPr>
                <w:rFonts w:ascii="Times New Roman" w:eastAsia="Calibri Light" w:hAnsi="Times New Roman" w:cs="Times New Roman"/>
                <w:lang w:val="ru-RU"/>
              </w:rPr>
              <w:t>Изменение индекса SPI-6, %</w:t>
            </w:r>
          </w:p>
        </w:tc>
        <w:tc>
          <w:tcPr>
            <w:tcW w:w="803" w:type="pct"/>
            <w:vAlign w:val="center"/>
          </w:tcPr>
          <w:p w14:paraId="6856479E"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68.30</w:t>
            </w:r>
          </w:p>
          <w:p w14:paraId="51067408"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76.09</w:t>
            </w:r>
          </w:p>
        </w:tc>
        <w:tc>
          <w:tcPr>
            <w:tcW w:w="812" w:type="pct"/>
            <w:vAlign w:val="center"/>
          </w:tcPr>
          <w:p w14:paraId="7F9E2581"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52.71</w:t>
            </w:r>
          </w:p>
          <w:p w14:paraId="7111B474"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68.29</w:t>
            </w:r>
          </w:p>
        </w:tc>
        <w:tc>
          <w:tcPr>
            <w:tcW w:w="819" w:type="pct"/>
            <w:vAlign w:val="center"/>
          </w:tcPr>
          <w:p w14:paraId="4F44CA3D"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37.12</w:t>
            </w:r>
          </w:p>
          <w:p w14:paraId="1D0F68FE"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52.70</w:t>
            </w:r>
          </w:p>
        </w:tc>
        <w:tc>
          <w:tcPr>
            <w:tcW w:w="751" w:type="pct"/>
            <w:vAlign w:val="center"/>
          </w:tcPr>
          <w:p w14:paraId="733BA226"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21.53</w:t>
            </w:r>
          </w:p>
          <w:p w14:paraId="51C88FC1"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37.11</w:t>
            </w:r>
          </w:p>
        </w:tc>
        <w:tc>
          <w:tcPr>
            <w:tcW w:w="832" w:type="pct"/>
            <w:vAlign w:val="center"/>
          </w:tcPr>
          <w:p w14:paraId="163FB403"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13.72</w:t>
            </w:r>
          </w:p>
          <w:p w14:paraId="24E982DA"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21.52</w:t>
            </w:r>
          </w:p>
        </w:tc>
      </w:tr>
      <w:tr w:rsidR="00974AAB" w:rsidRPr="00E0257A" w14:paraId="2D3A1479" w14:textId="77777777" w:rsidTr="000234D8">
        <w:trPr>
          <w:trHeight w:val="713"/>
        </w:trPr>
        <w:tc>
          <w:tcPr>
            <w:tcW w:w="983" w:type="pct"/>
            <w:vAlign w:val="center"/>
          </w:tcPr>
          <w:p w14:paraId="1559CAFC" w14:textId="77777777" w:rsidR="0003062D" w:rsidRPr="00E0257A" w:rsidRDefault="0003062D" w:rsidP="002A6561">
            <w:pPr>
              <w:contextualSpacing/>
              <w:rPr>
                <w:rFonts w:ascii="Times New Roman" w:eastAsia="Calibri Light" w:hAnsi="Times New Roman" w:cs="Times New Roman"/>
                <w:lang w:val="ru-RU"/>
              </w:rPr>
            </w:pPr>
            <w:r w:rsidRPr="00E0257A">
              <w:rPr>
                <w:rFonts w:ascii="Times New Roman" w:eastAsia="Calibri Light" w:hAnsi="Times New Roman" w:cs="Times New Roman"/>
                <w:lang w:val="ru-RU"/>
              </w:rPr>
              <w:t>Понижение уровня Каспийского моря, в метрах</w:t>
            </w:r>
          </w:p>
        </w:tc>
        <w:tc>
          <w:tcPr>
            <w:tcW w:w="803" w:type="pct"/>
            <w:vAlign w:val="center"/>
          </w:tcPr>
          <w:p w14:paraId="30CCF38C"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-29</w:t>
            </w:r>
          </w:p>
          <w:p w14:paraId="41A81F12"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-31.25</w:t>
            </w:r>
          </w:p>
        </w:tc>
        <w:tc>
          <w:tcPr>
            <w:tcW w:w="812" w:type="pct"/>
            <w:vAlign w:val="center"/>
          </w:tcPr>
          <w:p w14:paraId="69BCCDE1"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-31.26</w:t>
            </w:r>
          </w:p>
          <w:p w14:paraId="0B331080"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-35.75</w:t>
            </w:r>
          </w:p>
        </w:tc>
        <w:tc>
          <w:tcPr>
            <w:tcW w:w="819" w:type="pct"/>
            <w:vAlign w:val="center"/>
          </w:tcPr>
          <w:p w14:paraId="410CB739"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-36.76</w:t>
            </w:r>
          </w:p>
          <w:p w14:paraId="1FDDCC71"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-40.25</w:t>
            </w:r>
          </w:p>
        </w:tc>
        <w:tc>
          <w:tcPr>
            <w:tcW w:w="751" w:type="pct"/>
            <w:vAlign w:val="center"/>
          </w:tcPr>
          <w:p w14:paraId="1AF8D083"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-40.26</w:t>
            </w:r>
          </w:p>
          <w:p w14:paraId="5663F3AD"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-44.75</w:t>
            </w:r>
          </w:p>
        </w:tc>
        <w:tc>
          <w:tcPr>
            <w:tcW w:w="832" w:type="pct"/>
            <w:vAlign w:val="center"/>
          </w:tcPr>
          <w:p w14:paraId="538815A1"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от -44.76</w:t>
            </w:r>
          </w:p>
          <w:p w14:paraId="26B29CE7" w14:textId="77777777" w:rsidR="0003062D" w:rsidRPr="00E0257A" w:rsidRDefault="0003062D" w:rsidP="002A6561">
            <w:pPr>
              <w:contextualSpacing/>
              <w:jc w:val="center"/>
              <w:rPr>
                <w:rFonts w:ascii="Times New Roman" w:eastAsia="Calibri Light" w:hAnsi="Times New Roman" w:cs="Times New Roman"/>
                <w:lang w:val="ru-RU"/>
              </w:rPr>
            </w:pPr>
            <w:r w:rsidRPr="00E0257A">
              <w:rPr>
                <w:rFonts w:ascii="Times New Roman" w:eastAsia="Calibri Light" w:hAnsi="Times New Roman" w:cs="Times New Roman"/>
                <w:lang w:val="ru-RU"/>
              </w:rPr>
              <w:t>до -47</w:t>
            </w:r>
          </w:p>
        </w:tc>
      </w:tr>
    </w:tbl>
    <w:p w14:paraId="21B81CD8" w14:textId="77777777" w:rsidR="007D0361" w:rsidRPr="00E0257A" w:rsidRDefault="007D0361" w:rsidP="00E4216D">
      <w:pPr>
        <w:pStyle w:val="a3"/>
        <w:spacing w:after="120"/>
        <w:ind w:right="216" w:firstLine="720"/>
        <w:jc w:val="both"/>
        <w:rPr>
          <w:rFonts w:ascii="Times New Roman" w:hAnsi="Times New Roman" w:cs="Times New Roman"/>
          <w:sz w:val="24"/>
          <w:szCs w:val="24"/>
          <w:lang w:val="ru-RU"/>
        </w:rPr>
      </w:pPr>
    </w:p>
    <w:p w14:paraId="157B8EF7" w14:textId="615D334C" w:rsidR="00612819" w:rsidRPr="00E0257A" w:rsidRDefault="00612819" w:rsidP="000234D8">
      <w:pPr>
        <w:pStyle w:val="a3"/>
        <w:spacing w:after="120"/>
        <w:ind w:right="216" w:firstLine="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Матрицы рисков</w:t>
      </w:r>
    </w:p>
    <w:p w14:paraId="68AD19CE" w14:textId="4B13A18A" w:rsidR="002A3B6C" w:rsidRPr="00E0257A" w:rsidRDefault="00612819"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На основе произведения вероятности и степени воздействия была сформирована матрица рисков </w:t>
      </w:r>
      <w:r w:rsidR="002A3B6C" w:rsidRPr="00E0257A">
        <w:rPr>
          <w:rFonts w:ascii="Times New Roman" w:hAnsi="Times New Roman" w:cs="Times New Roman"/>
          <w:sz w:val="24"/>
          <w:szCs w:val="24"/>
          <w:lang w:val="ru-RU"/>
        </w:rPr>
        <w:t>для каждого из двух сценариев (SSP126 и SSP245) в разрезе временных горизонтов. Матрицы строятся на основе произведения вероятности реализации риска и степени его воздействия, с оценкой значимости от 1 до 25.</w:t>
      </w:r>
    </w:p>
    <w:p w14:paraId="6665CD92" w14:textId="53C3D77D" w:rsidR="00612819" w:rsidRPr="00E0257A" w:rsidRDefault="002A3B6C"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Матрицы, соответствующие подходу ENVID, имеют размерность 5х5, так как нулевое </w:t>
      </w:r>
      <w:r w:rsidRPr="00E0257A">
        <w:rPr>
          <w:rFonts w:ascii="Times New Roman" w:hAnsi="Times New Roman" w:cs="Times New Roman"/>
          <w:sz w:val="24"/>
          <w:szCs w:val="24"/>
          <w:lang w:val="ru-RU"/>
        </w:rPr>
        <w:lastRenderedPageBreak/>
        <w:t>влияние не рассматривалось.</w:t>
      </w:r>
      <w:r w:rsidR="00612819" w:rsidRPr="00E0257A">
        <w:rPr>
          <w:rFonts w:ascii="Times New Roman" w:hAnsi="Times New Roman" w:cs="Times New Roman"/>
          <w:sz w:val="24"/>
          <w:szCs w:val="24"/>
          <w:lang w:val="ru-RU"/>
        </w:rPr>
        <w:t xml:space="preserve"> Например:</w:t>
      </w:r>
    </w:p>
    <w:p w14:paraId="6A8C3659" w14:textId="77777777" w:rsidR="00612819" w:rsidRPr="00E0257A" w:rsidRDefault="00612819" w:rsidP="00FE51DE">
      <w:pPr>
        <w:pStyle w:val="a3"/>
        <w:numPr>
          <w:ilvl w:val="0"/>
          <w:numId w:val="17"/>
        </w:numPr>
        <w:tabs>
          <w:tab w:val="clear" w:pos="340"/>
          <w:tab w:val="num" w:pos="680"/>
          <w:tab w:val="num" w:pos="2257"/>
        </w:tabs>
        <w:spacing w:after="120"/>
        <w:ind w:left="140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Высокие риски требуют реализации адаптационных мероприятий, таких как модернизация оборудования или усиление инфраструктуры.</w:t>
      </w:r>
    </w:p>
    <w:p w14:paraId="0046B82C" w14:textId="644595AE" w:rsidR="00A55259" w:rsidRPr="00E0257A" w:rsidRDefault="00612819" w:rsidP="00FE51DE">
      <w:pPr>
        <w:pStyle w:val="a3"/>
        <w:numPr>
          <w:ilvl w:val="0"/>
          <w:numId w:val="17"/>
        </w:numPr>
        <w:tabs>
          <w:tab w:val="clear" w:pos="340"/>
          <w:tab w:val="num" w:pos="680"/>
          <w:tab w:val="num" w:pos="2257"/>
        </w:tabs>
        <w:spacing w:after="120"/>
        <w:ind w:left="140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Средние риски предполагают постоянный мониторинг и подготовку мер контроля.</w:t>
      </w:r>
    </w:p>
    <w:p w14:paraId="015751B4" w14:textId="7C953268" w:rsidR="00BE61DF" w:rsidRPr="00E0257A" w:rsidRDefault="00612819" w:rsidP="00FE51DE">
      <w:pPr>
        <w:pStyle w:val="a3"/>
        <w:numPr>
          <w:ilvl w:val="0"/>
          <w:numId w:val="17"/>
        </w:numPr>
        <w:tabs>
          <w:tab w:val="clear" w:pos="340"/>
          <w:tab w:val="num" w:pos="680"/>
          <w:tab w:val="num" w:pos="2257"/>
        </w:tabs>
        <w:spacing w:after="120"/>
        <w:ind w:left="1400"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Низкие риски требуют минимального вмешательства, но также остаются под наблюдением.</w:t>
      </w:r>
    </w:p>
    <w:p w14:paraId="7524F420" w14:textId="48699251" w:rsidR="00AE6D12" w:rsidRPr="000234D8" w:rsidRDefault="00041E58" w:rsidP="000234D8">
      <w:pPr>
        <w:pStyle w:val="af0"/>
        <w:ind w:right="-1"/>
        <w:rPr>
          <w:rFonts w:ascii="Times New Roman" w:hAnsi="Times New Roman" w:cs="Times New Roman"/>
          <w:b/>
          <w:bCs/>
          <w:i w:val="0"/>
          <w:iCs w:val="0"/>
          <w:color w:val="auto"/>
          <w:sz w:val="24"/>
          <w:szCs w:val="24"/>
          <w:lang w:val="ru-RU"/>
        </w:rPr>
      </w:pPr>
      <w:proofErr w:type="spellStart"/>
      <w:r w:rsidRPr="000234D8">
        <w:rPr>
          <w:rFonts w:ascii="Times New Roman" w:hAnsi="Times New Roman" w:cs="Times New Roman"/>
          <w:b/>
          <w:bCs/>
          <w:i w:val="0"/>
          <w:iCs w:val="0"/>
          <w:color w:val="auto"/>
          <w:sz w:val="24"/>
          <w:szCs w:val="24"/>
        </w:rPr>
        <w:t>Рисунок</w:t>
      </w:r>
      <w:proofErr w:type="spellEnd"/>
      <w:r w:rsidRPr="000234D8">
        <w:rPr>
          <w:rFonts w:ascii="Times New Roman" w:hAnsi="Times New Roman" w:cs="Times New Roman"/>
          <w:b/>
          <w:bCs/>
          <w:i w:val="0"/>
          <w:iCs w:val="0"/>
          <w:color w:val="auto"/>
          <w:sz w:val="24"/>
          <w:szCs w:val="24"/>
        </w:rPr>
        <w:t xml:space="preserve"> </w:t>
      </w:r>
      <w:r w:rsidR="000234D8" w:rsidRPr="000234D8">
        <w:rPr>
          <w:rFonts w:ascii="Times New Roman" w:hAnsi="Times New Roman" w:cs="Times New Roman"/>
          <w:b/>
          <w:bCs/>
          <w:i w:val="0"/>
          <w:iCs w:val="0"/>
          <w:color w:val="auto"/>
          <w:sz w:val="24"/>
          <w:szCs w:val="24"/>
        </w:rPr>
        <w:t>8</w:t>
      </w:r>
      <w:r w:rsidRPr="000234D8">
        <w:rPr>
          <w:rFonts w:ascii="Times New Roman" w:hAnsi="Times New Roman" w:cs="Times New Roman"/>
          <w:b/>
          <w:bCs/>
          <w:i w:val="0"/>
          <w:iCs w:val="0"/>
          <w:color w:val="auto"/>
          <w:sz w:val="24"/>
          <w:szCs w:val="24"/>
          <w:lang w:val="ru-RU"/>
        </w:rPr>
        <w:t xml:space="preserve">. </w:t>
      </w:r>
      <w:r w:rsidR="00D240A3" w:rsidRPr="000234D8">
        <w:rPr>
          <w:rFonts w:ascii="Times New Roman" w:hAnsi="Times New Roman" w:cs="Times New Roman"/>
          <w:b/>
          <w:bCs/>
          <w:i w:val="0"/>
          <w:iCs w:val="0"/>
          <w:color w:val="auto"/>
          <w:sz w:val="24"/>
          <w:szCs w:val="24"/>
          <w:lang w:val="ru-RU"/>
        </w:rPr>
        <w:t>Матрица качественной оценки</w:t>
      </w:r>
    </w:p>
    <w:p w14:paraId="55235DFE" w14:textId="6EBCEFB5" w:rsidR="00B51483" w:rsidRPr="00E0257A" w:rsidRDefault="00F05728" w:rsidP="000234D8">
      <w:pPr>
        <w:pStyle w:val="a3"/>
        <w:tabs>
          <w:tab w:val="num" w:pos="2257"/>
        </w:tabs>
        <w:spacing w:after="120"/>
        <w:ind w:right="-1"/>
        <w:jc w:val="center"/>
        <w:rPr>
          <w:rFonts w:ascii="Times New Roman" w:hAnsi="Times New Roman" w:cs="Times New Roman"/>
          <w:sz w:val="24"/>
          <w:szCs w:val="24"/>
          <w:lang w:val="ru-RU"/>
        </w:rPr>
      </w:pPr>
      <w:r w:rsidRPr="00E0257A">
        <w:rPr>
          <w:rFonts w:ascii="Times New Roman" w:hAnsi="Times New Roman" w:cs="Times New Roman"/>
          <w:noProof/>
          <w:sz w:val="24"/>
          <w:szCs w:val="24"/>
          <w:lang w:val="ru-RU"/>
        </w:rPr>
        <w:drawing>
          <wp:inline distT="0" distB="0" distL="0" distR="0" wp14:anchorId="6144F547" wp14:editId="7AEFAF72">
            <wp:extent cx="5271770" cy="2625156"/>
            <wp:effectExtent l="0" t="0" r="5080" b="3810"/>
            <wp:docPr id="1123458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58499" name=""/>
                    <pic:cNvPicPr/>
                  </pic:nvPicPr>
                  <pic:blipFill>
                    <a:blip r:embed="rId28"/>
                    <a:stretch>
                      <a:fillRect/>
                    </a:stretch>
                  </pic:blipFill>
                  <pic:spPr>
                    <a:xfrm>
                      <a:off x="0" y="0"/>
                      <a:ext cx="5284422" cy="2631456"/>
                    </a:xfrm>
                    <a:prstGeom prst="rect">
                      <a:avLst/>
                    </a:prstGeom>
                  </pic:spPr>
                </pic:pic>
              </a:graphicData>
            </a:graphic>
          </wp:inline>
        </w:drawing>
      </w:r>
    </w:p>
    <w:p w14:paraId="6A14B9D4" w14:textId="0F8BD308" w:rsidR="002A6561" w:rsidRPr="00E0257A" w:rsidRDefault="002A6561"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Более подробное описание рисков представлено в реестре физических рисков в программе управления климатическими рисками.</w:t>
      </w:r>
    </w:p>
    <w:p w14:paraId="6E3266FA" w14:textId="77777777" w:rsidR="00E80F3D" w:rsidRPr="00E0257A" w:rsidRDefault="00E80F3D" w:rsidP="000234D8">
      <w:pPr>
        <w:pStyle w:val="a3"/>
        <w:spacing w:before="120" w:after="120"/>
        <w:ind w:right="-1" w:firstLine="567"/>
        <w:jc w:val="both"/>
        <w:rPr>
          <w:rFonts w:ascii="Times New Roman" w:hAnsi="Times New Roman" w:cs="Times New Roman"/>
          <w:i/>
          <w:iCs/>
          <w:sz w:val="24"/>
          <w:szCs w:val="24"/>
          <w:lang w:val="ru-RU"/>
        </w:rPr>
      </w:pPr>
      <w:bookmarkStart w:id="193" w:name="4.2.1.2._Определение_наиболее_значимых_ф"/>
      <w:bookmarkEnd w:id="193"/>
      <w:r w:rsidRPr="00E0257A">
        <w:rPr>
          <w:rFonts w:ascii="Times New Roman" w:hAnsi="Times New Roman" w:cs="Times New Roman"/>
          <w:i/>
          <w:iCs/>
          <w:sz w:val="24"/>
          <w:szCs w:val="24"/>
          <w:lang w:val="ru-RU"/>
        </w:rPr>
        <w:t>Количественная оценка</w:t>
      </w:r>
    </w:p>
    <w:p w14:paraId="7C1B94FE" w14:textId="77777777" w:rsidR="006D3067" w:rsidRPr="00E0257A" w:rsidRDefault="006D3067" w:rsidP="000234D8">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 рамках количественной оценки рисков использовались климатические сценарии SSP126 и SSP245, которые включали такие ключевые риск-факторы, как аномальная жара, изменение количества осадков, рост максимальных температур и экстремальные погодные явления (аномальный ветер, снегопады). Для моделирования климатических рисков компания применяла климатическую модель MPI-ESM-1-2-LR с детализированными временными рядами, описывающими такие климатические переменные, как среднесуточная температура, максимальная температура, скорость ветра и количество осадков. Методы количественного анализа включали следующие этапы:</w:t>
      </w:r>
    </w:p>
    <w:p w14:paraId="492FC890" w14:textId="77777777" w:rsidR="006D3067" w:rsidRPr="00E0257A" w:rsidRDefault="006D3067" w:rsidP="00B6732F">
      <w:pPr>
        <w:pStyle w:val="a3"/>
        <w:numPr>
          <w:ilvl w:val="0"/>
          <w:numId w:val="29"/>
        </w:numPr>
        <w:tabs>
          <w:tab w:val="num" w:pos="2257"/>
        </w:tabs>
        <w:spacing w:after="120"/>
        <w:ind w:left="851"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Моделирование риска методом Монте-Карло: Проведен расчет множества сценариев воздействия климатических факторов на деятельность компании, с оценкой вероятностей реализации рисков и их влияния на ключевые экономические показатели.</w:t>
      </w:r>
    </w:p>
    <w:p w14:paraId="492E128E" w14:textId="77777777" w:rsidR="006D3067" w:rsidRPr="00E0257A" w:rsidRDefault="006D3067" w:rsidP="00B6732F">
      <w:pPr>
        <w:pStyle w:val="a3"/>
        <w:numPr>
          <w:ilvl w:val="0"/>
          <w:numId w:val="29"/>
        </w:numPr>
        <w:tabs>
          <w:tab w:val="num" w:pos="2257"/>
        </w:tabs>
        <w:spacing w:after="120"/>
        <w:ind w:left="851" w:right="-1"/>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Прогнозирование убытков: Произведены расчёты возможных производственных убытков, таких как:</w:t>
      </w:r>
    </w:p>
    <w:p w14:paraId="078AAE0D" w14:textId="77777777" w:rsidR="006D3067" w:rsidRPr="00E0257A" w:rsidRDefault="006D3067" w:rsidP="00B6732F">
      <w:pPr>
        <w:pStyle w:val="a3"/>
        <w:numPr>
          <w:ilvl w:val="0"/>
          <w:numId w:val="30"/>
        </w:numPr>
        <w:spacing w:after="120"/>
        <w:ind w:left="851" w:right="216"/>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потери газа и конденсата из-за остановки процессов.</w:t>
      </w:r>
    </w:p>
    <w:p w14:paraId="6E43E1BE" w14:textId="77777777" w:rsidR="006D3067" w:rsidRPr="00E0257A" w:rsidRDefault="006D3067" w:rsidP="00B6732F">
      <w:pPr>
        <w:pStyle w:val="a3"/>
        <w:numPr>
          <w:ilvl w:val="0"/>
          <w:numId w:val="30"/>
        </w:numPr>
        <w:spacing w:after="120"/>
        <w:ind w:left="851" w:right="-4"/>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lastRenderedPageBreak/>
        <w:t>финансовые затраты на восстановление компрессоров, охлаждающих систем и других ключевых элементов инфраструктуры.</w:t>
      </w:r>
    </w:p>
    <w:p w14:paraId="3D3818A1" w14:textId="77777777" w:rsidR="006D3067" w:rsidRPr="00E0257A" w:rsidRDefault="006D3067" w:rsidP="00B6732F">
      <w:pPr>
        <w:pStyle w:val="a3"/>
        <w:numPr>
          <w:ilvl w:val="0"/>
          <w:numId w:val="30"/>
        </w:numPr>
        <w:spacing w:after="120"/>
        <w:ind w:left="851" w:right="-4"/>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прямые затраты на устранение последствий повреждения инфраструктуры в результате осадков и ветров.</w:t>
      </w:r>
    </w:p>
    <w:p w14:paraId="2C15B3D4" w14:textId="53D93F27" w:rsidR="006D3067" w:rsidRPr="00E0257A" w:rsidRDefault="006D3067" w:rsidP="00B6732F">
      <w:pPr>
        <w:pStyle w:val="a3"/>
        <w:numPr>
          <w:ilvl w:val="0"/>
          <w:numId w:val="29"/>
        </w:numPr>
        <w:tabs>
          <w:tab w:val="num" w:pos="2257"/>
        </w:tabs>
        <w:spacing w:after="120"/>
        <w:ind w:left="851" w:right="-4"/>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Анализ временных горизонтов: Оценка убытков была проведена на среднесрочную (2023–2029 годы) и долгосрочную (2030–2040 годы) перспективы. </w:t>
      </w:r>
    </w:p>
    <w:p w14:paraId="78821A6D" w14:textId="0D1A3D36" w:rsidR="00B51483" w:rsidRPr="00E0257A" w:rsidRDefault="006D3067" w:rsidP="00B6732F">
      <w:pPr>
        <w:pStyle w:val="a3"/>
        <w:numPr>
          <w:ilvl w:val="0"/>
          <w:numId w:val="29"/>
        </w:numPr>
        <w:tabs>
          <w:tab w:val="num" w:pos="2257"/>
        </w:tabs>
        <w:spacing w:after="120"/>
        <w:ind w:left="851" w:right="-4"/>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Экономическое моделирование: Анализ был дополнен расчетами VAR90 (90-й перцентиль), что позволило оценить наихудшие сценарии финансовых последствий.</w:t>
      </w:r>
    </w:p>
    <w:p w14:paraId="0B64046D" w14:textId="77777777" w:rsidR="006D3067" w:rsidRPr="00E0257A" w:rsidRDefault="006D3067" w:rsidP="00B6732F">
      <w:pPr>
        <w:ind w:left="851" w:right="-4"/>
        <w:rPr>
          <w:rFonts w:ascii="Times New Roman" w:hAnsi="Times New Roman" w:cs="Times New Roman"/>
          <w:sz w:val="24"/>
          <w:szCs w:val="24"/>
          <w:lang w:val="ru-RU"/>
        </w:rPr>
      </w:pPr>
    </w:p>
    <w:p w14:paraId="78821A6F" w14:textId="33019873" w:rsidR="00B51483" w:rsidRPr="00E0257A" w:rsidRDefault="007D1CC9" w:rsidP="00FE51DE">
      <w:pPr>
        <w:pStyle w:val="3"/>
        <w:numPr>
          <w:ilvl w:val="2"/>
          <w:numId w:val="55"/>
        </w:numPr>
        <w:tabs>
          <w:tab w:val="left" w:pos="1276"/>
        </w:tabs>
        <w:spacing w:after="120"/>
        <w:ind w:left="0" w:right="-4" w:firstLine="567"/>
        <w:rPr>
          <w:rFonts w:ascii="Times New Roman" w:hAnsi="Times New Roman" w:cs="Times New Roman"/>
          <w:b/>
          <w:bCs/>
          <w:lang w:val="ru-RU"/>
        </w:rPr>
      </w:pPr>
      <w:bookmarkStart w:id="194" w:name="4.2.2._Оценка_переходных_рисков"/>
      <w:bookmarkStart w:id="195" w:name="_Ref184116854"/>
      <w:bookmarkStart w:id="196" w:name="_Ref184116856"/>
      <w:bookmarkStart w:id="197" w:name="_Ref184116860"/>
      <w:bookmarkStart w:id="198" w:name="_Toc206366411"/>
      <w:bookmarkEnd w:id="194"/>
      <w:r w:rsidRPr="00E0257A">
        <w:rPr>
          <w:rFonts w:ascii="Times New Roman" w:hAnsi="Times New Roman" w:cs="Times New Roman"/>
          <w:b/>
          <w:bCs/>
          <w:lang w:val="ru-RU"/>
        </w:rPr>
        <w:t>Оценка переходных рисков</w:t>
      </w:r>
      <w:bookmarkStart w:id="199" w:name="4.2.2.1._Перечень_релевантных_переходных"/>
      <w:bookmarkEnd w:id="195"/>
      <w:bookmarkEnd w:id="196"/>
      <w:bookmarkEnd w:id="197"/>
      <w:bookmarkEnd w:id="198"/>
      <w:bookmarkEnd w:id="199"/>
    </w:p>
    <w:p w14:paraId="78821A70" w14:textId="40CA19DB" w:rsidR="00B51483" w:rsidRPr="00E0257A" w:rsidRDefault="00E0322D" w:rsidP="000234D8">
      <w:pPr>
        <w:pStyle w:val="a3"/>
        <w:spacing w:before="120" w:after="120"/>
        <w:ind w:right="-4" w:firstLine="567"/>
        <w:jc w:val="both"/>
        <w:rPr>
          <w:rFonts w:ascii="Times New Roman" w:hAnsi="Times New Roman" w:cs="Times New Roman"/>
          <w:i/>
          <w:iCs/>
          <w:sz w:val="24"/>
          <w:szCs w:val="24"/>
          <w:lang w:val="ru-RU"/>
        </w:rPr>
      </w:pPr>
      <w:r w:rsidRPr="00E0257A">
        <w:rPr>
          <w:rFonts w:ascii="Times New Roman" w:hAnsi="Times New Roman" w:cs="Times New Roman"/>
          <w:i/>
          <w:iCs/>
          <w:sz w:val="24"/>
          <w:szCs w:val="24"/>
          <w:lang w:val="ru-RU"/>
        </w:rPr>
        <w:t>Качественная оценка</w:t>
      </w:r>
    </w:p>
    <w:p w14:paraId="78821B16" w14:textId="07596FA5" w:rsidR="00B51483" w:rsidRPr="00E0257A" w:rsidRDefault="00C64110" w:rsidP="000234D8">
      <w:pPr>
        <w:pStyle w:val="a3"/>
        <w:spacing w:after="120"/>
        <w:ind w:right="-4"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Проведённый этап идентификации переходных климатических рисков позволил выделить широкий перечень факторов, которые могут оказывать значительное влияние на деятельность 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Полученные данные и их качественная оценка стали основой для более глубокого анализа значимости каждого риска. Такая оценка включает определение вероятности реализации и степени воздействия рисков в разрезе двух климатических сценариев (</w:t>
      </w:r>
      <w:r w:rsidR="00092329" w:rsidRPr="00E0257A">
        <w:rPr>
          <w:rFonts w:ascii="Times New Roman" w:hAnsi="Times New Roman" w:cs="Times New Roman"/>
          <w:sz w:val="24"/>
          <w:szCs w:val="24"/>
        </w:rPr>
        <w:t>IEA</w:t>
      </w:r>
      <w:r w:rsidR="00092329" w:rsidRPr="00E0257A">
        <w:rPr>
          <w:rFonts w:ascii="Times New Roman" w:hAnsi="Times New Roman" w:cs="Times New Roman"/>
          <w:sz w:val="24"/>
          <w:szCs w:val="24"/>
          <w:lang w:val="ru-RU"/>
        </w:rPr>
        <w:t xml:space="preserve"> </w:t>
      </w:r>
      <w:r w:rsidR="00092329" w:rsidRPr="00E0257A">
        <w:rPr>
          <w:rFonts w:ascii="Times New Roman" w:hAnsi="Times New Roman" w:cs="Times New Roman"/>
          <w:sz w:val="24"/>
          <w:szCs w:val="24"/>
        </w:rPr>
        <w:t>NZE</w:t>
      </w:r>
      <w:r w:rsidR="00092329" w:rsidRPr="00E0257A">
        <w:rPr>
          <w:rFonts w:ascii="Times New Roman" w:hAnsi="Times New Roman" w:cs="Times New Roman"/>
          <w:sz w:val="24"/>
          <w:szCs w:val="24"/>
          <w:lang w:val="ru-RU"/>
        </w:rPr>
        <w:t xml:space="preserve">, </w:t>
      </w:r>
      <w:r w:rsidR="00092329" w:rsidRPr="00E0257A">
        <w:rPr>
          <w:rFonts w:ascii="Times New Roman" w:hAnsi="Times New Roman" w:cs="Times New Roman"/>
          <w:sz w:val="24"/>
          <w:szCs w:val="24"/>
        </w:rPr>
        <w:t>IEA</w:t>
      </w:r>
      <w:r w:rsidR="00092329" w:rsidRPr="00E0257A">
        <w:rPr>
          <w:rFonts w:ascii="Times New Roman" w:hAnsi="Times New Roman" w:cs="Times New Roman"/>
          <w:sz w:val="24"/>
          <w:szCs w:val="24"/>
          <w:lang w:val="ru-RU"/>
        </w:rPr>
        <w:t xml:space="preserve"> </w:t>
      </w:r>
      <w:r w:rsidR="00092329" w:rsidRPr="00E0257A">
        <w:rPr>
          <w:rFonts w:ascii="Times New Roman" w:hAnsi="Times New Roman" w:cs="Times New Roman"/>
          <w:sz w:val="24"/>
          <w:szCs w:val="24"/>
        </w:rPr>
        <w:t>APS</w:t>
      </w:r>
      <w:r w:rsidRPr="00E0257A">
        <w:rPr>
          <w:rFonts w:ascii="Times New Roman" w:hAnsi="Times New Roman" w:cs="Times New Roman"/>
          <w:sz w:val="24"/>
          <w:szCs w:val="24"/>
          <w:lang w:val="ru-RU"/>
        </w:rPr>
        <w:t xml:space="preserve">) и трёх временных горизонтов (кратко-, средне- и долгосрочный). Результаты проведённой оценки будут использоваться для разработки стратегий управления переходными рисками, формирования адаптационных мероприятий и долгосрочного планирования. </w:t>
      </w:r>
    </w:p>
    <w:p w14:paraId="78821B18" w14:textId="2E8D9FDB" w:rsidR="00B51483" w:rsidRPr="00E0257A" w:rsidRDefault="007D1CC9" w:rsidP="000234D8">
      <w:pPr>
        <w:pStyle w:val="a3"/>
        <w:spacing w:after="120"/>
        <w:ind w:right="-4" w:firstLine="567"/>
        <w:jc w:val="both"/>
        <w:rPr>
          <w:rFonts w:ascii="Times New Roman" w:hAnsi="Times New Roman" w:cs="Times New Roman"/>
          <w:b/>
          <w:sz w:val="24"/>
          <w:szCs w:val="24"/>
          <w:lang w:val="ru-RU"/>
        </w:rPr>
      </w:pPr>
      <w:r w:rsidRPr="00E0257A">
        <w:rPr>
          <w:rFonts w:ascii="Times New Roman" w:hAnsi="Times New Roman" w:cs="Times New Roman"/>
          <w:b/>
          <w:i/>
          <w:sz w:val="24"/>
          <w:szCs w:val="24"/>
          <w:lang w:val="ru-RU"/>
        </w:rPr>
        <w:t>Оценка вероятности реализации</w:t>
      </w:r>
    </w:p>
    <w:p w14:paraId="78821B28" w14:textId="237BD5A1" w:rsidR="00B51483" w:rsidRPr="00E0257A" w:rsidRDefault="005807FB" w:rsidP="000234D8">
      <w:pPr>
        <w:pStyle w:val="a3"/>
        <w:spacing w:after="120"/>
        <w:ind w:right="-4"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Вероятность возникновения сценариев и связанных с ними рисков оценивалась по шкале от 1 (менее 5%) до 5 (&gt;80%)</w:t>
      </w:r>
      <w:r w:rsidR="0090670F" w:rsidRPr="00E0257A">
        <w:rPr>
          <w:rFonts w:ascii="Times New Roman" w:hAnsi="Times New Roman" w:cs="Times New Roman"/>
          <w:sz w:val="24"/>
          <w:szCs w:val="24"/>
          <w:lang w:val="ru-RU"/>
        </w:rPr>
        <w:t>, чтобы учесть</w:t>
      </w:r>
      <w:r w:rsidRPr="00E0257A">
        <w:rPr>
          <w:rFonts w:ascii="Times New Roman" w:hAnsi="Times New Roman" w:cs="Times New Roman"/>
          <w:sz w:val="24"/>
          <w:szCs w:val="24"/>
          <w:lang w:val="ru-RU"/>
        </w:rPr>
        <w:t xml:space="preserve"> различия между сценариями </w:t>
      </w:r>
      <w:r w:rsidR="0004098D" w:rsidRPr="00E0257A">
        <w:rPr>
          <w:rFonts w:ascii="Times New Roman" w:hAnsi="Times New Roman" w:cs="Times New Roman"/>
          <w:sz w:val="24"/>
          <w:szCs w:val="24"/>
        </w:rPr>
        <w:t>IEA</w:t>
      </w:r>
      <w:r w:rsidR="0004098D" w:rsidRPr="00E0257A">
        <w:rPr>
          <w:rFonts w:ascii="Times New Roman" w:hAnsi="Times New Roman" w:cs="Times New Roman"/>
          <w:sz w:val="24"/>
          <w:szCs w:val="24"/>
          <w:lang w:val="ru-RU"/>
        </w:rPr>
        <w:t xml:space="preserve"> </w:t>
      </w:r>
      <w:r w:rsidR="0004098D" w:rsidRPr="00E0257A">
        <w:rPr>
          <w:rFonts w:ascii="Times New Roman" w:hAnsi="Times New Roman" w:cs="Times New Roman"/>
          <w:sz w:val="24"/>
          <w:szCs w:val="24"/>
        </w:rPr>
        <w:t>NZE</w:t>
      </w:r>
      <w:r w:rsidR="0004098D"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lang w:val="ru-RU"/>
        </w:rPr>
        <w:t xml:space="preserve">и </w:t>
      </w:r>
      <w:r w:rsidR="0004098D" w:rsidRPr="00E0257A">
        <w:rPr>
          <w:rFonts w:ascii="Times New Roman" w:hAnsi="Times New Roman" w:cs="Times New Roman"/>
          <w:sz w:val="24"/>
          <w:szCs w:val="24"/>
        </w:rPr>
        <w:t>IEA</w:t>
      </w:r>
      <w:r w:rsidR="0004098D" w:rsidRPr="00E0257A">
        <w:rPr>
          <w:rFonts w:ascii="Times New Roman" w:hAnsi="Times New Roman" w:cs="Times New Roman"/>
          <w:sz w:val="24"/>
          <w:szCs w:val="24"/>
          <w:lang w:val="ru-RU"/>
        </w:rPr>
        <w:t xml:space="preserve"> </w:t>
      </w:r>
      <w:r w:rsidR="0004098D" w:rsidRPr="00E0257A">
        <w:rPr>
          <w:rFonts w:ascii="Times New Roman" w:hAnsi="Times New Roman" w:cs="Times New Roman"/>
          <w:sz w:val="24"/>
          <w:szCs w:val="24"/>
        </w:rPr>
        <w:t>APS</w:t>
      </w:r>
      <w:r w:rsidRPr="00E0257A">
        <w:rPr>
          <w:rFonts w:ascii="Times New Roman" w:hAnsi="Times New Roman" w:cs="Times New Roman"/>
          <w:sz w:val="24"/>
          <w:szCs w:val="24"/>
          <w:lang w:val="ru-RU"/>
        </w:rPr>
        <w:t>, а также временные горизонты (до 2040, 2041–2060, 2081–2100).</w:t>
      </w:r>
    </w:p>
    <w:p w14:paraId="78821B29" w14:textId="77777777" w:rsidR="00B51483" w:rsidRPr="00E0257A" w:rsidRDefault="007D1CC9" w:rsidP="000234D8">
      <w:pPr>
        <w:pStyle w:val="a3"/>
        <w:spacing w:after="120"/>
        <w:ind w:right="-4" w:firstLine="567"/>
        <w:jc w:val="both"/>
        <w:rPr>
          <w:rFonts w:ascii="Times New Roman" w:hAnsi="Times New Roman" w:cs="Times New Roman"/>
          <w:i/>
          <w:sz w:val="24"/>
          <w:szCs w:val="24"/>
          <w:lang w:val="ru-RU"/>
        </w:rPr>
      </w:pPr>
      <w:r w:rsidRPr="00E0257A">
        <w:rPr>
          <w:rFonts w:ascii="Times New Roman" w:hAnsi="Times New Roman" w:cs="Times New Roman"/>
          <w:b/>
          <w:i/>
          <w:sz w:val="24"/>
          <w:szCs w:val="24"/>
          <w:lang w:val="ru-RU"/>
        </w:rPr>
        <w:t>Оценка степени воздействия</w:t>
      </w:r>
    </w:p>
    <w:p w14:paraId="78821B2E" w14:textId="07DE6510" w:rsidR="00B51483" w:rsidRPr="00E0257A" w:rsidRDefault="00B80F07" w:rsidP="000234D8">
      <w:pPr>
        <w:pStyle w:val="a3"/>
        <w:spacing w:after="120"/>
        <w:ind w:right="-4"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Степень влияния рисков выражалась в финансовых потерях, включая издержки на соблюдение регуляторных требований, снижение выручки и рост операционных расходов. Для каждого риска была разработана пятибалльная шкала оценки, где значимость определяется объемом ущерба</w:t>
      </w:r>
      <w:r w:rsidR="0090670F" w:rsidRPr="00E0257A">
        <w:rPr>
          <w:rFonts w:ascii="Times New Roman" w:hAnsi="Times New Roman" w:cs="Times New Roman"/>
          <w:sz w:val="24"/>
          <w:szCs w:val="24"/>
          <w:lang w:val="ru-RU"/>
        </w:rPr>
        <w:t xml:space="preserve">. Указанные диапазоны </w:t>
      </w:r>
      <w:r w:rsidR="0090670F" w:rsidRPr="00E0257A">
        <w:rPr>
          <w:rFonts w:ascii="Times New Roman" w:hAnsi="Times New Roman" w:cs="Times New Roman"/>
          <w:spacing w:val="-3"/>
          <w:sz w:val="24"/>
          <w:szCs w:val="24"/>
          <w:lang w:val="ru-RU"/>
        </w:rPr>
        <w:t xml:space="preserve">соответствуют </w:t>
      </w:r>
      <w:r w:rsidR="0090670F" w:rsidRPr="00E0257A">
        <w:rPr>
          <w:rFonts w:ascii="Times New Roman" w:hAnsi="Times New Roman" w:cs="Times New Roman"/>
          <w:sz w:val="24"/>
          <w:szCs w:val="24"/>
          <w:lang w:val="ru-RU"/>
        </w:rPr>
        <w:t xml:space="preserve">общекорпоративной методике оценке рисков </w:t>
      </w:r>
      <w:r w:rsidR="0090670F" w:rsidRPr="00E0257A">
        <w:rPr>
          <w:rFonts w:ascii="Times New Roman" w:hAnsi="Times New Roman" w:cs="Times New Roman"/>
          <w:spacing w:val="-4"/>
          <w:sz w:val="24"/>
          <w:szCs w:val="24"/>
          <w:lang w:val="ru-RU"/>
        </w:rPr>
        <w:t xml:space="preserve">АО </w:t>
      </w:r>
      <w:r w:rsidR="0090670F" w:rsidRPr="00E0257A">
        <w:rPr>
          <w:rFonts w:ascii="Times New Roman" w:hAnsi="Times New Roman" w:cs="Times New Roman"/>
          <w:sz w:val="24"/>
          <w:szCs w:val="24"/>
          <w:lang w:val="ru-RU"/>
        </w:rPr>
        <w:t>«НК «</w:t>
      </w:r>
      <w:proofErr w:type="spellStart"/>
      <w:r w:rsidR="0090670F" w:rsidRPr="00E0257A">
        <w:rPr>
          <w:rFonts w:ascii="Times New Roman" w:hAnsi="Times New Roman" w:cs="Times New Roman"/>
          <w:sz w:val="24"/>
          <w:szCs w:val="24"/>
        </w:rPr>
        <w:t>QazaqGaz</w:t>
      </w:r>
      <w:proofErr w:type="spellEnd"/>
      <w:r w:rsidR="0090670F" w:rsidRPr="00E0257A">
        <w:rPr>
          <w:rFonts w:ascii="Times New Roman" w:hAnsi="Times New Roman" w:cs="Times New Roman"/>
          <w:sz w:val="24"/>
          <w:szCs w:val="24"/>
          <w:lang w:val="ru-RU"/>
        </w:rPr>
        <w:t>»</w:t>
      </w:r>
      <w:r w:rsidR="008316CE" w:rsidRPr="00E0257A">
        <w:rPr>
          <w:rFonts w:ascii="Times New Roman" w:hAnsi="Times New Roman" w:cs="Times New Roman"/>
          <w:sz w:val="24"/>
          <w:szCs w:val="24"/>
          <w:lang w:val="ru-RU"/>
        </w:rPr>
        <w:t>.</w:t>
      </w:r>
      <w:r w:rsidR="00EE6A7D" w:rsidRPr="00E0257A">
        <w:rPr>
          <w:rFonts w:ascii="Times New Roman" w:hAnsi="Times New Roman" w:cs="Times New Roman"/>
          <w:sz w:val="24"/>
          <w:szCs w:val="24"/>
          <w:lang w:val="ru-RU"/>
        </w:rPr>
        <w:t xml:space="preserve"> </w:t>
      </w:r>
      <w:r w:rsidR="008316CE" w:rsidRPr="00E0257A">
        <w:rPr>
          <w:rFonts w:ascii="Times New Roman" w:hAnsi="Times New Roman" w:cs="Times New Roman"/>
          <w:sz w:val="24"/>
          <w:szCs w:val="24"/>
          <w:lang w:val="ru-RU"/>
        </w:rPr>
        <w:t>В</w:t>
      </w:r>
      <w:r w:rsidR="00EE6A7D" w:rsidRPr="00E0257A">
        <w:rPr>
          <w:rFonts w:ascii="Times New Roman" w:hAnsi="Times New Roman" w:cs="Times New Roman"/>
          <w:sz w:val="24"/>
          <w:szCs w:val="24"/>
          <w:lang w:val="ru-RU"/>
        </w:rPr>
        <w:t xml:space="preserve"> оценке степени воздействия учитывались</w:t>
      </w:r>
      <w:r w:rsidR="0090670F" w:rsidRPr="00E0257A">
        <w:rPr>
          <w:rFonts w:ascii="Times New Roman" w:hAnsi="Times New Roman" w:cs="Times New Roman"/>
          <w:sz w:val="24"/>
          <w:szCs w:val="24"/>
          <w:lang w:val="ru-RU"/>
        </w:rPr>
        <w:t>:</w:t>
      </w:r>
    </w:p>
    <w:p w14:paraId="78821B31" w14:textId="73955981" w:rsidR="00B51483" w:rsidRPr="00E0257A" w:rsidRDefault="00EE6A7D" w:rsidP="00FE51DE">
      <w:pPr>
        <w:pStyle w:val="a3"/>
        <w:numPr>
          <w:ilvl w:val="0"/>
          <w:numId w:val="17"/>
        </w:numPr>
        <w:tabs>
          <w:tab w:val="clear" w:pos="340"/>
          <w:tab w:val="num" w:pos="680"/>
          <w:tab w:val="num" w:pos="2257"/>
        </w:tabs>
        <w:spacing w:after="120"/>
        <w:ind w:left="0" w:right="-4" w:firstLine="426"/>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разработка методологического подхода для расчета финансового ущерба, вызванного реализацией переходных климатических рисков. Устанавливается индивидуальный метод расчета для каждого риска в связи с уникальными особенностями и факторами, обуславливающими риск.</w:t>
      </w:r>
    </w:p>
    <w:p w14:paraId="78821B32" w14:textId="37B31384" w:rsidR="00B51483" w:rsidRPr="00E0257A" w:rsidRDefault="00EE6A7D" w:rsidP="00FE51DE">
      <w:pPr>
        <w:pStyle w:val="a3"/>
        <w:numPr>
          <w:ilvl w:val="0"/>
          <w:numId w:val="17"/>
        </w:numPr>
        <w:tabs>
          <w:tab w:val="clear" w:pos="340"/>
          <w:tab w:val="num" w:pos="680"/>
          <w:tab w:val="num" w:pos="2257"/>
        </w:tabs>
        <w:spacing w:after="120"/>
        <w:ind w:left="0" w:right="-4" w:firstLine="426"/>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определение необходимых показателей для расчета, включая факторы и количественные метрики, которые влияют на риск.</w:t>
      </w:r>
    </w:p>
    <w:p w14:paraId="78821B34" w14:textId="6CE5B170" w:rsidR="00B51483" w:rsidRPr="00E0257A" w:rsidRDefault="00EE6A7D" w:rsidP="00FE51DE">
      <w:pPr>
        <w:pStyle w:val="a3"/>
        <w:numPr>
          <w:ilvl w:val="0"/>
          <w:numId w:val="17"/>
        </w:numPr>
        <w:tabs>
          <w:tab w:val="clear" w:pos="340"/>
          <w:tab w:val="num" w:pos="680"/>
          <w:tab w:val="num" w:pos="2257"/>
        </w:tabs>
        <w:spacing w:after="120"/>
        <w:ind w:left="0" w:right="-4" w:firstLine="426"/>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проведение </w:t>
      </w:r>
      <w:proofErr w:type="spellStart"/>
      <w:r w:rsidRPr="00E0257A">
        <w:rPr>
          <w:rFonts w:ascii="Times New Roman" w:hAnsi="Times New Roman" w:cs="Times New Roman"/>
          <w:sz w:val="24"/>
          <w:szCs w:val="24"/>
          <w:lang w:val="ru-RU"/>
        </w:rPr>
        <w:t>верхнеуровневой</w:t>
      </w:r>
      <w:proofErr w:type="spellEnd"/>
      <w:r w:rsidRPr="00E0257A">
        <w:rPr>
          <w:rFonts w:ascii="Times New Roman" w:hAnsi="Times New Roman" w:cs="Times New Roman"/>
          <w:sz w:val="24"/>
          <w:szCs w:val="24"/>
          <w:lang w:val="ru-RU"/>
        </w:rPr>
        <w:t xml:space="preserve"> количественной оценки на основе различных сценариев и временных периодов, что позволяет учесть разнообразные варианты развития событий и динамику ущерба во времени.</w:t>
      </w:r>
    </w:p>
    <w:p w14:paraId="139EA4CD" w14:textId="6542C80A" w:rsidR="00B51483" w:rsidRPr="00E0257A" w:rsidRDefault="007D1CC9" w:rsidP="008108CD">
      <w:pPr>
        <w:pStyle w:val="a3"/>
        <w:spacing w:line="268" w:lineRule="auto"/>
        <w:ind w:left="220" w:right="-1" w:firstLine="7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lastRenderedPageBreak/>
        <w:t>Степень риска, на который готово идти АО «НК</w:t>
      </w:r>
      <w:r w:rsidR="0090670F"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lang w:val="ru-RU"/>
        </w:rPr>
        <w:t>«</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xml:space="preserve">» для достижения своих стратегических и операционных целей, определяется риск-аппетитом, который не должен превышать 10% от консолидированного EBITDA. Таким образом размер риск-аппетита в </w:t>
      </w:r>
      <w:r w:rsidR="0090670F" w:rsidRPr="00E0257A">
        <w:rPr>
          <w:rFonts w:ascii="Times New Roman" w:hAnsi="Times New Roman" w:cs="Times New Roman"/>
          <w:sz w:val="24"/>
          <w:szCs w:val="24"/>
          <w:lang w:val="ru-RU"/>
        </w:rPr>
        <w:t xml:space="preserve">2023 </w:t>
      </w:r>
      <w:r w:rsidRPr="00E0257A">
        <w:rPr>
          <w:rFonts w:ascii="Times New Roman" w:hAnsi="Times New Roman" w:cs="Times New Roman"/>
          <w:sz w:val="24"/>
          <w:szCs w:val="24"/>
          <w:lang w:val="ru-RU"/>
        </w:rPr>
        <w:t>году равен 49,5 млрд тенге.</w:t>
      </w:r>
    </w:p>
    <w:p w14:paraId="510581B9" w14:textId="77777777" w:rsidR="00B80F07" w:rsidRPr="00E0257A" w:rsidRDefault="00B80F07" w:rsidP="00FC620C">
      <w:pPr>
        <w:rPr>
          <w:rFonts w:ascii="Times New Roman" w:hAnsi="Times New Roman" w:cs="Times New Roman"/>
          <w:sz w:val="24"/>
          <w:szCs w:val="24"/>
          <w:lang w:val="ru-RU"/>
        </w:rPr>
      </w:pPr>
    </w:p>
    <w:p w14:paraId="58382E40" w14:textId="1FAEE723" w:rsidR="0092690B" w:rsidRPr="008108CD" w:rsidRDefault="00041E58" w:rsidP="00041E58">
      <w:pPr>
        <w:pStyle w:val="af0"/>
        <w:rPr>
          <w:rFonts w:ascii="Times New Roman" w:hAnsi="Times New Roman" w:cs="Times New Roman"/>
          <w:b/>
          <w:bCs/>
          <w:i w:val="0"/>
          <w:iCs w:val="0"/>
          <w:color w:val="auto"/>
          <w:sz w:val="24"/>
          <w:szCs w:val="24"/>
          <w:lang w:val="ru-RU"/>
        </w:rPr>
      </w:pPr>
      <w:r w:rsidRPr="008108CD">
        <w:rPr>
          <w:rFonts w:ascii="Times New Roman" w:hAnsi="Times New Roman" w:cs="Times New Roman"/>
          <w:b/>
          <w:bCs/>
          <w:i w:val="0"/>
          <w:iCs w:val="0"/>
          <w:color w:val="auto"/>
          <w:sz w:val="24"/>
          <w:szCs w:val="24"/>
          <w:lang w:val="ru-RU"/>
        </w:rPr>
        <w:t xml:space="preserve">Таблица </w:t>
      </w:r>
      <w:r w:rsidR="008108CD" w:rsidRPr="00923BB1">
        <w:rPr>
          <w:rFonts w:ascii="Times New Roman" w:hAnsi="Times New Roman" w:cs="Times New Roman"/>
          <w:b/>
          <w:bCs/>
          <w:i w:val="0"/>
          <w:iCs w:val="0"/>
          <w:color w:val="auto"/>
          <w:sz w:val="24"/>
          <w:szCs w:val="24"/>
          <w:lang w:val="ru-RU"/>
        </w:rPr>
        <w:t>17</w:t>
      </w:r>
      <w:r w:rsidRPr="008108CD">
        <w:rPr>
          <w:rFonts w:ascii="Times New Roman" w:hAnsi="Times New Roman" w:cs="Times New Roman"/>
          <w:b/>
          <w:bCs/>
          <w:i w:val="0"/>
          <w:iCs w:val="0"/>
          <w:color w:val="auto"/>
          <w:sz w:val="24"/>
          <w:szCs w:val="24"/>
          <w:lang w:val="ru-RU"/>
        </w:rPr>
        <w:t>. Градации степени воздействия переходных климатических рисков</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5438"/>
        <w:gridCol w:w="1722"/>
        <w:gridCol w:w="1843"/>
      </w:tblGrid>
      <w:tr w:rsidR="00974AAB" w:rsidRPr="00E0257A" w14:paraId="78821B3F" w14:textId="77777777" w:rsidTr="008108CD">
        <w:trPr>
          <w:trHeight w:val="396"/>
        </w:trPr>
        <w:tc>
          <w:tcPr>
            <w:tcW w:w="778" w:type="dxa"/>
            <w:vMerge w:val="restart"/>
            <w:vAlign w:val="center"/>
          </w:tcPr>
          <w:p w14:paraId="78821B3B" w14:textId="77777777" w:rsidR="00B51483" w:rsidRPr="00E0257A" w:rsidRDefault="007D1CC9" w:rsidP="00E4216D">
            <w:pPr>
              <w:pStyle w:val="TableParagraph"/>
              <w:jc w:val="center"/>
              <w:rPr>
                <w:rFonts w:ascii="Times New Roman" w:hAnsi="Times New Roman" w:cs="Times New Roman"/>
                <w:b/>
              </w:rPr>
            </w:pPr>
            <w:proofErr w:type="spellStart"/>
            <w:r w:rsidRPr="00E0257A">
              <w:rPr>
                <w:rFonts w:ascii="Times New Roman" w:hAnsi="Times New Roman" w:cs="Times New Roman"/>
                <w:b/>
              </w:rPr>
              <w:t>Балл</w:t>
            </w:r>
            <w:proofErr w:type="spellEnd"/>
          </w:p>
        </w:tc>
        <w:tc>
          <w:tcPr>
            <w:tcW w:w="5438" w:type="dxa"/>
            <w:vMerge w:val="restart"/>
            <w:vAlign w:val="center"/>
          </w:tcPr>
          <w:p w14:paraId="78821B3D" w14:textId="77777777" w:rsidR="00B51483" w:rsidRPr="00E0257A" w:rsidRDefault="007D1CC9" w:rsidP="00E4216D">
            <w:pPr>
              <w:pStyle w:val="TableParagraph"/>
              <w:ind w:right="1827"/>
              <w:jc w:val="center"/>
              <w:rPr>
                <w:rFonts w:ascii="Times New Roman" w:hAnsi="Times New Roman" w:cs="Times New Roman"/>
                <w:b/>
              </w:rPr>
            </w:pPr>
            <w:proofErr w:type="spellStart"/>
            <w:r w:rsidRPr="00E0257A">
              <w:rPr>
                <w:rFonts w:ascii="Times New Roman" w:hAnsi="Times New Roman" w:cs="Times New Roman"/>
                <w:b/>
              </w:rPr>
              <w:t>Описание</w:t>
            </w:r>
            <w:proofErr w:type="spellEnd"/>
          </w:p>
        </w:tc>
        <w:tc>
          <w:tcPr>
            <w:tcW w:w="3565" w:type="dxa"/>
            <w:gridSpan w:val="2"/>
            <w:vAlign w:val="center"/>
          </w:tcPr>
          <w:p w14:paraId="78821B3E" w14:textId="77777777" w:rsidR="00B51483" w:rsidRPr="00E0257A" w:rsidRDefault="007D1CC9" w:rsidP="00E4216D">
            <w:pPr>
              <w:pStyle w:val="TableParagraph"/>
              <w:spacing w:line="199" w:lineRule="exact"/>
              <w:jc w:val="center"/>
              <w:rPr>
                <w:rFonts w:ascii="Times New Roman" w:hAnsi="Times New Roman" w:cs="Times New Roman"/>
                <w:b/>
              </w:rPr>
            </w:pPr>
            <w:proofErr w:type="spellStart"/>
            <w:r w:rsidRPr="00E0257A">
              <w:rPr>
                <w:rFonts w:ascii="Times New Roman" w:hAnsi="Times New Roman" w:cs="Times New Roman"/>
                <w:b/>
              </w:rPr>
              <w:t>Количественная</w:t>
            </w:r>
            <w:proofErr w:type="spellEnd"/>
            <w:r w:rsidRPr="00E0257A">
              <w:rPr>
                <w:rFonts w:ascii="Times New Roman" w:hAnsi="Times New Roman" w:cs="Times New Roman"/>
                <w:b/>
              </w:rPr>
              <w:t xml:space="preserve"> </w:t>
            </w:r>
            <w:proofErr w:type="spellStart"/>
            <w:r w:rsidRPr="00E0257A">
              <w:rPr>
                <w:rFonts w:ascii="Times New Roman" w:hAnsi="Times New Roman" w:cs="Times New Roman"/>
                <w:b/>
              </w:rPr>
              <w:t>оценка</w:t>
            </w:r>
            <w:proofErr w:type="spellEnd"/>
          </w:p>
        </w:tc>
      </w:tr>
      <w:tr w:rsidR="00974AAB" w:rsidRPr="00E0257A" w14:paraId="78821B44" w14:textId="77777777" w:rsidTr="008108CD">
        <w:trPr>
          <w:trHeight w:val="628"/>
        </w:trPr>
        <w:tc>
          <w:tcPr>
            <w:tcW w:w="778" w:type="dxa"/>
            <w:vMerge/>
            <w:tcBorders>
              <w:top w:val="nil"/>
            </w:tcBorders>
            <w:vAlign w:val="center"/>
          </w:tcPr>
          <w:p w14:paraId="78821B40" w14:textId="77777777" w:rsidR="00B51483" w:rsidRPr="00E0257A" w:rsidRDefault="00B51483" w:rsidP="00E4216D">
            <w:pPr>
              <w:jc w:val="center"/>
              <w:rPr>
                <w:rFonts w:ascii="Times New Roman" w:hAnsi="Times New Roman" w:cs="Times New Roman"/>
              </w:rPr>
            </w:pPr>
          </w:p>
        </w:tc>
        <w:tc>
          <w:tcPr>
            <w:tcW w:w="5438" w:type="dxa"/>
            <w:vMerge/>
            <w:tcBorders>
              <w:top w:val="nil"/>
            </w:tcBorders>
            <w:vAlign w:val="center"/>
          </w:tcPr>
          <w:p w14:paraId="78821B41" w14:textId="77777777" w:rsidR="00B51483" w:rsidRPr="00E0257A" w:rsidRDefault="00B51483" w:rsidP="00E4216D">
            <w:pPr>
              <w:jc w:val="center"/>
              <w:rPr>
                <w:rFonts w:ascii="Times New Roman" w:hAnsi="Times New Roman" w:cs="Times New Roman"/>
              </w:rPr>
            </w:pPr>
          </w:p>
        </w:tc>
        <w:tc>
          <w:tcPr>
            <w:tcW w:w="1722" w:type="dxa"/>
            <w:vAlign w:val="center"/>
          </w:tcPr>
          <w:p w14:paraId="78821B42" w14:textId="77777777" w:rsidR="00B51483" w:rsidRPr="00E0257A" w:rsidRDefault="007D1CC9" w:rsidP="003070AF">
            <w:pPr>
              <w:pStyle w:val="TableParagraph"/>
              <w:spacing w:line="254" w:lineRule="auto"/>
              <w:ind w:right="80"/>
              <w:jc w:val="center"/>
              <w:rPr>
                <w:rFonts w:ascii="Times New Roman" w:hAnsi="Times New Roman" w:cs="Times New Roman"/>
                <w:b/>
              </w:rPr>
            </w:pPr>
            <w:r w:rsidRPr="00E0257A">
              <w:rPr>
                <w:rFonts w:ascii="Times New Roman" w:hAnsi="Times New Roman" w:cs="Times New Roman"/>
                <w:b/>
              </w:rPr>
              <w:t xml:space="preserve">% </w:t>
            </w:r>
            <w:proofErr w:type="spellStart"/>
            <w:r w:rsidRPr="00E0257A">
              <w:rPr>
                <w:rFonts w:ascii="Times New Roman" w:hAnsi="Times New Roman" w:cs="Times New Roman"/>
                <w:b/>
              </w:rPr>
              <w:t>от</w:t>
            </w:r>
            <w:proofErr w:type="spellEnd"/>
            <w:r w:rsidRPr="00E0257A">
              <w:rPr>
                <w:rFonts w:ascii="Times New Roman" w:hAnsi="Times New Roman" w:cs="Times New Roman"/>
                <w:b/>
              </w:rPr>
              <w:t xml:space="preserve"> </w:t>
            </w:r>
            <w:proofErr w:type="spellStart"/>
            <w:r w:rsidRPr="00E0257A">
              <w:rPr>
                <w:rFonts w:ascii="Times New Roman" w:hAnsi="Times New Roman" w:cs="Times New Roman"/>
                <w:b/>
              </w:rPr>
              <w:t>риск</w:t>
            </w:r>
            <w:proofErr w:type="spellEnd"/>
            <w:r w:rsidRPr="00E0257A">
              <w:rPr>
                <w:rFonts w:ascii="Times New Roman" w:hAnsi="Times New Roman" w:cs="Times New Roman"/>
                <w:b/>
              </w:rPr>
              <w:t xml:space="preserve">- </w:t>
            </w:r>
            <w:proofErr w:type="spellStart"/>
            <w:r w:rsidRPr="00E0257A">
              <w:rPr>
                <w:rFonts w:ascii="Times New Roman" w:hAnsi="Times New Roman" w:cs="Times New Roman"/>
                <w:b/>
              </w:rPr>
              <w:t>аппетита</w:t>
            </w:r>
            <w:proofErr w:type="spellEnd"/>
          </w:p>
        </w:tc>
        <w:tc>
          <w:tcPr>
            <w:tcW w:w="1843" w:type="dxa"/>
            <w:vAlign w:val="center"/>
          </w:tcPr>
          <w:p w14:paraId="78821B43" w14:textId="77777777" w:rsidR="00B51483" w:rsidRPr="00E0257A" w:rsidRDefault="007D1CC9" w:rsidP="003070AF">
            <w:pPr>
              <w:pStyle w:val="TableParagraph"/>
              <w:spacing w:before="101"/>
              <w:ind w:right="664"/>
              <w:jc w:val="center"/>
              <w:rPr>
                <w:rFonts w:ascii="Times New Roman" w:hAnsi="Times New Roman" w:cs="Times New Roman"/>
                <w:b/>
              </w:rPr>
            </w:pPr>
            <w:proofErr w:type="spellStart"/>
            <w:r w:rsidRPr="00E0257A">
              <w:rPr>
                <w:rFonts w:ascii="Times New Roman" w:hAnsi="Times New Roman" w:cs="Times New Roman"/>
                <w:b/>
              </w:rPr>
              <w:t>млрд</w:t>
            </w:r>
            <w:proofErr w:type="spellEnd"/>
            <w:r w:rsidRPr="00E0257A">
              <w:rPr>
                <w:rFonts w:ascii="Times New Roman" w:hAnsi="Times New Roman" w:cs="Times New Roman"/>
                <w:b/>
              </w:rPr>
              <w:t xml:space="preserve"> </w:t>
            </w:r>
            <w:proofErr w:type="spellStart"/>
            <w:r w:rsidRPr="00E0257A">
              <w:rPr>
                <w:rFonts w:ascii="Times New Roman" w:hAnsi="Times New Roman" w:cs="Times New Roman"/>
                <w:b/>
              </w:rPr>
              <w:t>тенге</w:t>
            </w:r>
            <w:proofErr w:type="spellEnd"/>
          </w:p>
        </w:tc>
      </w:tr>
      <w:tr w:rsidR="00974AAB" w:rsidRPr="00E0257A" w14:paraId="78821B49" w14:textId="77777777" w:rsidTr="008108CD">
        <w:trPr>
          <w:trHeight w:val="628"/>
        </w:trPr>
        <w:tc>
          <w:tcPr>
            <w:tcW w:w="778" w:type="dxa"/>
            <w:vAlign w:val="center"/>
          </w:tcPr>
          <w:p w14:paraId="78821B45" w14:textId="77777777" w:rsidR="00B51483" w:rsidRPr="00E0257A" w:rsidRDefault="007D1CC9" w:rsidP="00E4216D">
            <w:pPr>
              <w:pStyle w:val="TableParagraph"/>
              <w:spacing w:before="102"/>
              <w:ind w:left="110"/>
              <w:jc w:val="center"/>
              <w:rPr>
                <w:rFonts w:ascii="Times New Roman" w:hAnsi="Times New Roman" w:cs="Times New Roman"/>
              </w:rPr>
            </w:pPr>
            <w:r w:rsidRPr="00E0257A">
              <w:rPr>
                <w:rFonts w:ascii="Times New Roman" w:hAnsi="Times New Roman" w:cs="Times New Roman"/>
                <w:w w:val="99"/>
              </w:rPr>
              <w:t>1</w:t>
            </w:r>
          </w:p>
        </w:tc>
        <w:tc>
          <w:tcPr>
            <w:tcW w:w="5438" w:type="dxa"/>
            <w:vAlign w:val="center"/>
          </w:tcPr>
          <w:p w14:paraId="78821B46" w14:textId="77777777" w:rsidR="00B51483" w:rsidRPr="00E0257A" w:rsidRDefault="007D1CC9" w:rsidP="008061C2">
            <w:pPr>
              <w:pStyle w:val="TableParagraph"/>
              <w:spacing w:line="249" w:lineRule="auto"/>
              <w:ind w:left="109" w:right="640"/>
              <w:rPr>
                <w:rFonts w:ascii="Times New Roman" w:hAnsi="Times New Roman" w:cs="Times New Roman"/>
                <w:lang w:val="ru-RU"/>
              </w:rPr>
            </w:pPr>
            <w:r w:rsidRPr="00E0257A">
              <w:rPr>
                <w:rFonts w:ascii="Times New Roman" w:hAnsi="Times New Roman" w:cs="Times New Roman"/>
                <w:lang w:val="ru-RU"/>
              </w:rPr>
              <w:t>Отсутствие каких-либо последствий в случае реализации риска</w:t>
            </w:r>
          </w:p>
        </w:tc>
        <w:tc>
          <w:tcPr>
            <w:tcW w:w="1722" w:type="dxa"/>
            <w:vAlign w:val="center"/>
          </w:tcPr>
          <w:p w14:paraId="78821B47" w14:textId="77777777" w:rsidR="00B51483" w:rsidRPr="00E0257A" w:rsidRDefault="007D1CC9" w:rsidP="008061C2">
            <w:pPr>
              <w:pStyle w:val="TableParagraph"/>
              <w:spacing w:before="102"/>
              <w:ind w:left="649" w:right="640"/>
              <w:jc w:val="center"/>
              <w:rPr>
                <w:rFonts w:ascii="Times New Roman" w:hAnsi="Times New Roman" w:cs="Times New Roman"/>
              </w:rPr>
            </w:pPr>
            <w:r w:rsidRPr="00E0257A">
              <w:rPr>
                <w:rFonts w:ascii="Times New Roman" w:hAnsi="Times New Roman" w:cs="Times New Roman"/>
              </w:rPr>
              <w:t>25%</w:t>
            </w:r>
          </w:p>
        </w:tc>
        <w:tc>
          <w:tcPr>
            <w:tcW w:w="1843" w:type="dxa"/>
            <w:vAlign w:val="center"/>
          </w:tcPr>
          <w:p w14:paraId="78821B48" w14:textId="77777777" w:rsidR="00B51483" w:rsidRPr="00E0257A" w:rsidRDefault="007D1CC9" w:rsidP="00E4216D">
            <w:pPr>
              <w:pStyle w:val="TableParagraph"/>
              <w:spacing w:before="102"/>
              <w:ind w:right="786"/>
              <w:jc w:val="center"/>
              <w:rPr>
                <w:rFonts w:ascii="Times New Roman" w:hAnsi="Times New Roman" w:cs="Times New Roman"/>
              </w:rPr>
            </w:pPr>
            <w:r w:rsidRPr="00E0257A">
              <w:rPr>
                <w:rFonts w:ascii="Times New Roman" w:hAnsi="Times New Roman" w:cs="Times New Roman"/>
              </w:rPr>
              <w:t>&lt; 12,375</w:t>
            </w:r>
          </w:p>
        </w:tc>
      </w:tr>
      <w:tr w:rsidR="00974AAB" w:rsidRPr="00E0257A" w14:paraId="78821B4E" w14:textId="77777777" w:rsidTr="008108CD">
        <w:trPr>
          <w:trHeight w:val="396"/>
        </w:trPr>
        <w:tc>
          <w:tcPr>
            <w:tcW w:w="778" w:type="dxa"/>
            <w:vAlign w:val="center"/>
          </w:tcPr>
          <w:p w14:paraId="78821B4A" w14:textId="77777777" w:rsidR="00B51483" w:rsidRPr="00E0257A" w:rsidRDefault="007D1CC9" w:rsidP="00E4216D">
            <w:pPr>
              <w:pStyle w:val="TableParagraph"/>
              <w:spacing w:line="199" w:lineRule="exact"/>
              <w:ind w:left="110"/>
              <w:jc w:val="center"/>
              <w:rPr>
                <w:rFonts w:ascii="Times New Roman" w:hAnsi="Times New Roman" w:cs="Times New Roman"/>
              </w:rPr>
            </w:pPr>
            <w:r w:rsidRPr="00E0257A">
              <w:rPr>
                <w:rFonts w:ascii="Times New Roman" w:hAnsi="Times New Roman" w:cs="Times New Roman"/>
                <w:w w:val="99"/>
              </w:rPr>
              <w:t>2</w:t>
            </w:r>
          </w:p>
        </w:tc>
        <w:tc>
          <w:tcPr>
            <w:tcW w:w="5438" w:type="dxa"/>
            <w:vAlign w:val="center"/>
          </w:tcPr>
          <w:p w14:paraId="78821B4B" w14:textId="77777777" w:rsidR="00B51483" w:rsidRPr="00E0257A" w:rsidRDefault="007D1CC9" w:rsidP="008061C2">
            <w:pPr>
              <w:pStyle w:val="TableParagraph"/>
              <w:spacing w:line="199" w:lineRule="exact"/>
              <w:ind w:left="109"/>
              <w:rPr>
                <w:rFonts w:ascii="Times New Roman" w:hAnsi="Times New Roman" w:cs="Times New Roman"/>
                <w:lang w:val="ru-RU"/>
              </w:rPr>
            </w:pPr>
            <w:r w:rsidRPr="00E0257A">
              <w:rPr>
                <w:rFonts w:ascii="Times New Roman" w:hAnsi="Times New Roman" w:cs="Times New Roman"/>
                <w:lang w:val="ru-RU"/>
              </w:rPr>
              <w:t>Последствия от реализации риска не значительные</w:t>
            </w:r>
          </w:p>
        </w:tc>
        <w:tc>
          <w:tcPr>
            <w:tcW w:w="1722" w:type="dxa"/>
            <w:vAlign w:val="center"/>
          </w:tcPr>
          <w:p w14:paraId="78821B4C" w14:textId="77777777" w:rsidR="00B51483" w:rsidRPr="00E0257A" w:rsidRDefault="007D1CC9" w:rsidP="008061C2">
            <w:pPr>
              <w:pStyle w:val="TableParagraph"/>
              <w:spacing w:line="199" w:lineRule="exact"/>
              <w:ind w:left="649" w:right="640"/>
              <w:jc w:val="center"/>
              <w:rPr>
                <w:rFonts w:ascii="Times New Roman" w:hAnsi="Times New Roman" w:cs="Times New Roman"/>
              </w:rPr>
            </w:pPr>
            <w:r w:rsidRPr="00E0257A">
              <w:rPr>
                <w:rFonts w:ascii="Times New Roman" w:hAnsi="Times New Roman" w:cs="Times New Roman"/>
              </w:rPr>
              <w:t>50%</w:t>
            </w:r>
          </w:p>
        </w:tc>
        <w:tc>
          <w:tcPr>
            <w:tcW w:w="1843" w:type="dxa"/>
            <w:vAlign w:val="center"/>
          </w:tcPr>
          <w:p w14:paraId="78821B4D" w14:textId="77777777" w:rsidR="00B51483" w:rsidRPr="00E0257A" w:rsidRDefault="007D1CC9" w:rsidP="00E4216D">
            <w:pPr>
              <w:pStyle w:val="TableParagraph"/>
              <w:spacing w:line="199" w:lineRule="exact"/>
              <w:ind w:right="609"/>
              <w:jc w:val="center"/>
              <w:rPr>
                <w:rFonts w:ascii="Times New Roman" w:hAnsi="Times New Roman" w:cs="Times New Roman"/>
              </w:rPr>
            </w:pPr>
            <w:r w:rsidRPr="00E0257A">
              <w:rPr>
                <w:rFonts w:ascii="Times New Roman" w:hAnsi="Times New Roman" w:cs="Times New Roman"/>
              </w:rPr>
              <w:t>12,375–24,75</w:t>
            </w:r>
          </w:p>
        </w:tc>
      </w:tr>
      <w:tr w:rsidR="00974AAB" w:rsidRPr="00E0257A" w14:paraId="78821B53" w14:textId="77777777" w:rsidTr="008108CD">
        <w:trPr>
          <w:trHeight w:val="628"/>
        </w:trPr>
        <w:tc>
          <w:tcPr>
            <w:tcW w:w="778" w:type="dxa"/>
            <w:vAlign w:val="center"/>
          </w:tcPr>
          <w:p w14:paraId="78821B4F" w14:textId="77777777" w:rsidR="00B51483" w:rsidRPr="00E0257A" w:rsidRDefault="007D1CC9" w:rsidP="00E4216D">
            <w:pPr>
              <w:pStyle w:val="TableParagraph"/>
              <w:spacing w:before="101"/>
              <w:ind w:left="110"/>
              <w:jc w:val="center"/>
              <w:rPr>
                <w:rFonts w:ascii="Times New Roman" w:hAnsi="Times New Roman" w:cs="Times New Roman"/>
              </w:rPr>
            </w:pPr>
            <w:r w:rsidRPr="00E0257A">
              <w:rPr>
                <w:rFonts w:ascii="Times New Roman" w:hAnsi="Times New Roman" w:cs="Times New Roman"/>
                <w:w w:val="99"/>
              </w:rPr>
              <w:t>3</w:t>
            </w:r>
          </w:p>
        </w:tc>
        <w:tc>
          <w:tcPr>
            <w:tcW w:w="5438" w:type="dxa"/>
            <w:vAlign w:val="center"/>
          </w:tcPr>
          <w:p w14:paraId="78821B50" w14:textId="77777777" w:rsidR="00B51483" w:rsidRPr="00E0257A" w:rsidRDefault="007D1CC9" w:rsidP="008061C2">
            <w:pPr>
              <w:pStyle w:val="TableParagraph"/>
              <w:spacing w:line="254" w:lineRule="auto"/>
              <w:ind w:left="109" w:right="15"/>
              <w:rPr>
                <w:rFonts w:ascii="Times New Roman" w:hAnsi="Times New Roman" w:cs="Times New Roman"/>
                <w:lang w:val="ru-RU"/>
              </w:rPr>
            </w:pPr>
            <w:r w:rsidRPr="00E0257A">
              <w:rPr>
                <w:rFonts w:ascii="Times New Roman" w:hAnsi="Times New Roman" w:cs="Times New Roman"/>
                <w:lang w:val="ru-RU"/>
              </w:rPr>
              <w:t>Последствия от реализации риска не значительные и могут быть полностью исправлены</w:t>
            </w:r>
          </w:p>
        </w:tc>
        <w:tc>
          <w:tcPr>
            <w:tcW w:w="1722" w:type="dxa"/>
            <w:vAlign w:val="center"/>
          </w:tcPr>
          <w:p w14:paraId="78821B51" w14:textId="77777777" w:rsidR="00B51483" w:rsidRPr="00E0257A" w:rsidRDefault="007D1CC9" w:rsidP="008061C2">
            <w:pPr>
              <w:pStyle w:val="TableParagraph"/>
              <w:spacing w:before="101"/>
              <w:ind w:left="649" w:right="640"/>
              <w:jc w:val="center"/>
              <w:rPr>
                <w:rFonts w:ascii="Times New Roman" w:hAnsi="Times New Roman" w:cs="Times New Roman"/>
              </w:rPr>
            </w:pPr>
            <w:r w:rsidRPr="00E0257A">
              <w:rPr>
                <w:rFonts w:ascii="Times New Roman" w:hAnsi="Times New Roman" w:cs="Times New Roman"/>
              </w:rPr>
              <w:t>75%</w:t>
            </w:r>
          </w:p>
        </w:tc>
        <w:tc>
          <w:tcPr>
            <w:tcW w:w="1843" w:type="dxa"/>
            <w:vAlign w:val="center"/>
          </w:tcPr>
          <w:p w14:paraId="78821B52" w14:textId="77777777" w:rsidR="00B51483" w:rsidRPr="00E0257A" w:rsidRDefault="007D1CC9" w:rsidP="00E4216D">
            <w:pPr>
              <w:pStyle w:val="TableParagraph"/>
              <w:spacing w:before="101"/>
              <w:ind w:right="608"/>
              <w:jc w:val="center"/>
              <w:rPr>
                <w:rFonts w:ascii="Times New Roman" w:hAnsi="Times New Roman" w:cs="Times New Roman"/>
              </w:rPr>
            </w:pPr>
            <w:r w:rsidRPr="00E0257A">
              <w:rPr>
                <w:rFonts w:ascii="Times New Roman" w:hAnsi="Times New Roman" w:cs="Times New Roman"/>
              </w:rPr>
              <w:t>24,75–37,125</w:t>
            </w:r>
          </w:p>
        </w:tc>
      </w:tr>
      <w:tr w:rsidR="00974AAB" w:rsidRPr="00E0257A" w14:paraId="78821B5B" w14:textId="77777777" w:rsidTr="008108CD">
        <w:trPr>
          <w:trHeight w:val="855"/>
        </w:trPr>
        <w:tc>
          <w:tcPr>
            <w:tcW w:w="778" w:type="dxa"/>
            <w:vAlign w:val="center"/>
          </w:tcPr>
          <w:p w14:paraId="78821B54" w14:textId="77777777" w:rsidR="00B51483" w:rsidRPr="00E0257A" w:rsidRDefault="00B51483" w:rsidP="00E4216D">
            <w:pPr>
              <w:pStyle w:val="TableParagraph"/>
              <w:jc w:val="center"/>
              <w:rPr>
                <w:rFonts w:ascii="Times New Roman" w:hAnsi="Times New Roman" w:cs="Times New Roman"/>
              </w:rPr>
            </w:pPr>
          </w:p>
          <w:p w14:paraId="78821B55" w14:textId="77777777" w:rsidR="00B51483" w:rsidRPr="00E0257A" w:rsidRDefault="007D1CC9" w:rsidP="00E4216D">
            <w:pPr>
              <w:pStyle w:val="TableParagraph"/>
              <w:ind w:left="110"/>
              <w:jc w:val="center"/>
              <w:rPr>
                <w:rFonts w:ascii="Times New Roman" w:hAnsi="Times New Roman" w:cs="Times New Roman"/>
              </w:rPr>
            </w:pPr>
            <w:r w:rsidRPr="00E0257A">
              <w:rPr>
                <w:rFonts w:ascii="Times New Roman" w:hAnsi="Times New Roman" w:cs="Times New Roman"/>
                <w:w w:val="99"/>
              </w:rPr>
              <w:t>4</w:t>
            </w:r>
          </w:p>
        </w:tc>
        <w:tc>
          <w:tcPr>
            <w:tcW w:w="5438" w:type="dxa"/>
            <w:vAlign w:val="center"/>
          </w:tcPr>
          <w:p w14:paraId="78821B56" w14:textId="77777777" w:rsidR="00B51483" w:rsidRPr="00E0257A" w:rsidRDefault="007D1CC9" w:rsidP="008061C2">
            <w:pPr>
              <w:pStyle w:val="TableParagraph"/>
              <w:spacing w:line="252" w:lineRule="auto"/>
              <w:ind w:left="109" w:right="640"/>
              <w:rPr>
                <w:rFonts w:ascii="Times New Roman" w:hAnsi="Times New Roman" w:cs="Times New Roman"/>
                <w:lang w:val="ru-RU"/>
              </w:rPr>
            </w:pPr>
            <w:r w:rsidRPr="00E0257A">
              <w:rPr>
                <w:rFonts w:ascii="Times New Roman" w:hAnsi="Times New Roman" w:cs="Times New Roman"/>
                <w:lang w:val="ru-RU"/>
              </w:rPr>
              <w:t>Последствия от реализации риска очень значительные, но могут быть исправлены до определенной степени</w:t>
            </w:r>
          </w:p>
        </w:tc>
        <w:tc>
          <w:tcPr>
            <w:tcW w:w="1722" w:type="dxa"/>
            <w:vAlign w:val="center"/>
          </w:tcPr>
          <w:p w14:paraId="78821B57" w14:textId="77777777" w:rsidR="00B51483" w:rsidRPr="00E0257A" w:rsidRDefault="00B51483" w:rsidP="00E4216D">
            <w:pPr>
              <w:pStyle w:val="TableParagraph"/>
              <w:jc w:val="center"/>
              <w:rPr>
                <w:rFonts w:ascii="Times New Roman" w:hAnsi="Times New Roman" w:cs="Times New Roman"/>
                <w:lang w:val="ru-RU"/>
              </w:rPr>
            </w:pPr>
          </w:p>
          <w:p w14:paraId="78821B58" w14:textId="77777777" w:rsidR="00B51483" w:rsidRPr="00E0257A" w:rsidRDefault="007D1CC9" w:rsidP="008061C2">
            <w:pPr>
              <w:pStyle w:val="TableParagraph"/>
              <w:ind w:left="649" w:right="640"/>
              <w:jc w:val="center"/>
              <w:rPr>
                <w:rFonts w:ascii="Times New Roman" w:hAnsi="Times New Roman" w:cs="Times New Roman"/>
              </w:rPr>
            </w:pPr>
            <w:r w:rsidRPr="00E0257A">
              <w:rPr>
                <w:rFonts w:ascii="Times New Roman" w:hAnsi="Times New Roman" w:cs="Times New Roman"/>
              </w:rPr>
              <w:t>100%</w:t>
            </w:r>
          </w:p>
        </w:tc>
        <w:tc>
          <w:tcPr>
            <w:tcW w:w="1843" w:type="dxa"/>
            <w:vAlign w:val="center"/>
          </w:tcPr>
          <w:p w14:paraId="78821B59" w14:textId="77777777" w:rsidR="00B51483" w:rsidRPr="00E0257A" w:rsidRDefault="00B51483" w:rsidP="00E4216D">
            <w:pPr>
              <w:pStyle w:val="TableParagraph"/>
              <w:jc w:val="center"/>
              <w:rPr>
                <w:rFonts w:ascii="Times New Roman" w:hAnsi="Times New Roman" w:cs="Times New Roman"/>
              </w:rPr>
            </w:pPr>
          </w:p>
          <w:p w14:paraId="78821B5A" w14:textId="77777777" w:rsidR="00B51483" w:rsidRPr="00E0257A" w:rsidRDefault="007D1CC9" w:rsidP="00E4216D">
            <w:pPr>
              <w:pStyle w:val="TableParagraph"/>
              <w:ind w:right="659"/>
              <w:jc w:val="center"/>
              <w:rPr>
                <w:rFonts w:ascii="Times New Roman" w:hAnsi="Times New Roman" w:cs="Times New Roman"/>
              </w:rPr>
            </w:pPr>
            <w:r w:rsidRPr="00E0257A">
              <w:rPr>
                <w:rFonts w:ascii="Times New Roman" w:hAnsi="Times New Roman" w:cs="Times New Roman"/>
              </w:rPr>
              <w:t>37,125–49,5</w:t>
            </w:r>
          </w:p>
        </w:tc>
      </w:tr>
      <w:tr w:rsidR="00974AAB" w:rsidRPr="00E0257A" w14:paraId="78821B62" w14:textId="77777777" w:rsidTr="008108CD">
        <w:trPr>
          <w:trHeight w:val="855"/>
        </w:trPr>
        <w:tc>
          <w:tcPr>
            <w:tcW w:w="778" w:type="dxa"/>
            <w:vAlign w:val="center"/>
          </w:tcPr>
          <w:p w14:paraId="78821B5C" w14:textId="77777777" w:rsidR="00B51483" w:rsidRPr="00E0257A" w:rsidRDefault="00B51483" w:rsidP="00E4216D">
            <w:pPr>
              <w:pStyle w:val="TableParagraph"/>
              <w:spacing w:before="4"/>
              <w:jc w:val="center"/>
              <w:rPr>
                <w:rFonts w:ascii="Times New Roman" w:hAnsi="Times New Roman" w:cs="Times New Roman"/>
              </w:rPr>
            </w:pPr>
          </w:p>
          <w:p w14:paraId="78821B5D" w14:textId="77777777" w:rsidR="00B51483" w:rsidRPr="00E0257A" w:rsidRDefault="007D1CC9" w:rsidP="00E4216D">
            <w:pPr>
              <w:pStyle w:val="TableParagraph"/>
              <w:ind w:left="110"/>
              <w:jc w:val="center"/>
              <w:rPr>
                <w:rFonts w:ascii="Times New Roman" w:hAnsi="Times New Roman" w:cs="Times New Roman"/>
              </w:rPr>
            </w:pPr>
            <w:r w:rsidRPr="00E0257A">
              <w:rPr>
                <w:rFonts w:ascii="Times New Roman" w:hAnsi="Times New Roman" w:cs="Times New Roman"/>
                <w:w w:val="99"/>
              </w:rPr>
              <w:t>5</w:t>
            </w:r>
          </w:p>
        </w:tc>
        <w:tc>
          <w:tcPr>
            <w:tcW w:w="5438" w:type="dxa"/>
            <w:vAlign w:val="center"/>
          </w:tcPr>
          <w:p w14:paraId="78821B5E" w14:textId="77777777" w:rsidR="00B51483" w:rsidRPr="00E0257A" w:rsidRDefault="007D1CC9" w:rsidP="008061C2">
            <w:pPr>
              <w:pStyle w:val="TableParagraph"/>
              <w:spacing w:line="252" w:lineRule="auto"/>
              <w:ind w:left="109" w:right="159"/>
              <w:rPr>
                <w:rFonts w:ascii="Times New Roman" w:hAnsi="Times New Roman" w:cs="Times New Roman"/>
                <w:lang w:val="ru-RU"/>
              </w:rPr>
            </w:pPr>
            <w:r w:rsidRPr="00E0257A">
              <w:rPr>
                <w:rFonts w:ascii="Times New Roman" w:hAnsi="Times New Roman" w:cs="Times New Roman"/>
                <w:lang w:val="ru-RU"/>
              </w:rPr>
              <w:t>В случае реализации риска Общество практически не сможет восстановиться от последствий, связанных с данным риском</w:t>
            </w:r>
          </w:p>
        </w:tc>
        <w:tc>
          <w:tcPr>
            <w:tcW w:w="1722" w:type="dxa"/>
            <w:vAlign w:val="center"/>
          </w:tcPr>
          <w:p w14:paraId="78821B5F" w14:textId="77777777" w:rsidR="00B51483" w:rsidRPr="00E0257A" w:rsidRDefault="007D1CC9" w:rsidP="003C0839">
            <w:pPr>
              <w:pStyle w:val="TableParagraph"/>
              <w:spacing w:before="101" w:line="249" w:lineRule="auto"/>
              <w:ind w:right="80"/>
              <w:jc w:val="center"/>
              <w:rPr>
                <w:rFonts w:ascii="Times New Roman" w:hAnsi="Times New Roman" w:cs="Times New Roman"/>
              </w:rPr>
            </w:pPr>
            <w:proofErr w:type="spellStart"/>
            <w:r w:rsidRPr="00E0257A">
              <w:rPr>
                <w:rFonts w:ascii="Times New Roman" w:hAnsi="Times New Roman" w:cs="Times New Roman"/>
              </w:rPr>
              <w:t>выше</w:t>
            </w:r>
            <w:proofErr w:type="spellEnd"/>
            <w:r w:rsidRPr="00E0257A">
              <w:rPr>
                <w:rFonts w:ascii="Times New Roman" w:hAnsi="Times New Roman" w:cs="Times New Roman"/>
              </w:rPr>
              <w:t xml:space="preserve"> </w:t>
            </w:r>
            <w:proofErr w:type="spellStart"/>
            <w:r w:rsidRPr="00E0257A">
              <w:rPr>
                <w:rFonts w:ascii="Times New Roman" w:hAnsi="Times New Roman" w:cs="Times New Roman"/>
              </w:rPr>
              <w:t>уровня</w:t>
            </w:r>
            <w:proofErr w:type="spellEnd"/>
            <w:r w:rsidRPr="00E0257A">
              <w:rPr>
                <w:rFonts w:ascii="Times New Roman" w:hAnsi="Times New Roman" w:cs="Times New Roman"/>
              </w:rPr>
              <w:t xml:space="preserve"> </w:t>
            </w:r>
            <w:proofErr w:type="spellStart"/>
            <w:r w:rsidRPr="00E0257A">
              <w:rPr>
                <w:rFonts w:ascii="Times New Roman" w:hAnsi="Times New Roman" w:cs="Times New Roman"/>
              </w:rPr>
              <w:t>риск</w:t>
            </w:r>
            <w:proofErr w:type="spellEnd"/>
            <w:r w:rsidRPr="00E0257A">
              <w:rPr>
                <w:rFonts w:ascii="Times New Roman" w:hAnsi="Times New Roman" w:cs="Times New Roman"/>
              </w:rPr>
              <w:t xml:space="preserve">- </w:t>
            </w:r>
            <w:proofErr w:type="spellStart"/>
            <w:r w:rsidRPr="00E0257A">
              <w:rPr>
                <w:rFonts w:ascii="Times New Roman" w:hAnsi="Times New Roman" w:cs="Times New Roman"/>
              </w:rPr>
              <w:t>аппетита</w:t>
            </w:r>
            <w:proofErr w:type="spellEnd"/>
          </w:p>
        </w:tc>
        <w:tc>
          <w:tcPr>
            <w:tcW w:w="1843" w:type="dxa"/>
            <w:vAlign w:val="center"/>
          </w:tcPr>
          <w:p w14:paraId="78821B61" w14:textId="77777777" w:rsidR="00B51483" w:rsidRPr="00E0257A" w:rsidRDefault="007D1CC9" w:rsidP="00E4216D">
            <w:pPr>
              <w:pStyle w:val="TableParagraph"/>
              <w:ind w:right="786"/>
              <w:jc w:val="center"/>
              <w:rPr>
                <w:rFonts w:ascii="Times New Roman" w:hAnsi="Times New Roman" w:cs="Times New Roman"/>
              </w:rPr>
            </w:pPr>
            <w:r w:rsidRPr="00E0257A">
              <w:rPr>
                <w:rFonts w:ascii="Times New Roman" w:hAnsi="Times New Roman" w:cs="Times New Roman"/>
              </w:rPr>
              <w:t>&gt;49,5</w:t>
            </w:r>
          </w:p>
        </w:tc>
      </w:tr>
    </w:tbl>
    <w:p w14:paraId="78821B63" w14:textId="77777777" w:rsidR="00B51483" w:rsidRPr="00E0257A" w:rsidRDefault="00B51483">
      <w:pPr>
        <w:pStyle w:val="a3"/>
        <w:spacing w:before="3"/>
        <w:rPr>
          <w:rFonts w:ascii="Times New Roman" w:hAnsi="Times New Roman" w:cs="Times New Roman"/>
          <w:sz w:val="24"/>
          <w:szCs w:val="24"/>
        </w:rPr>
      </w:pPr>
    </w:p>
    <w:p w14:paraId="78821B64" w14:textId="77777777" w:rsidR="00B51483" w:rsidRPr="00E0257A" w:rsidRDefault="007D1CC9" w:rsidP="008108CD">
      <w:pPr>
        <w:pStyle w:val="a3"/>
        <w:tabs>
          <w:tab w:val="left" w:pos="9639"/>
        </w:tabs>
        <w:spacing w:before="93" w:line="268" w:lineRule="auto"/>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Таким образом, для каждого риска разрабатывается и применяется специализированный метод оценки, учитывающий его конкретные характеристики и воздействие:</w:t>
      </w:r>
    </w:p>
    <w:p w14:paraId="285BDECE" w14:textId="6E679726" w:rsidR="0092690B" w:rsidRPr="008108CD" w:rsidRDefault="00041E58" w:rsidP="00974AAB">
      <w:pPr>
        <w:pStyle w:val="af0"/>
        <w:keepNext/>
        <w:keepLines/>
        <w:spacing w:before="120" w:after="120"/>
        <w:rPr>
          <w:rFonts w:ascii="Times New Roman" w:hAnsi="Times New Roman" w:cs="Times New Roman"/>
          <w:b/>
          <w:bCs/>
          <w:i w:val="0"/>
          <w:iCs w:val="0"/>
          <w:color w:val="auto"/>
          <w:sz w:val="24"/>
          <w:szCs w:val="24"/>
          <w:lang w:val="ru-RU"/>
        </w:rPr>
      </w:pPr>
      <w:r w:rsidRPr="008108CD">
        <w:rPr>
          <w:rFonts w:ascii="Times New Roman" w:hAnsi="Times New Roman" w:cs="Times New Roman"/>
          <w:b/>
          <w:bCs/>
          <w:i w:val="0"/>
          <w:iCs w:val="0"/>
          <w:color w:val="auto"/>
          <w:sz w:val="24"/>
          <w:szCs w:val="24"/>
          <w:lang w:val="ru-RU"/>
        </w:rPr>
        <w:lastRenderedPageBreak/>
        <w:t xml:space="preserve">Таблица </w:t>
      </w:r>
      <w:r w:rsidRPr="008108CD">
        <w:rPr>
          <w:rFonts w:ascii="Times New Roman" w:hAnsi="Times New Roman" w:cs="Times New Roman"/>
          <w:b/>
          <w:bCs/>
          <w:i w:val="0"/>
          <w:iCs w:val="0"/>
          <w:color w:val="auto"/>
          <w:sz w:val="24"/>
          <w:szCs w:val="24"/>
        </w:rPr>
        <w:fldChar w:fldCharType="begin"/>
      </w:r>
      <w:r w:rsidRPr="008108CD">
        <w:rPr>
          <w:rFonts w:ascii="Times New Roman" w:hAnsi="Times New Roman" w:cs="Times New Roman"/>
          <w:b/>
          <w:bCs/>
          <w:i w:val="0"/>
          <w:iCs w:val="0"/>
          <w:color w:val="auto"/>
          <w:sz w:val="24"/>
          <w:szCs w:val="24"/>
          <w:lang w:val="ru-RU"/>
        </w:rPr>
        <w:instrText xml:space="preserve"> </w:instrText>
      </w:r>
      <w:r w:rsidRPr="008108CD">
        <w:rPr>
          <w:rFonts w:ascii="Times New Roman" w:hAnsi="Times New Roman" w:cs="Times New Roman"/>
          <w:b/>
          <w:bCs/>
          <w:i w:val="0"/>
          <w:iCs w:val="0"/>
          <w:color w:val="auto"/>
          <w:sz w:val="24"/>
          <w:szCs w:val="24"/>
        </w:rPr>
        <w:instrText>SEQ</w:instrText>
      </w:r>
      <w:r w:rsidRPr="008108CD">
        <w:rPr>
          <w:rFonts w:ascii="Times New Roman" w:hAnsi="Times New Roman" w:cs="Times New Roman"/>
          <w:b/>
          <w:bCs/>
          <w:i w:val="0"/>
          <w:iCs w:val="0"/>
          <w:color w:val="auto"/>
          <w:sz w:val="24"/>
          <w:szCs w:val="24"/>
          <w:lang w:val="ru-RU"/>
        </w:rPr>
        <w:instrText xml:space="preserve"> Таблица \* </w:instrText>
      </w:r>
      <w:r w:rsidRPr="008108CD">
        <w:rPr>
          <w:rFonts w:ascii="Times New Roman" w:hAnsi="Times New Roman" w:cs="Times New Roman"/>
          <w:b/>
          <w:bCs/>
          <w:i w:val="0"/>
          <w:iCs w:val="0"/>
          <w:color w:val="auto"/>
          <w:sz w:val="24"/>
          <w:szCs w:val="24"/>
        </w:rPr>
        <w:instrText>ARABIC</w:instrText>
      </w:r>
      <w:r w:rsidRPr="008108CD">
        <w:rPr>
          <w:rFonts w:ascii="Times New Roman" w:hAnsi="Times New Roman" w:cs="Times New Roman"/>
          <w:b/>
          <w:bCs/>
          <w:i w:val="0"/>
          <w:iCs w:val="0"/>
          <w:color w:val="auto"/>
          <w:sz w:val="24"/>
          <w:szCs w:val="24"/>
          <w:lang w:val="ru-RU"/>
        </w:rPr>
        <w:instrText xml:space="preserve"> </w:instrText>
      </w:r>
      <w:r w:rsidRPr="008108CD">
        <w:rPr>
          <w:rFonts w:ascii="Times New Roman" w:hAnsi="Times New Roman" w:cs="Times New Roman"/>
          <w:b/>
          <w:bCs/>
          <w:i w:val="0"/>
          <w:iCs w:val="0"/>
          <w:color w:val="auto"/>
          <w:sz w:val="24"/>
          <w:szCs w:val="24"/>
        </w:rPr>
        <w:fldChar w:fldCharType="separate"/>
      </w:r>
      <w:r w:rsidR="004D3768" w:rsidRPr="004D3768">
        <w:rPr>
          <w:rFonts w:ascii="Times New Roman" w:hAnsi="Times New Roman" w:cs="Times New Roman"/>
          <w:b/>
          <w:bCs/>
          <w:i w:val="0"/>
          <w:iCs w:val="0"/>
          <w:noProof/>
          <w:color w:val="auto"/>
          <w:sz w:val="24"/>
          <w:szCs w:val="24"/>
          <w:lang w:val="ru-RU"/>
        </w:rPr>
        <w:t>5</w:t>
      </w:r>
      <w:r w:rsidRPr="008108CD">
        <w:rPr>
          <w:rFonts w:ascii="Times New Roman" w:hAnsi="Times New Roman" w:cs="Times New Roman"/>
          <w:b/>
          <w:bCs/>
          <w:i w:val="0"/>
          <w:iCs w:val="0"/>
          <w:color w:val="auto"/>
          <w:sz w:val="24"/>
          <w:szCs w:val="24"/>
        </w:rPr>
        <w:fldChar w:fldCharType="end"/>
      </w:r>
      <w:r w:rsidRPr="008108CD">
        <w:rPr>
          <w:rFonts w:ascii="Times New Roman" w:hAnsi="Times New Roman" w:cs="Times New Roman"/>
          <w:b/>
          <w:bCs/>
          <w:i w:val="0"/>
          <w:iCs w:val="0"/>
          <w:color w:val="auto"/>
          <w:sz w:val="24"/>
          <w:szCs w:val="24"/>
          <w:lang w:val="ru-RU"/>
        </w:rPr>
        <w:t>. Методы оценки переходных климатических рисков</w:t>
      </w:r>
    </w:p>
    <w:tbl>
      <w:tblPr>
        <w:tblW w:w="99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0"/>
        <w:gridCol w:w="5745"/>
      </w:tblGrid>
      <w:tr w:rsidR="00974AAB" w:rsidRPr="001560C4" w14:paraId="78821B69" w14:textId="77777777" w:rsidTr="008108CD">
        <w:trPr>
          <w:trHeight w:val="371"/>
        </w:trPr>
        <w:tc>
          <w:tcPr>
            <w:tcW w:w="4200" w:type="dxa"/>
            <w:vAlign w:val="center"/>
          </w:tcPr>
          <w:p w14:paraId="78821B67" w14:textId="77777777" w:rsidR="00B51483" w:rsidRPr="00E0257A" w:rsidRDefault="007D1CC9" w:rsidP="0004098D">
            <w:pPr>
              <w:pStyle w:val="TableParagraph"/>
              <w:keepNext/>
              <w:keepLines/>
              <w:spacing w:line="203" w:lineRule="exact"/>
              <w:ind w:left="1525" w:right="1510"/>
              <w:jc w:val="center"/>
              <w:rPr>
                <w:rFonts w:ascii="Times New Roman" w:hAnsi="Times New Roman" w:cs="Times New Roman"/>
                <w:b/>
                <w:sz w:val="20"/>
                <w:szCs w:val="20"/>
              </w:rPr>
            </w:pPr>
            <w:proofErr w:type="spellStart"/>
            <w:r w:rsidRPr="00E0257A">
              <w:rPr>
                <w:rFonts w:ascii="Times New Roman" w:hAnsi="Times New Roman" w:cs="Times New Roman"/>
                <w:b/>
                <w:sz w:val="20"/>
                <w:szCs w:val="20"/>
              </w:rPr>
              <w:t>Риск</w:t>
            </w:r>
            <w:proofErr w:type="spellEnd"/>
          </w:p>
        </w:tc>
        <w:tc>
          <w:tcPr>
            <w:tcW w:w="5745" w:type="dxa"/>
            <w:vAlign w:val="center"/>
          </w:tcPr>
          <w:p w14:paraId="78821B68" w14:textId="77777777" w:rsidR="00B51483" w:rsidRPr="00E0257A" w:rsidRDefault="007D1CC9" w:rsidP="0004098D">
            <w:pPr>
              <w:pStyle w:val="TableParagraph"/>
              <w:keepNext/>
              <w:keepLines/>
              <w:spacing w:line="203" w:lineRule="exact"/>
              <w:ind w:left="949" w:right="943"/>
              <w:jc w:val="center"/>
              <w:rPr>
                <w:rFonts w:ascii="Times New Roman" w:hAnsi="Times New Roman" w:cs="Times New Roman"/>
                <w:b/>
                <w:sz w:val="20"/>
                <w:szCs w:val="20"/>
                <w:lang w:val="ru-RU"/>
              </w:rPr>
            </w:pPr>
            <w:r w:rsidRPr="00E0257A">
              <w:rPr>
                <w:rFonts w:ascii="Times New Roman" w:hAnsi="Times New Roman" w:cs="Times New Roman"/>
                <w:b/>
                <w:sz w:val="20"/>
                <w:szCs w:val="20"/>
                <w:lang w:val="ru-RU"/>
              </w:rPr>
              <w:t>Показатели для расчёта финансовой нагрузки</w:t>
            </w:r>
          </w:p>
        </w:tc>
      </w:tr>
      <w:tr w:rsidR="00974AAB" w:rsidRPr="00E0257A" w14:paraId="78821B6B" w14:textId="77777777" w:rsidTr="008108CD">
        <w:trPr>
          <w:trHeight w:val="144"/>
        </w:trPr>
        <w:tc>
          <w:tcPr>
            <w:tcW w:w="9945" w:type="dxa"/>
            <w:gridSpan w:val="2"/>
            <w:vAlign w:val="center"/>
          </w:tcPr>
          <w:p w14:paraId="78821B6A" w14:textId="77777777" w:rsidR="00B51483" w:rsidRPr="00E0257A" w:rsidRDefault="007D1CC9" w:rsidP="0004098D">
            <w:pPr>
              <w:pStyle w:val="TableParagraph"/>
              <w:keepNext/>
              <w:keepLines/>
              <w:spacing w:before="120" w:after="120"/>
              <w:jc w:val="center"/>
              <w:rPr>
                <w:rFonts w:ascii="Times New Roman" w:hAnsi="Times New Roman" w:cs="Times New Roman"/>
                <w:i/>
                <w:sz w:val="20"/>
                <w:szCs w:val="20"/>
              </w:rPr>
            </w:pPr>
            <w:proofErr w:type="spellStart"/>
            <w:r w:rsidRPr="00E0257A">
              <w:rPr>
                <w:rFonts w:ascii="Times New Roman" w:hAnsi="Times New Roman" w:cs="Times New Roman"/>
                <w:sz w:val="20"/>
                <w:szCs w:val="20"/>
              </w:rPr>
              <w:t>Политические</w:t>
            </w:r>
            <w:proofErr w:type="spellEnd"/>
            <w:r w:rsidRPr="00E0257A">
              <w:rPr>
                <w:rFonts w:ascii="Times New Roman" w:hAnsi="Times New Roman" w:cs="Times New Roman"/>
                <w:sz w:val="20"/>
                <w:szCs w:val="20"/>
              </w:rPr>
              <w:t xml:space="preserve"> и </w:t>
            </w:r>
            <w:proofErr w:type="spellStart"/>
            <w:r w:rsidRPr="00E0257A">
              <w:rPr>
                <w:rFonts w:ascii="Times New Roman" w:hAnsi="Times New Roman" w:cs="Times New Roman"/>
                <w:sz w:val="20"/>
                <w:szCs w:val="20"/>
              </w:rPr>
              <w:t>правовые</w:t>
            </w:r>
            <w:proofErr w:type="spellEnd"/>
          </w:p>
        </w:tc>
      </w:tr>
      <w:tr w:rsidR="00974AAB" w:rsidRPr="001560C4" w14:paraId="78821B72" w14:textId="77777777" w:rsidTr="008108CD">
        <w:trPr>
          <w:trHeight w:val="2304"/>
        </w:trPr>
        <w:tc>
          <w:tcPr>
            <w:tcW w:w="4200" w:type="dxa"/>
            <w:vAlign w:val="center"/>
          </w:tcPr>
          <w:p w14:paraId="78821B6C" w14:textId="0480A831" w:rsidR="00B51483" w:rsidRPr="00E0257A" w:rsidRDefault="007D1CC9" w:rsidP="0004098D">
            <w:pPr>
              <w:pStyle w:val="TableParagraph"/>
              <w:keepNext/>
              <w:keepLines/>
              <w:spacing w:line="252" w:lineRule="auto"/>
              <w:ind w:left="110"/>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Рост издержек, вызванных превышением и покупкой дополнительных квот, из-за ужесточения углеродного регулирования в Казахстане, а именно введение углеродного налога, который предполагает введение пороговых значений по допустимым удельным выбросам ПГ для усиления темпов декарбонизации и достижения национальной цели 2060, а также в связи с сокращением объема квот, выданных на ДЗО </w:t>
            </w:r>
            <w:r w:rsidR="007D1207" w:rsidRPr="00E0257A">
              <w:rPr>
                <w:rFonts w:ascii="Times New Roman" w:hAnsi="Times New Roman" w:cs="Times New Roman"/>
                <w:sz w:val="20"/>
                <w:szCs w:val="20"/>
                <w:lang w:val="ru-RU"/>
              </w:rPr>
              <w:t>АО «НК «</w:t>
            </w:r>
            <w:proofErr w:type="spellStart"/>
            <w:r w:rsidRPr="00E0257A">
              <w:rPr>
                <w:rFonts w:ascii="Times New Roman" w:hAnsi="Times New Roman" w:cs="Times New Roman"/>
                <w:sz w:val="20"/>
                <w:szCs w:val="20"/>
              </w:rPr>
              <w:t>QazaqGaz</w:t>
            </w:r>
            <w:proofErr w:type="spellEnd"/>
            <w:r w:rsidR="007D1207" w:rsidRPr="00E0257A">
              <w:rPr>
                <w:rFonts w:ascii="Times New Roman" w:hAnsi="Times New Roman" w:cs="Times New Roman"/>
                <w:sz w:val="20"/>
                <w:szCs w:val="20"/>
                <w:lang w:val="ru-RU"/>
              </w:rPr>
              <w:t>»</w:t>
            </w:r>
          </w:p>
        </w:tc>
        <w:tc>
          <w:tcPr>
            <w:tcW w:w="5745" w:type="dxa"/>
            <w:vAlign w:val="center"/>
          </w:tcPr>
          <w:p w14:paraId="78821B6E" w14:textId="433BE067" w:rsidR="00B51483" w:rsidRPr="00E0257A" w:rsidRDefault="007D1CC9" w:rsidP="00FE51DE">
            <w:pPr>
              <w:pStyle w:val="TableParagraph"/>
              <w:keepNext/>
              <w:keepLines/>
              <w:numPr>
                <w:ilvl w:val="0"/>
                <w:numId w:val="19"/>
              </w:numPr>
              <w:spacing w:line="252" w:lineRule="auto"/>
              <w:ind w:right="144"/>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Объем выбросов парниковых газов за </w:t>
            </w:r>
            <w:r w:rsidR="005A588B" w:rsidRPr="00E0257A">
              <w:rPr>
                <w:rFonts w:ascii="Times New Roman" w:hAnsi="Times New Roman" w:cs="Times New Roman"/>
                <w:sz w:val="20"/>
                <w:szCs w:val="20"/>
                <w:lang w:val="ru-RU"/>
              </w:rPr>
              <w:t xml:space="preserve">2023 </w:t>
            </w:r>
            <w:r w:rsidRPr="00E0257A">
              <w:rPr>
                <w:rFonts w:ascii="Times New Roman" w:hAnsi="Times New Roman" w:cs="Times New Roman"/>
                <w:sz w:val="20"/>
                <w:szCs w:val="20"/>
                <w:lang w:val="ru-RU"/>
              </w:rPr>
              <w:t>год</w:t>
            </w:r>
          </w:p>
          <w:p w14:paraId="78821B6F" w14:textId="5E0D443F" w:rsidR="00B51483" w:rsidRPr="00E0257A" w:rsidRDefault="007D1CC9" w:rsidP="00FE51DE">
            <w:pPr>
              <w:pStyle w:val="TableParagraph"/>
              <w:keepNext/>
              <w:keepLines/>
              <w:numPr>
                <w:ilvl w:val="0"/>
                <w:numId w:val="19"/>
              </w:numPr>
              <w:spacing w:line="252" w:lineRule="auto"/>
              <w:ind w:right="144"/>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Количество квот на выбросы парниковых газов на </w:t>
            </w:r>
            <w:r w:rsidR="005A588B" w:rsidRPr="00E0257A">
              <w:rPr>
                <w:rFonts w:ascii="Times New Roman" w:hAnsi="Times New Roman" w:cs="Times New Roman"/>
                <w:sz w:val="20"/>
                <w:szCs w:val="20"/>
                <w:lang w:val="ru-RU"/>
              </w:rPr>
              <w:t xml:space="preserve">2023 </w:t>
            </w:r>
            <w:r w:rsidRPr="00E0257A">
              <w:rPr>
                <w:rFonts w:ascii="Times New Roman" w:hAnsi="Times New Roman" w:cs="Times New Roman"/>
                <w:sz w:val="20"/>
                <w:szCs w:val="20"/>
                <w:lang w:val="ru-RU"/>
              </w:rPr>
              <w:t xml:space="preserve">год согласно Национальному плану распределения квот на выбросы парниковых газов на </w:t>
            </w:r>
            <w:r w:rsidR="005A588B" w:rsidRPr="00E0257A">
              <w:rPr>
                <w:rFonts w:ascii="Times New Roman" w:hAnsi="Times New Roman" w:cs="Times New Roman"/>
                <w:sz w:val="20"/>
                <w:szCs w:val="20"/>
                <w:lang w:val="ru-RU"/>
              </w:rPr>
              <w:t xml:space="preserve">2023 </w:t>
            </w:r>
            <w:r w:rsidRPr="00E0257A">
              <w:rPr>
                <w:rFonts w:ascii="Times New Roman" w:hAnsi="Times New Roman" w:cs="Times New Roman"/>
                <w:sz w:val="20"/>
                <w:szCs w:val="20"/>
                <w:lang w:val="ru-RU"/>
              </w:rPr>
              <w:t>год</w:t>
            </w:r>
          </w:p>
          <w:p w14:paraId="78821B70" w14:textId="222C481D" w:rsidR="00B51483" w:rsidRPr="00E0257A" w:rsidRDefault="007D1CC9" w:rsidP="00FE51DE">
            <w:pPr>
              <w:pStyle w:val="TableParagraph"/>
              <w:keepNext/>
              <w:keepLines/>
              <w:numPr>
                <w:ilvl w:val="0"/>
                <w:numId w:val="19"/>
              </w:numPr>
              <w:spacing w:line="252" w:lineRule="auto"/>
              <w:ind w:right="144"/>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Средняя стоимость углеродной единицы на торгах в </w:t>
            </w:r>
            <w:r w:rsidR="005A588B" w:rsidRPr="00E0257A">
              <w:rPr>
                <w:rFonts w:ascii="Times New Roman" w:hAnsi="Times New Roman" w:cs="Times New Roman"/>
                <w:sz w:val="20"/>
                <w:szCs w:val="20"/>
                <w:lang w:val="ru-RU"/>
              </w:rPr>
              <w:t xml:space="preserve">2023 </w:t>
            </w:r>
            <w:r w:rsidRPr="00E0257A">
              <w:rPr>
                <w:rFonts w:ascii="Times New Roman" w:hAnsi="Times New Roman" w:cs="Times New Roman"/>
                <w:sz w:val="20"/>
                <w:szCs w:val="20"/>
                <w:lang w:val="ru-RU"/>
              </w:rPr>
              <w:t>году в Республике Казахстан</w:t>
            </w:r>
          </w:p>
          <w:p w14:paraId="78821B71" w14:textId="77777777" w:rsidR="00B51483" w:rsidRPr="00E0257A" w:rsidRDefault="007D1CC9" w:rsidP="00FE51DE">
            <w:pPr>
              <w:pStyle w:val="TableParagraph"/>
              <w:keepNext/>
              <w:keepLines/>
              <w:numPr>
                <w:ilvl w:val="0"/>
                <w:numId w:val="19"/>
              </w:numPr>
              <w:spacing w:line="252" w:lineRule="auto"/>
              <w:ind w:right="144"/>
              <w:rPr>
                <w:rFonts w:ascii="Times New Roman" w:hAnsi="Times New Roman" w:cs="Times New Roman"/>
                <w:sz w:val="20"/>
                <w:szCs w:val="20"/>
                <w:lang w:val="ru-RU"/>
              </w:rPr>
            </w:pPr>
            <w:r w:rsidRPr="00E0257A">
              <w:rPr>
                <w:rFonts w:ascii="Times New Roman" w:hAnsi="Times New Roman" w:cs="Times New Roman"/>
                <w:sz w:val="20"/>
                <w:szCs w:val="20"/>
                <w:lang w:val="ru-RU"/>
              </w:rPr>
              <w:t>Процент сокращения количества выдаваемых квот согласно национальным целям Республики Казахстан по сокращению выбросов парниковых газов</w:t>
            </w:r>
          </w:p>
        </w:tc>
      </w:tr>
      <w:tr w:rsidR="00974AAB" w:rsidRPr="00E0257A" w14:paraId="78821B77" w14:textId="77777777" w:rsidTr="008108CD">
        <w:trPr>
          <w:trHeight w:val="1008"/>
        </w:trPr>
        <w:tc>
          <w:tcPr>
            <w:tcW w:w="4200" w:type="dxa"/>
            <w:vAlign w:val="center"/>
          </w:tcPr>
          <w:p w14:paraId="78821B73" w14:textId="77777777" w:rsidR="00B51483" w:rsidRPr="00E0257A" w:rsidRDefault="007D1CC9" w:rsidP="0004098D">
            <w:pPr>
              <w:pStyle w:val="TableParagraph"/>
              <w:keepNext/>
              <w:keepLines/>
              <w:spacing w:line="252" w:lineRule="auto"/>
              <w:ind w:left="110"/>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Рост дополнительных издержек на подготовку отчетности, вызванный введением требований по раскрытию нефинансовой информации согласно стандартам </w:t>
            </w:r>
            <w:r w:rsidRPr="00E0257A">
              <w:rPr>
                <w:rFonts w:ascii="Times New Roman" w:hAnsi="Times New Roman" w:cs="Times New Roman"/>
                <w:sz w:val="20"/>
                <w:szCs w:val="20"/>
              </w:rPr>
              <w:t>IFRS</w:t>
            </w:r>
            <w:r w:rsidRPr="00E0257A">
              <w:rPr>
                <w:rFonts w:ascii="Times New Roman" w:hAnsi="Times New Roman" w:cs="Times New Roman"/>
                <w:sz w:val="20"/>
                <w:szCs w:val="20"/>
                <w:lang w:val="ru-RU"/>
              </w:rPr>
              <w:t xml:space="preserve"> </w:t>
            </w:r>
            <w:r w:rsidRPr="00E0257A">
              <w:rPr>
                <w:rFonts w:ascii="Times New Roman" w:hAnsi="Times New Roman" w:cs="Times New Roman"/>
                <w:sz w:val="20"/>
                <w:szCs w:val="20"/>
              </w:rPr>
              <w:t>S</w:t>
            </w:r>
            <w:r w:rsidRPr="00E0257A">
              <w:rPr>
                <w:rFonts w:ascii="Times New Roman" w:hAnsi="Times New Roman" w:cs="Times New Roman"/>
                <w:sz w:val="20"/>
                <w:szCs w:val="20"/>
                <w:lang w:val="ru-RU"/>
              </w:rPr>
              <w:t xml:space="preserve">1, </w:t>
            </w:r>
            <w:r w:rsidRPr="00E0257A">
              <w:rPr>
                <w:rFonts w:ascii="Times New Roman" w:hAnsi="Times New Roman" w:cs="Times New Roman"/>
                <w:sz w:val="20"/>
                <w:szCs w:val="20"/>
              </w:rPr>
              <w:t>S</w:t>
            </w:r>
            <w:r w:rsidRPr="00E0257A">
              <w:rPr>
                <w:rFonts w:ascii="Times New Roman" w:hAnsi="Times New Roman" w:cs="Times New Roman"/>
                <w:sz w:val="20"/>
                <w:szCs w:val="20"/>
                <w:lang w:val="ru-RU"/>
              </w:rPr>
              <w:t>2.</w:t>
            </w:r>
          </w:p>
        </w:tc>
        <w:tc>
          <w:tcPr>
            <w:tcW w:w="5745" w:type="dxa"/>
            <w:vAlign w:val="center"/>
          </w:tcPr>
          <w:p w14:paraId="78821B74" w14:textId="77777777" w:rsidR="00B51483" w:rsidRPr="00E0257A" w:rsidRDefault="007D1CC9" w:rsidP="00FE51DE">
            <w:pPr>
              <w:pStyle w:val="TableParagraph"/>
              <w:keepNext/>
              <w:keepLines/>
              <w:numPr>
                <w:ilvl w:val="0"/>
                <w:numId w:val="19"/>
              </w:numPr>
              <w:spacing w:line="252" w:lineRule="auto"/>
              <w:ind w:right="144"/>
              <w:rPr>
                <w:rFonts w:ascii="Times New Roman" w:hAnsi="Times New Roman" w:cs="Times New Roman"/>
                <w:sz w:val="20"/>
                <w:szCs w:val="20"/>
                <w:lang w:val="ru-RU"/>
              </w:rPr>
            </w:pPr>
            <w:r w:rsidRPr="00E0257A">
              <w:rPr>
                <w:rFonts w:ascii="Times New Roman" w:hAnsi="Times New Roman" w:cs="Times New Roman"/>
                <w:sz w:val="20"/>
                <w:szCs w:val="20"/>
                <w:lang w:val="ru-RU"/>
              </w:rPr>
              <w:t>Средняя заработная плата эколога в Казахстане в год в тенге</w:t>
            </w:r>
          </w:p>
          <w:p w14:paraId="78821B75" w14:textId="77777777" w:rsidR="00B51483" w:rsidRPr="00E0257A" w:rsidRDefault="007D1CC9" w:rsidP="00FE51DE">
            <w:pPr>
              <w:pStyle w:val="TableParagraph"/>
              <w:keepNext/>
              <w:keepLines/>
              <w:numPr>
                <w:ilvl w:val="0"/>
                <w:numId w:val="19"/>
              </w:numPr>
              <w:spacing w:line="252" w:lineRule="auto"/>
              <w:ind w:right="144"/>
              <w:rPr>
                <w:rFonts w:ascii="Times New Roman" w:hAnsi="Times New Roman" w:cs="Times New Roman"/>
                <w:sz w:val="20"/>
                <w:szCs w:val="20"/>
                <w:lang w:val="ru-RU"/>
              </w:rPr>
            </w:pPr>
            <w:r w:rsidRPr="00E0257A">
              <w:rPr>
                <w:rFonts w:ascii="Times New Roman" w:hAnsi="Times New Roman" w:cs="Times New Roman"/>
                <w:sz w:val="20"/>
                <w:szCs w:val="20"/>
                <w:lang w:val="ru-RU"/>
              </w:rPr>
              <w:t>Процент рост реальной заработной платы в Казахстане</w:t>
            </w:r>
          </w:p>
          <w:p w14:paraId="78821B76" w14:textId="77777777" w:rsidR="00B51483" w:rsidRPr="00E0257A" w:rsidRDefault="007D1CC9" w:rsidP="00FE51DE">
            <w:pPr>
              <w:pStyle w:val="TableParagraph"/>
              <w:keepNext/>
              <w:keepLines/>
              <w:numPr>
                <w:ilvl w:val="0"/>
                <w:numId w:val="19"/>
              </w:numPr>
              <w:spacing w:line="252" w:lineRule="auto"/>
              <w:ind w:right="144"/>
              <w:rPr>
                <w:rFonts w:ascii="Times New Roman" w:hAnsi="Times New Roman" w:cs="Times New Roman"/>
                <w:sz w:val="20"/>
                <w:szCs w:val="20"/>
              </w:rPr>
            </w:pPr>
            <w:r w:rsidRPr="00E0257A">
              <w:rPr>
                <w:rFonts w:ascii="Times New Roman" w:hAnsi="Times New Roman" w:cs="Times New Roman"/>
                <w:sz w:val="20"/>
                <w:szCs w:val="20"/>
                <w:lang w:val="ru-RU"/>
              </w:rPr>
              <w:t>Количество необходимых сотрудников</w:t>
            </w:r>
          </w:p>
        </w:tc>
      </w:tr>
      <w:tr w:rsidR="00974AAB" w:rsidRPr="00E0257A" w14:paraId="78821B79" w14:textId="77777777" w:rsidTr="008108CD">
        <w:trPr>
          <w:trHeight w:val="288"/>
        </w:trPr>
        <w:tc>
          <w:tcPr>
            <w:tcW w:w="9945" w:type="dxa"/>
            <w:gridSpan w:val="2"/>
            <w:vAlign w:val="center"/>
          </w:tcPr>
          <w:p w14:paraId="78821B78" w14:textId="77777777" w:rsidR="00B51483" w:rsidRPr="00E0257A" w:rsidRDefault="007D1CC9" w:rsidP="0004098D">
            <w:pPr>
              <w:pStyle w:val="TableParagraph"/>
              <w:keepNext/>
              <w:keepLines/>
              <w:spacing w:before="120" w:after="120"/>
              <w:jc w:val="center"/>
              <w:rPr>
                <w:rFonts w:ascii="Times New Roman" w:hAnsi="Times New Roman" w:cs="Times New Roman"/>
                <w:i/>
                <w:sz w:val="20"/>
                <w:szCs w:val="20"/>
              </w:rPr>
            </w:pPr>
            <w:proofErr w:type="spellStart"/>
            <w:r w:rsidRPr="00E0257A">
              <w:rPr>
                <w:rFonts w:ascii="Times New Roman" w:hAnsi="Times New Roman" w:cs="Times New Roman"/>
                <w:i/>
                <w:sz w:val="20"/>
                <w:szCs w:val="20"/>
              </w:rPr>
              <w:t>Технологические</w:t>
            </w:r>
            <w:proofErr w:type="spellEnd"/>
          </w:p>
        </w:tc>
      </w:tr>
      <w:tr w:rsidR="00974AAB" w:rsidRPr="001560C4" w14:paraId="78821B7C" w14:textId="77777777" w:rsidTr="008108CD">
        <w:trPr>
          <w:trHeight w:val="720"/>
        </w:trPr>
        <w:tc>
          <w:tcPr>
            <w:tcW w:w="4200" w:type="dxa"/>
            <w:vAlign w:val="center"/>
          </w:tcPr>
          <w:p w14:paraId="78821B7A" w14:textId="77777777" w:rsidR="00B51483" w:rsidRPr="00E0257A" w:rsidRDefault="007D1CC9" w:rsidP="0004098D">
            <w:pPr>
              <w:pStyle w:val="TableParagraph"/>
              <w:keepNext/>
              <w:keepLines/>
              <w:spacing w:line="252" w:lineRule="auto"/>
              <w:ind w:left="110"/>
              <w:rPr>
                <w:rFonts w:ascii="Times New Roman" w:hAnsi="Times New Roman" w:cs="Times New Roman"/>
                <w:sz w:val="20"/>
                <w:szCs w:val="20"/>
                <w:lang w:val="ru-RU"/>
              </w:rPr>
            </w:pPr>
            <w:r w:rsidRPr="00E0257A">
              <w:rPr>
                <w:rFonts w:ascii="Times New Roman" w:hAnsi="Times New Roman" w:cs="Times New Roman"/>
                <w:sz w:val="20"/>
                <w:szCs w:val="20"/>
                <w:lang w:val="ru-RU"/>
              </w:rPr>
              <w:t>Рост издержек на внедрение технологий, позволяющих сократить выбросы</w:t>
            </w:r>
          </w:p>
        </w:tc>
        <w:tc>
          <w:tcPr>
            <w:tcW w:w="5745" w:type="dxa"/>
            <w:vAlign w:val="center"/>
          </w:tcPr>
          <w:p w14:paraId="78821B7B" w14:textId="17D74420" w:rsidR="00B51483" w:rsidRPr="00E0257A" w:rsidRDefault="007D1CC9" w:rsidP="00FE51DE">
            <w:pPr>
              <w:pStyle w:val="TableParagraph"/>
              <w:keepNext/>
              <w:keepLines/>
              <w:numPr>
                <w:ilvl w:val="0"/>
                <w:numId w:val="18"/>
              </w:numPr>
              <w:spacing w:line="252" w:lineRule="auto"/>
              <w:rPr>
                <w:rFonts w:ascii="Times New Roman" w:hAnsi="Times New Roman" w:cs="Times New Roman"/>
                <w:sz w:val="20"/>
                <w:szCs w:val="20"/>
                <w:lang w:val="ru-RU"/>
              </w:rPr>
            </w:pPr>
            <w:r w:rsidRPr="00E0257A">
              <w:rPr>
                <w:rFonts w:ascii="Times New Roman" w:hAnsi="Times New Roman" w:cs="Times New Roman"/>
                <w:sz w:val="20"/>
                <w:szCs w:val="20"/>
                <w:lang w:val="ru-RU"/>
              </w:rPr>
              <w:t>Рыночная стоимость строительства крупных инфраструктурных объектов возобновляемых источников энергии, таких как: ветровая электростанция, солнечная электростанция и гидроэлектростанция.</w:t>
            </w:r>
          </w:p>
        </w:tc>
      </w:tr>
      <w:tr w:rsidR="00974AAB" w:rsidRPr="001560C4" w14:paraId="78821B81" w14:textId="77777777" w:rsidTr="008108CD">
        <w:trPr>
          <w:trHeight w:val="1008"/>
        </w:trPr>
        <w:tc>
          <w:tcPr>
            <w:tcW w:w="4200" w:type="dxa"/>
            <w:vAlign w:val="center"/>
          </w:tcPr>
          <w:p w14:paraId="78821B7D" w14:textId="385D2CF5" w:rsidR="00B51483" w:rsidRPr="00E0257A" w:rsidRDefault="007D1CC9" w:rsidP="0004098D">
            <w:pPr>
              <w:pStyle w:val="TableParagraph"/>
              <w:keepNext/>
              <w:keepLines/>
              <w:spacing w:line="252" w:lineRule="auto"/>
              <w:ind w:left="110"/>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Рост издержек, связанный с использованием механизмов компенсации выбросов </w:t>
            </w:r>
            <w:proofErr w:type="spellStart"/>
            <w:r w:rsidR="007154F7" w:rsidRPr="00E0257A">
              <w:rPr>
                <w:rFonts w:ascii="Times New Roman" w:hAnsi="Times New Roman" w:cs="Times New Roman"/>
                <w:sz w:val="20"/>
                <w:szCs w:val="20"/>
                <w:lang w:val="ru-RU"/>
              </w:rPr>
              <w:t>Scope</w:t>
            </w:r>
            <w:proofErr w:type="spellEnd"/>
            <w:r w:rsidRPr="00E0257A">
              <w:rPr>
                <w:rFonts w:ascii="Times New Roman" w:hAnsi="Times New Roman" w:cs="Times New Roman"/>
                <w:sz w:val="20"/>
                <w:szCs w:val="20"/>
                <w:lang w:val="ru-RU"/>
              </w:rPr>
              <w:t xml:space="preserve"> 2 сертификатами I-REC</w:t>
            </w:r>
          </w:p>
        </w:tc>
        <w:tc>
          <w:tcPr>
            <w:tcW w:w="5745" w:type="dxa"/>
            <w:vAlign w:val="center"/>
          </w:tcPr>
          <w:p w14:paraId="78821B7E" w14:textId="3593F341" w:rsidR="00B51483" w:rsidRPr="00E0257A" w:rsidRDefault="007D1CC9" w:rsidP="00FE51DE">
            <w:pPr>
              <w:pStyle w:val="TableParagraph"/>
              <w:keepNext/>
              <w:keepLines/>
              <w:numPr>
                <w:ilvl w:val="0"/>
                <w:numId w:val="19"/>
              </w:numPr>
              <w:spacing w:line="252" w:lineRule="auto"/>
              <w:ind w:right="144"/>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Объём выбросов </w:t>
            </w:r>
            <w:proofErr w:type="spellStart"/>
            <w:r w:rsidR="007154F7" w:rsidRPr="00E0257A">
              <w:rPr>
                <w:rFonts w:ascii="Times New Roman" w:hAnsi="Times New Roman" w:cs="Times New Roman"/>
                <w:sz w:val="20"/>
                <w:szCs w:val="20"/>
                <w:lang w:val="ru-RU"/>
              </w:rPr>
              <w:t>Scope</w:t>
            </w:r>
            <w:proofErr w:type="spellEnd"/>
            <w:r w:rsidRPr="00E0257A">
              <w:rPr>
                <w:rFonts w:ascii="Times New Roman" w:hAnsi="Times New Roman" w:cs="Times New Roman"/>
                <w:sz w:val="20"/>
                <w:szCs w:val="20"/>
                <w:lang w:val="ru-RU"/>
              </w:rPr>
              <w:t xml:space="preserve"> 2 за </w:t>
            </w:r>
            <w:r w:rsidR="005A588B" w:rsidRPr="00E0257A">
              <w:rPr>
                <w:rFonts w:ascii="Times New Roman" w:hAnsi="Times New Roman" w:cs="Times New Roman"/>
                <w:sz w:val="20"/>
                <w:szCs w:val="20"/>
                <w:lang w:val="ru-RU"/>
              </w:rPr>
              <w:t xml:space="preserve">2023 </w:t>
            </w:r>
            <w:r w:rsidRPr="00E0257A">
              <w:rPr>
                <w:rFonts w:ascii="Times New Roman" w:hAnsi="Times New Roman" w:cs="Times New Roman"/>
                <w:sz w:val="20"/>
                <w:szCs w:val="20"/>
                <w:lang w:val="ru-RU"/>
              </w:rPr>
              <w:t>год в тыс. т CO2-экв.</w:t>
            </w:r>
          </w:p>
          <w:p w14:paraId="78821B7F" w14:textId="07E7DA7C" w:rsidR="00B51483" w:rsidRPr="00E0257A" w:rsidRDefault="007D1CC9" w:rsidP="00FE51DE">
            <w:pPr>
              <w:pStyle w:val="TableParagraph"/>
              <w:keepNext/>
              <w:keepLines/>
              <w:numPr>
                <w:ilvl w:val="0"/>
                <w:numId w:val="19"/>
              </w:numPr>
              <w:spacing w:line="252" w:lineRule="auto"/>
              <w:ind w:right="144"/>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Целевое значение объёма выбросов </w:t>
            </w:r>
            <w:proofErr w:type="spellStart"/>
            <w:r w:rsidR="007154F7" w:rsidRPr="00E0257A">
              <w:rPr>
                <w:rFonts w:ascii="Times New Roman" w:hAnsi="Times New Roman" w:cs="Times New Roman"/>
                <w:sz w:val="20"/>
                <w:szCs w:val="20"/>
                <w:lang w:val="ru-RU"/>
              </w:rPr>
              <w:t>Scope</w:t>
            </w:r>
            <w:proofErr w:type="spellEnd"/>
            <w:r w:rsidRPr="00E0257A">
              <w:rPr>
                <w:rFonts w:ascii="Times New Roman" w:hAnsi="Times New Roman" w:cs="Times New Roman"/>
                <w:sz w:val="20"/>
                <w:szCs w:val="20"/>
                <w:lang w:val="ru-RU"/>
              </w:rPr>
              <w:t xml:space="preserve"> 2 к 2032 году при условии реализации рекомендуемых мероприятий по сокращению</w:t>
            </w:r>
          </w:p>
          <w:p w14:paraId="78821B80" w14:textId="77777777" w:rsidR="00B51483" w:rsidRPr="00E0257A" w:rsidRDefault="007D1CC9" w:rsidP="00FE51DE">
            <w:pPr>
              <w:pStyle w:val="TableParagraph"/>
              <w:keepNext/>
              <w:keepLines/>
              <w:numPr>
                <w:ilvl w:val="0"/>
                <w:numId w:val="19"/>
              </w:numPr>
              <w:spacing w:line="252" w:lineRule="auto"/>
              <w:ind w:right="144"/>
              <w:rPr>
                <w:rFonts w:ascii="Times New Roman" w:hAnsi="Times New Roman" w:cs="Times New Roman"/>
                <w:sz w:val="20"/>
                <w:szCs w:val="20"/>
                <w:lang w:val="ru-RU"/>
              </w:rPr>
            </w:pPr>
            <w:r w:rsidRPr="00E0257A">
              <w:rPr>
                <w:rFonts w:ascii="Times New Roman" w:hAnsi="Times New Roman" w:cs="Times New Roman"/>
                <w:sz w:val="20"/>
                <w:szCs w:val="20"/>
                <w:lang w:val="ru-RU"/>
              </w:rPr>
              <w:t>Глобальная средняя цена сертификатов I-REC</w:t>
            </w:r>
          </w:p>
        </w:tc>
      </w:tr>
      <w:tr w:rsidR="00974AAB" w:rsidRPr="00E0257A" w14:paraId="3608599B" w14:textId="77777777" w:rsidTr="008108CD">
        <w:trPr>
          <w:trHeight w:val="278"/>
        </w:trPr>
        <w:tc>
          <w:tcPr>
            <w:tcW w:w="9945" w:type="dxa"/>
            <w:gridSpan w:val="2"/>
            <w:vAlign w:val="center"/>
          </w:tcPr>
          <w:p w14:paraId="093E4C78" w14:textId="1AFEE04D" w:rsidR="005A588B" w:rsidRPr="00E0257A" w:rsidRDefault="005A588B" w:rsidP="0004098D">
            <w:pPr>
              <w:pStyle w:val="TableParagraph"/>
              <w:keepNext/>
              <w:keepLines/>
              <w:spacing w:before="120" w:after="120"/>
              <w:jc w:val="center"/>
              <w:rPr>
                <w:rFonts w:ascii="Times New Roman" w:hAnsi="Times New Roman" w:cs="Times New Roman"/>
                <w:i/>
                <w:sz w:val="20"/>
                <w:szCs w:val="20"/>
                <w:lang w:val="ru-RU"/>
              </w:rPr>
            </w:pPr>
            <w:proofErr w:type="spellStart"/>
            <w:r w:rsidRPr="00E0257A">
              <w:rPr>
                <w:rFonts w:ascii="Times New Roman" w:hAnsi="Times New Roman" w:cs="Times New Roman"/>
                <w:i/>
                <w:sz w:val="20"/>
                <w:szCs w:val="20"/>
              </w:rPr>
              <w:t>Рыночные</w:t>
            </w:r>
            <w:proofErr w:type="spellEnd"/>
          </w:p>
        </w:tc>
      </w:tr>
      <w:tr w:rsidR="00974AAB" w:rsidRPr="001560C4" w14:paraId="575E555E" w14:textId="77777777" w:rsidTr="008108CD">
        <w:trPr>
          <w:trHeight w:val="864"/>
        </w:trPr>
        <w:tc>
          <w:tcPr>
            <w:tcW w:w="4200" w:type="dxa"/>
            <w:vAlign w:val="center"/>
          </w:tcPr>
          <w:p w14:paraId="0F3F5BD9" w14:textId="5743CDC6" w:rsidR="005A588B" w:rsidRPr="00E0257A" w:rsidRDefault="005A588B" w:rsidP="0004098D">
            <w:pPr>
              <w:pStyle w:val="TableParagraph"/>
              <w:keepNext/>
              <w:keepLines/>
              <w:spacing w:before="156" w:line="252" w:lineRule="auto"/>
              <w:ind w:left="110"/>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Снижение прибыли в результате сокращения спроса на природный газ из-за глобального тренда на </w:t>
            </w:r>
            <w:proofErr w:type="spellStart"/>
            <w:r w:rsidRPr="00E0257A">
              <w:rPr>
                <w:rFonts w:ascii="Times New Roman" w:hAnsi="Times New Roman" w:cs="Times New Roman"/>
                <w:sz w:val="20"/>
                <w:szCs w:val="20"/>
                <w:lang w:val="ru-RU"/>
              </w:rPr>
              <w:t>декорбанизацию</w:t>
            </w:r>
            <w:proofErr w:type="spellEnd"/>
            <w:r w:rsidRPr="00E0257A">
              <w:rPr>
                <w:rFonts w:ascii="Times New Roman" w:hAnsi="Times New Roman" w:cs="Times New Roman"/>
                <w:sz w:val="20"/>
                <w:szCs w:val="20"/>
                <w:lang w:val="ru-RU"/>
              </w:rPr>
              <w:t xml:space="preserve"> и отказ от ископаемых видов топлива</w:t>
            </w:r>
          </w:p>
        </w:tc>
        <w:tc>
          <w:tcPr>
            <w:tcW w:w="5745" w:type="dxa"/>
            <w:vAlign w:val="center"/>
          </w:tcPr>
          <w:p w14:paraId="0CB358B2" w14:textId="05681974" w:rsidR="005A588B" w:rsidRPr="00E0257A" w:rsidRDefault="005A588B" w:rsidP="00FE51DE">
            <w:pPr>
              <w:pStyle w:val="TableParagraph"/>
              <w:keepNext/>
              <w:keepLines/>
              <w:numPr>
                <w:ilvl w:val="0"/>
                <w:numId w:val="19"/>
              </w:numPr>
              <w:spacing w:line="252" w:lineRule="auto"/>
              <w:ind w:right="144"/>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Снижение прибыли в результате сокращения спроса на природный газ из-за глобального тренда на </w:t>
            </w:r>
            <w:proofErr w:type="spellStart"/>
            <w:r w:rsidRPr="00E0257A">
              <w:rPr>
                <w:rFonts w:ascii="Times New Roman" w:hAnsi="Times New Roman" w:cs="Times New Roman"/>
                <w:sz w:val="20"/>
                <w:szCs w:val="20"/>
                <w:lang w:val="ru-RU"/>
              </w:rPr>
              <w:t>декорбанизацию</w:t>
            </w:r>
            <w:proofErr w:type="spellEnd"/>
            <w:r w:rsidRPr="00E0257A">
              <w:rPr>
                <w:rFonts w:ascii="Times New Roman" w:hAnsi="Times New Roman" w:cs="Times New Roman"/>
                <w:sz w:val="20"/>
                <w:szCs w:val="20"/>
                <w:lang w:val="ru-RU"/>
              </w:rPr>
              <w:t xml:space="preserve"> и отказ от ископаемых видов топлива</w:t>
            </w:r>
          </w:p>
        </w:tc>
      </w:tr>
      <w:tr w:rsidR="00974AAB" w:rsidRPr="00E0257A" w14:paraId="3095532F" w14:textId="77777777" w:rsidTr="008108CD">
        <w:trPr>
          <w:trHeight w:val="429"/>
        </w:trPr>
        <w:tc>
          <w:tcPr>
            <w:tcW w:w="9945" w:type="dxa"/>
            <w:gridSpan w:val="2"/>
            <w:vAlign w:val="center"/>
          </w:tcPr>
          <w:p w14:paraId="204FCDC2" w14:textId="26430605" w:rsidR="005A588B" w:rsidRPr="00E0257A" w:rsidRDefault="005A588B" w:rsidP="0004098D">
            <w:pPr>
              <w:pStyle w:val="TableParagraph"/>
              <w:keepNext/>
              <w:keepLines/>
              <w:spacing w:before="120" w:after="120"/>
              <w:jc w:val="center"/>
              <w:rPr>
                <w:rFonts w:ascii="Times New Roman" w:hAnsi="Times New Roman" w:cs="Times New Roman"/>
                <w:i/>
                <w:sz w:val="20"/>
                <w:szCs w:val="20"/>
                <w:lang w:val="ru-RU"/>
              </w:rPr>
            </w:pPr>
            <w:proofErr w:type="spellStart"/>
            <w:r w:rsidRPr="00E0257A">
              <w:rPr>
                <w:rFonts w:ascii="Times New Roman" w:hAnsi="Times New Roman" w:cs="Times New Roman"/>
                <w:i/>
                <w:sz w:val="20"/>
                <w:szCs w:val="20"/>
              </w:rPr>
              <w:t>Репутационные</w:t>
            </w:r>
            <w:proofErr w:type="spellEnd"/>
          </w:p>
        </w:tc>
      </w:tr>
      <w:tr w:rsidR="00974AAB" w:rsidRPr="001560C4" w14:paraId="2BECBF68" w14:textId="77777777" w:rsidTr="008108CD">
        <w:trPr>
          <w:trHeight w:val="1037"/>
        </w:trPr>
        <w:tc>
          <w:tcPr>
            <w:tcW w:w="4200" w:type="dxa"/>
            <w:vAlign w:val="center"/>
          </w:tcPr>
          <w:p w14:paraId="7B9DA30C" w14:textId="515F612C" w:rsidR="005A588B" w:rsidRPr="00E0257A" w:rsidRDefault="005A588B" w:rsidP="0004098D">
            <w:pPr>
              <w:pStyle w:val="TableParagraph"/>
              <w:keepNext/>
              <w:keepLines/>
              <w:spacing w:line="252" w:lineRule="auto"/>
              <w:ind w:left="110"/>
              <w:rPr>
                <w:rFonts w:ascii="Times New Roman" w:hAnsi="Times New Roman" w:cs="Times New Roman"/>
                <w:sz w:val="20"/>
                <w:szCs w:val="20"/>
                <w:lang w:val="ru-RU"/>
              </w:rPr>
            </w:pPr>
            <w:r w:rsidRPr="00E0257A">
              <w:rPr>
                <w:rFonts w:ascii="Times New Roman" w:hAnsi="Times New Roman" w:cs="Times New Roman"/>
                <w:sz w:val="20"/>
                <w:szCs w:val="20"/>
                <w:lang w:val="ru-RU"/>
              </w:rPr>
              <w:t>Снижение инвестиционной привлекательности в связи со стигматизацией газовой отрасли и глобальным приоритетом использования энергии ВИЭ, что приведет к оттоку ключевых стейкхолдеров (банков, инвесторов, бирж и др.)</w:t>
            </w:r>
          </w:p>
        </w:tc>
        <w:tc>
          <w:tcPr>
            <w:tcW w:w="5745" w:type="dxa"/>
            <w:vAlign w:val="center"/>
          </w:tcPr>
          <w:p w14:paraId="6984EFB4" w14:textId="2ABA3415" w:rsidR="005A588B" w:rsidRPr="00E0257A" w:rsidRDefault="005A588B" w:rsidP="00FE51DE">
            <w:pPr>
              <w:pStyle w:val="TableParagraph"/>
              <w:keepNext/>
              <w:keepLines/>
              <w:numPr>
                <w:ilvl w:val="0"/>
                <w:numId w:val="19"/>
              </w:numPr>
              <w:spacing w:line="252" w:lineRule="auto"/>
              <w:ind w:right="144"/>
              <w:rPr>
                <w:rFonts w:ascii="Times New Roman" w:hAnsi="Times New Roman" w:cs="Times New Roman"/>
                <w:sz w:val="20"/>
                <w:szCs w:val="20"/>
                <w:lang w:val="ru-RU"/>
              </w:rPr>
            </w:pPr>
            <w:r w:rsidRPr="00E0257A">
              <w:rPr>
                <w:rFonts w:ascii="Times New Roman" w:hAnsi="Times New Roman" w:cs="Times New Roman"/>
                <w:sz w:val="20"/>
                <w:szCs w:val="20"/>
                <w:lang w:val="ru-RU"/>
              </w:rPr>
              <w:t>Снижение инвестиционной привлекательности в связи со стигматизацией газовой отрасли и глобальным приоритетом использования энергии ВИЭ, что приведет к оттоку ключевых стейкхолдеров (банков, инвесторов, бирж и др.)</w:t>
            </w:r>
          </w:p>
        </w:tc>
      </w:tr>
    </w:tbl>
    <w:p w14:paraId="2CED2C91" w14:textId="609A8900" w:rsidR="00B51483" w:rsidRDefault="00B51483">
      <w:pPr>
        <w:keepNext/>
        <w:keepLines/>
        <w:rPr>
          <w:rFonts w:ascii="Times New Roman" w:hAnsi="Times New Roman" w:cs="Times New Roman"/>
          <w:sz w:val="24"/>
          <w:szCs w:val="24"/>
          <w:lang w:val="ru-RU"/>
        </w:rPr>
      </w:pPr>
    </w:p>
    <w:p w14:paraId="2386BD69" w14:textId="031D3B04" w:rsidR="008108CD" w:rsidRDefault="008108CD">
      <w:pPr>
        <w:keepNext/>
        <w:keepLines/>
        <w:rPr>
          <w:rFonts w:ascii="Times New Roman" w:hAnsi="Times New Roman" w:cs="Times New Roman"/>
          <w:sz w:val="24"/>
          <w:szCs w:val="24"/>
          <w:lang w:val="ru-RU"/>
        </w:rPr>
      </w:pPr>
    </w:p>
    <w:p w14:paraId="136DC213" w14:textId="77777777" w:rsidR="008108CD" w:rsidRPr="00E0257A" w:rsidRDefault="008108CD">
      <w:pPr>
        <w:keepNext/>
        <w:keepLines/>
        <w:rPr>
          <w:rFonts w:ascii="Times New Roman" w:hAnsi="Times New Roman" w:cs="Times New Roman"/>
          <w:sz w:val="24"/>
          <w:szCs w:val="24"/>
          <w:lang w:val="ru-RU"/>
        </w:rPr>
      </w:pPr>
    </w:p>
    <w:p w14:paraId="394550A5" w14:textId="6D023F42" w:rsidR="00E0322D" w:rsidRPr="00E0257A" w:rsidRDefault="00E0322D" w:rsidP="008108CD">
      <w:pPr>
        <w:spacing w:after="120"/>
        <w:ind w:right="216" w:firstLine="567"/>
        <w:jc w:val="both"/>
        <w:rPr>
          <w:rFonts w:ascii="Times New Roman" w:hAnsi="Times New Roman" w:cs="Times New Roman"/>
          <w:i/>
          <w:iCs/>
          <w:sz w:val="24"/>
          <w:szCs w:val="24"/>
          <w:lang w:val="ru-RU"/>
        </w:rPr>
      </w:pPr>
      <w:r w:rsidRPr="00E0257A">
        <w:rPr>
          <w:rFonts w:ascii="Times New Roman" w:hAnsi="Times New Roman" w:cs="Times New Roman"/>
          <w:i/>
          <w:iCs/>
          <w:sz w:val="24"/>
          <w:szCs w:val="24"/>
          <w:lang w:val="ru-RU"/>
        </w:rPr>
        <w:lastRenderedPageBreak/>
        <w:t>Количественная оценка</w:t>
      </w:r>
    </w:p>
    <w:p w14:paraId="45464EAA" w14:textId="06D3E815" w:rsidR="00675093" w:rsidRPr="00E0257A" w:rsidRDefault="00675093" w:rsidP="008108CD">
      <w:pPr>
        <w:pStyle w:val="a3"/>
        <w:spacing w:before="120"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Методика количественной оценки переходных рисков и возможностей для АО «НК «</w:t>
      </w:r>
      <w:proofErr w:type="spellStart"/>
      <w:r w:rsidRPr="00E0257A">
        <w:rPr>
          <w:rFonts w:ascii="Times New Roman" w:hAnsi="Times New Roman" w:cs="Times New Roman"/>
          <w:sz w:val="24"/>
          <w:szCs w:val="24"/>
        </w:rPr>
        <w:t>QazaqGaz</w:t>
      </w:r>
      <w:proofErr w:type="spellEnd"/>
      <w:r w:rsidRPr="00E0257A">
        <w:rPr>
          <w:rFonts w:ascii="Times New Roman" w:hAnsi="Times New Roman" w:cs="Times New Roman"/>
          <w:sz w:val="24"/>
          <w:szCs w:val="24"/>
          <w:lang w:val="ru-RU"/>
        </w:rPr>
        <w:t xml:space="preserve">» основывается на систематическом анализе данных, применении международных стандартов и интеграции сценарного подхода. Оценка базировалась на использовании стандартов </w:t>
      </w:r>
      <w:r w:rsidRPr="00E0257A">
        <w:rPr>
          <w:rFonts w:ascii="Times New Roman" w:hAnsi="Times New Roman" w:cs="Times New Roman"/>
          <w:sz w:val="24"/>
          <w:szCs w:val="24"/>
        </w:rPr>
        <w:t>TCFD</w:t>
      </w:r>
      <w:r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rPr>
        <w:t>IFRS</w:t>
      </w:r>
      <w:r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rPr>
        <w:t>S</w:t>
      </w:r>
      <w:r w:rsidRPr="00E0257A">
        <w:rPr>
          <w:rFonts w:ascii="Times New Roman" w:hAnsi="Times New Roman" w:cs="Times New Roman"/>
          <w:sz w:val="24"/>
          <w:szCs w:val="24"/>
          <w:lang w:val="ru-RU"/>
        </w:rPr>
        <w:t>2), которые задают основу для анализа климатических рисков и возможностей, обеспечивая достоверность и сопоставимость результатов. Были применены сценарии Международного энергетического агентства (</w:t>
      </w:r>
      <w:r w:rsidRPr="00E0257A">
        <w:rPr>
          <w:rFonts w:ascii="Times New Roman" w:hAnsi="Times New Roman" w:cs="Times New Roman"/>
          <w:sz w:val="24"/>
          <w:szCs w:val="24"/>
        </w:rPr>
        <w:t>IEA</w:t>
      </w:r>
      <w:r w:rsidRPr="00E0257A">
        <w:rPr>
          <w:rFonts w:ascii="Times New Roman" w:hAnsi="Times New Roman" w:cs="Times New Roman"/>
          <w:sz w:val="24"/>
          <w:szCs w:val="24"/>
          <w:lang w:val="ru-RU"/>
        </w:rPr>
        <w:t xml:space="preserve">), такие как </w:t>
      </w:r>
      <w:r w:rsidRPr="00E0257A">
        <w:rPr>
          <w:rFonts w:ascii="Times New Roman" w:hAnsi="Times New Roman" w:cs="Times New Roman"/>
          <w:sz w:val="24"/>
          <w:szCs w:val="24"/>
        </w:rPr>
        <w:t>IEA</w:t>
      </w:r>
      <w:r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rPr>
        <w:t>NZE</w:t>
      </w:r>
      <w:r w:rsidRPr="00E0257A">
        <w:rPr>
          <w:rFonts w:ascii="Times New Roman" w:hAnsi="Times New Roman" w:cs="Times New Roman"/>
          <w:sz w:val="24"/>
          <w:szCs w:val="24"/>
          <w:lang w:val="ru-RU"/>
        </w:rPr>
        <w:t xml:space="preserve"> (глубокая декарбонизация) и </w:t>
      </w:r>
      <w:r w:rsidRPr="00E0257A">
        <w:rPr>
          <w:rFonts w:ascii="Times New Roman" w:hAnsi="Times New Roman" w:cs="Times New Roman"/>
          <w:sz w:val="24"/>
          <w:szCs w:val="24"/>
        </w:rPr>
        <w:t>IEA</w:t>
      </w:r>
      <w:r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rPr>
        <w:t>APS</w:t>
      </w:r>
      <w:r w:rsidRPr="00E0257A">
        <w:rPr>
          <w:rFonts w:ascii="Times New Roman" w:hAnsi="Times New Roman" w:cs="Times New Roman"/>
          <w:sz w:val="24"/>
          <w:szCs w:val="24"/>
          <w:lang w:val="ru-RU"/>
        </w:rPr>
        <w:t xml:space="preserve"> (умеренная декарбонизация). Эти сценарии отражают различные уровни усилий по снижению выбросов и адаптации к изменениям климата.</w:t>
      </w:r>
    </w:p>
    <w:p w14:paraId="287B499D" w14:textId="41A9B7D0" w:rsidR="00675093" w:rsidRPr="00E0257A" w:rsidRDefault="00675093" w:rsidP="008108CD">
      <w:pPr>
        <w:pStyle w:val="a3"/>
        <w:spacing w:before="120"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Для проведения оценки использовались несколько типов данных:</w:t>
      </w:r>
    </w:p>
    <w:p w14:paraId="1CC3E07B" w14:textId="77777777" w:rsidR="00675093" w:rsidRPr="00E0257A" w:rsidRDefault="00675093" w:rsidP="00FE51DE">
      <w:pPr>
        <w:pStyle w:val="a3"/>
        <w:numPr>
          <w:ilvl w:val="0"/>
          <w:numId w:val="41"/>
        </w:numPr>
        <w:tabs>
          <w:tab w:val="clear" w:pos="340"/>
          <w:tab w:val="num" w:pos="851"/>
        </w:tabs>
        <w:spacing w:before="120" w:after="120"/>
        <w:ind w:left="0"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Внутренние данные компании, включающие консолидированные показатели по добыче и транспортировке газа, капитальным затратам и операционным расходам, а также планы мероприятий по декарбонизации.</w:t>
      </w:r>
    </w:p>
    <w:p w14:paraId="21879D5C" w14:textId="77777777" w:rsidR="00675093" w:rsidRPr="00E0257A" w:rsidRDefault="00675093" w:rsidP="00FE51DE">
      <w:pPr>
        <w:pStyle w:val="a3"/>
        <w:numPr>
          <w:ilvl w:val="0"/>
          <w:numId w:val="41"/>
        </w:numPr>
        <w:tabs>
          <w:tab w:val="clear" w:pos="340"/>
          <w:tab w:val="num" w:pos="851"/>
        </w:tabs>
        <w:spacing w:before="120" w:after="120"/>
        <w:ind w:left="0"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Данные из внешних источников, такие как глобальные и национальные прогнозы спроса на газ, сценарии изменений в энергетике от </w:t>
      </w:r>
      <w:r w:rsidRPr="00E0257A">
        <w:rPr>
          <w:rFonts w:ascii="Times New Roman" w:hAnsi="Times New Roman" w:cs="Times New Roman"/>
          <w:sz w:val="24"/>
          <w:szCs w:val="24"/>
        </w:rPr>
        <w:t>IEA</w:t>
      </w:r>
      <w:r w:rsidRPr="00E0257A">
        <w:rPr>
          <w:rFonts w:ascii="Times New Roman" w:hAnsi="Times New Roman" w:cs="Times New Roman"/>
          <w:sz w:val="24"/>
          <w:szCs w:val="24"/>
          <w:lang w:val="ru-RU"/>
        </w:rPr>
        <w:t>, а также данные национальных агентств Казахстана.</w:t>
      </w:r>
    </w:p>
    <w:p w14:paraId="7BC12A5F" w14:textId="061858ED" w:rsidR="00675093" w:rsidRPr="00E0257A" w:rsidRDefault="00675093" w:rsidP="008108CD">
      <w:pPr>
        <w:pStyle w:val="a3"/>
        <w:spacing w:before="120" w:after="120"/>
        <w:ind w:right="-1" w:firstLine="567"/>
        <w:jc w:val="both"/>
        <w:rPr>
          <w:rFonts w:ascii="Times New Roman" w:hAnsi="Times New Roman" w:cs="Times New Roman"/>
          <w:sz w:val="24"/>
          <w:szCs w:val="24"/>
        </w:rPr>
      </w:pPr>
      <w:r w:rsidRPr="00E0257A">
        <w:rPr>
          <w:rFonts w:ascii="Times New Roman" w:hAnsi="Times New Roman" w:cs="Times New Roman"/>
          <w:sz w:val="24"/>
          <w:szCs w:val="24"/>
          <w:lang w:val="ru-RU"/>
        </w:rPr>
        <w:t>Ключевые инструменты анализа:</w:t>
      </w:r>
    </w:p>
    <w:p w14:paraId="3C838801" w14:textId="77777777" w:rsidR="00675093" w:rsidRPr="00E0257A" w:rsidRDefault="00675093" w:rsidP="00FE51DE">
      <w:pPr>
        <w:pStyle w:val="a3"/>
        <w:numPr>
          <w:ilvl w:val="0"/>
          <w:numId w:val="42"/>
        </w:numPr>
        <w:tabs>
          <w:tab w:val="left" w:pos="851"/>
          <w:tab w:val="num" w:pos="1134"/>
        </w:tabs>
        <w:spacing w:before="120" w:after="120"/>
        <w:ind w:left="0"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Модели расчета капитальных затрат и операционных расходов для внедрения </w:t>
      </w:r>
      <w:proofErr w:type="spellStart"/>
      <w:r w:rsidRPr="00E0257A">
        <w:rPr>
          <w:rFonts w:ascii="Times New Roman" w:hAnsi="Times New Roman" w:cs="Times New Roman"/>
          <w:sz w:val="24"/>
          <w:szCs w:val="24"/>
          <w:lang w:val="ru-RU"/>
        </w:rPr>
        <w:t>низкоуглеродных</w:t>
      </w:r>
      <w:proofErr w:type="spellEnd"/>
      <w:r w:rsidRPr="00E0257A">
        <w:rPr>
          <w:rFonts w:ascii="Times New Roman" w:hAnsi="Times New Roman" w:cs="Times New Roman"/>
          <w:sz w:val="24"/>
          <w:szCs w:val="24"/>
          <w:lang w:val="ru-RU"/>
        </w:rPr>
        <w:t xml:space="preserve"> технологий, таких как </w:t>
      </w:r>
      <w:r w:rsidRPr="00E0257A">
        <w:rPr>
          <w:rFonts w:ascii="Times New Roman" w:hAnsi="Times New Roman" w:cs="Times New Roman"/>
          <w:sz w:val="24"/>
          <w:szCs w:val="24"/>
        </w:rPr>
        <w:t>LDAR</w:t>
      </w:r>
      <w:r w:rsidRPr="00E0257A">
        <w:rPr>
          <w:rFonts w:ascii="Times New Roman" w:hAnsi="Times New Roman" w:cs="Times New Roman"/>
          <w:sz w:val="24"/>
          <w:szCs w:val="24"/>
          <w:lang w:val="ru-RU"/>
        </w:rPr>
        <w:t>, модернизация газоперекачивающего оборудования и строительство объектов ВИЭ.</w:t>
      </w:r>
    </w:p>
    <w:p w14:paraId="1D057431" w14:textId="77777777" w:rsidR="00675093" w:rsidRPr="00E0257A" w:rsidRDefault="00675093" w:rsidP="00FE51DE">
      <w:pPr>
        <w:pStyle w:val="a3"/>
        <w:numPr>
          <w:ilvl w:val="0"/>
          <w:numId w:val="42"/>
        </w:numPr>
        <w:tabs>
          <w:tab w:val="left" w:pos="851"/>
          <w:tab w:val="num" w:pos="1134"/>
        </w:tabs>
        <w:spacing w:before="120" w:after="120"/>
        <w:ind w:left="0"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Финансовое моделирование изменения выручки от продажи углеродных единиц и транспортировки биогаза.</w:t>
      </w:r>
    </w:p>
    <w:p w14:paraId="75474FDE" w14:textId="77777777" w:rsidR="00675093" w:rsidRPr="00E0257A" w:rsidRDefault="00675093" w:rsidP="00FE51DE">
      <w:pPr>
        <w:pStyle w:val="a3"/>
        <w:numPr>
          <w:ilvl w:val="0"/>
          <w:numId w:val="42"/>
        </w:numPr>
        <w:tabs>
          <w:tab w:val="left" w:pos="851"/>
          <w:tab w:val="num" w:pos="1134"/>
        </w:tabs>
        <w:spacing w:before="120" w:after="120"/>
        <w:ind w:left="0"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Сценарное моделирование изменения спроса на газ, включающее анализ ретроспективных данных и прогнозов на основе международных стандартов.</w:t>
      </w:r>
    </w:p>
    <w:p w14:paraId="36023AEB" w14:textId="77777777" w:rsidR="00675093" w:rsidRPr="00E0257A" w:rsidRDefault="00675093" w:rsidP="008108CD">
      <w:pPr>
        <w:pStyle w:val="a3"/>
        <w:spacing w:before="120"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Процесс оценки состоял из нескольких этапов. На первом этапе были выявлены значимые переходные риски и возможности. Это включало определение рисков увеличения издержек, вызванных внедрением технологий для снижения выбросов, и снижение доходов из-за падения спроса на газ. Среди возможностей были выделены потенциальное увеличение выручки от продажи углеродных единиц, а также от услуг транспортировки уловленного углерода и биогаза.</w:t>
      </w:r>
    </w:p>
    <w:p w14:paraId="696BD811" w14:textId="62004531" w:rsidR="00675093" w:rsidRPr="00E0257A" w:rsidRDefault="00675093" w:rsidP="008108CD">
      <w:pPr>
        <w:pStyle w:val="a3"/>
        <w:spacing w:before="120"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На следующем этапе проводился сценарный анализ. В сценарии </w:t>
      </w:r>
      <w:r w:rsidRPr="00E0257A">
        <w:rPr>
          <w:rFonts w:ascii="Times New Roman" w:hAnsi="Times New Roman" w:cs="Times New Roman"/>
          <w:sz w:val="24"/>
          <w:szCs w:val="24"/>
        </w:rPr>
        <w:t>IEA</w:t>
      </w:r>
      <w:r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rPr>
        <w:t>NZE</w:t>
      </w:r>
      <w:r w:rsidRPr="00E0257A">
        <w:rPr>
          <w:rFonts w:ascii="Times New Roman" w:hAnsi="Times New Roman" w:cs="Times New Roman"/>
          <w:sz w:val="24"/>
          <w:szCs w:val="24"/>
          <w:lang w:val="ru-RU"/>
        </w:rPr>
        <w:t>, фокусировавшемся на глубокой декарбонизации, учитывались обширные мероприятия, такие как строительство солнечных и ветровых электростанций, ремонт компрессоров, использование систем улавливания углерода (</w:t>
      </w:r>
      <w:r w:rsidRPr="00E0257A">
        <w:rPr>
          <w:rFonts w:ascii="Times New Roman" w:hAnsi="Times New Roman" w:cs="Times New Roman"/>
          <w:sz w:val="24"/>
          <w:szCs w:val="24"/>
        </w:rPr>
        <w:t>CCUS</w:t>
      </w:r>
      <w:r w:rsidRPr="00E0257A">
        <w:rPr>
          <w:rFonts w:ascii="Times New Roman" w:hAnsi="Times New Roman" w:cs="Times New Roman"/>
          <w:sz w:val="24"/>
          <w:szCs w:val="24"/>
          <w:lang w:val="ru-RU"/>
        </w:rPr>
        <w:t xml:space="preserve">) и перевод автотранспорта на природный газ. Сценарий </w:t>
      </w:r>
      <w:r w:rsidRPr="00E0257A">
        <w:rPr>
          <w:rFonts w:ascii="Times New Roman" w:hAnsi="Times New Roman" w:cs="Times New Roman"/>
          <w:sz w:val="24"/>
          <w:szCs w:val="24"/>
        </w:rPr>
        <w:t>IEA</w:t>
      </w:r>
      <w:r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rPr>
        <w:t>APS</w:t>
      </w:r>
      <w:r w:rsidRPr="00E0257A">
        <w:rPr>
          <w:rFonts w:ascii="Times New Roman" w:hAnsi="Times New Roman" w:cs="Times New Roman"/>
          <w:sz w:val="24"/>
          <w:szCs w:val="24"/>
          <w:lang w:val="ru-RU"/>
        </w:rPr>
        <w:t xml:space="preserve"> включал более ограниченный перечень мероприятий с меньшей интенсивностью изменений. Для каждого из сценариев проводилась оценка капитальных затрат и операционных расходов, а также прогнозировались изменения выручки.</w:t>
      </w:r>
    </w:p>
    <w:p w14:paraId="48692909" w14:textId="4C0604C7" w:rsidR="00675093" w:rsidRPr="00E0257A" w:rsidRDefault="00675093" w:rsidP="008108CD">
      <w:pPr>
        <w:pStyle w:val="a3"/>
        <w:spacing w:before="120"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При моделировании рисков использовались исторические данные о динамике климатических факторов, таких как температуры и осадки, а также аналитические прогнозы о будущем спросе на газ. Например, снижение спроса оценивалось на основе данных </w:t>
      </w:r>
      <w:r w:rsidRPr="00E0257A">
        <w:rPr>
          <w:rFonts w:ascii="Times New Roman" w:hAnsi="Times New Roman" w:cs="Times New Roman"/>
          <w:sz w:val="24"/>
          <w:szCs w:val="24"/>
        </w:rPr>
        <w:t>IEA</w:t>
      </w:r>
      <w:r w:rsidRPr="00E0257A">
        <w:rPr>
          <w:rFonts w:ascii="Times New Roman" w:hAnsi="Times New Roman" w:cs="Times New Roman"/>
          <w:sz w:val="24"/>
          <w:szCs w:val="24"/>
          <w:lang w:val="ru-RU"/>
        </w:rPr>
        <w:t xml:space="preserve"> о сокращении потребления ископаемого топлива. Моделировались как абсолютные показатели </w:t>
      </w:r>
      <w:r w:rsidRPr="00E0257A">
        <w:rPr>
          <w:rFonts w:ascii="Times New Roman" w:hAnsi="Times New Roman" w:cs="Times New Roman"/>
          <w:sz w:val="24"/>
          <w:szCs w:val="24"/>
          <w:lang w:val="ru-RU"/>
        </w:rPr>
        <w:lastRenderedPageBreak/>
        <w:t>убытков, так и относительные изменения, позволяя точно определить финансовые последствия.</w:t>
      </w:r>
    </w:p>
    <w:p w14:paraId="6DF5AFE3" w14:textId="05580C20" w:rsidR="00675093" w:rsidRPr="00E0257A" w:rsidRDefault="00675093" w:rsidP="008108CD">
      <w:pPr>
        <w:pStyle w:val="a3"/>
        <w:spacing w:before="120"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Результаты оценивания интегрируются в бизнес-стратегию компании, а переоценка рисков и возможностей проводится ежегодно.</w:t>
      </w:r>
    </w:p>
    <w:p w14:paraId="7F366EEC" w14:textId="181002BA" w:rsidR="00375A2D" w:rsidRPr="008108CD" w:rsidRDefault="007D1CC9" w:rsidP="00FE51DE">
      <w:pPr>
        <w:pStyle w:val="2"/>
        <w:numPr>
          <w:ilvl w:val="1"/>
          <w:numId w:val="55"/>
        </w:numPr>
        <w:tabs>
          <w:tab w:val="left" w:pos="1134"/>
        </w:tabs>
        <w:spacing w:before="240" w:after="120"/>
        <w:ind w:left="0" w:right="-1" w:firstLine="567"/>
        <w:rPr>
          <w:rFonts w:ascii="Times New Roman" w:hAnsi="Times New Roman" w:cs="Times New Roman"/>
          <w:b/>
          <w:bCs/>
          <w:sz w:val="24"/>
          <w:szCs w:val="24"/>
          <w:lang w:val="ru-RU"/>
        </w:rPr>
      </w:pPr>
      <w:bookmarkStart w:id="200" w:name="_Toc206366412"/>
      <w:r w:rsidRPr="008108CD">
        <w:rPr>
          <w:rFonts w:ascii="Times New Roman" w:hAnsi="Times New Roman" w:cs="Times New Roman"/>
          <w:b/>
          <w:bCs/>
          <w:spacing w:val="-4"/>
          <w:sz w:val="24"/>
          <w:szCs w:val="24"/>
          <w:lang w:val="ru-RU"/>
        </w:rPr>
        <w:t xml:space="preserve">Подход </w:t>
      </w:r>
      <w:r w:rsidRPr="008108CD">
        <w:rPr>
          <w:rFonts w:ascii="Times New Roman" w:hAnsi="Times New Roman" w:cs="Times New Roman"/>
          <w:b/>
          <w:bCs/>
          <w:sz w:val="24"/>
          <w:szCs w:val="24"/>
          <w:lang w:val="ru-RU"/>
        </w:rPr>
        <w:t>к идентификации и оценке климатических</w:t>
      </w:r>
      <w:r w:rsidRPr="008108CD">
        <w:rPr>
          <w:rFonts w:ascii="Times New Roman" w:hAnsi="Times New Roman" w:cs="Times New Roman"/>
          <w:b/>
          <w:bCs/>
          <w:spacing w:val="-14"/>
          <w:sz w:val="24"/>
          <w:szCs w:val="24"/>
          <w:lang w:val="ru-RU"/>
        </w:rPr>
        <w:t xml:space="preserve"> </w:t>
      </w:r>
      <w:r w:rsidRPr="008108CD">
        <w:rPr>
          <w:rFonts w:ascii="Times New Roman" w:hAnsi="Times New Roman" w:cs="Times New Roman"/>
          <w:b/>
          <w:bCs/>
          <w:sz w:val="24"/>
          <w:szCs w:val="24"/>
          <w:lang w:val="ru-RU"/>
        </w:rPr>
        <w:t>возможностей</w:t>
      </w:r>
      <w:bookmarkStart w:id="201" w:name="4.3.1._Методика_идентификации_климатичес"/>
      <w:bookmarkEnd w:id="200"/>
      <w:bookmarkEnd w:id="201"/>
    </w:p>
    <w:p w14:paraId="4C801023" w14:textId="66A79C1E" w:rsidR="00375A2D" w:rsidRPr="00E0257A" w:rsidRDefault="003A60E2" w:rsidP="008108CD">
      <w:pPr>
        <w:pStyle w:val="af0"/>
        <w:ind w:right="-1" w:firstLine="567"/>
        <w:jc w:val="both"/>
        <w:rPr>
          <w:rFonts w:ascii="Times New Roman" w:hAnsi="Times New Roman" w:cs="Times New Roman"/>
          <w:color w:val="auto"/>
          <w:sz w:val="24"/>
          <w:szCs w:val="24"/>
          <w:lang w:val="ru-RU"/>
        </w:rPr>
      </w:pPr>
      <w:r w:rsidRPr="00E0257A">
        <w:rPr>
          <w:rFonts w:ascii="Times New Roman" w:hAnsi="Times New Roman" w:cs="Times New Roman"/>
          <w:i w:val="0"/>
          <w:iCs w:val="0"/>
          <w:color w:val="auto"/>
          <w:sz w:val="24"/>
          <w:szCs w:val="24"/>
          <w:lang w:val="ru-RU"/>
        </w:rPr>
        <w:t>В рамках программы по управлению климатическими рисками для АО «НК «</w:t>
      </w:r>
      <w:proofErr w:type="spellStart"/>
      <w:r w:rsidRPr="00E0257A">
        <w:rPr>
          <w:rFonts w:ascii="Times New Roman" w:hAnsi="Times New Roman" w:cs="Times New Roman"/>
          <w:i w:val="0"/>
          <w:iCs w:val="0"/>
          <w:color w:val="auto"/>
          <w:sz w:val="24"/>
          <w:szCs w:val="24"/>
          <w:lang w:val="ru-RU"/>
        </w:rPr>
        <w:t>QazaqGaz</w:t>
      </w:r>
      <w:proofErr w:type="spellEnd"/>
      <w:r w:rsidRPr="00E0257A">
        <w:rPr>
          <w:rFonts w:ascii="Times New Roman" w:hAnsi="Times New Roman" w:cs="Times New Roman"/>
          <w:i w:val="0"/>
          <w:iCs w:val="0"/>
          <w:color w:val="auto"/>
          <w:sz w:val="24"/>
          <w:szCs w:val="24"/>
          <w:lang w:val="ru-RU"/>
        </w:rPr>
        <w:t xml:space="preserve">» </w:t>
      </w:r>
      <w:r w:rsidR="000D4F9B" w:rsidRPr="00E0257A">
        <w:rPr>
          <w:rFonts w:ascii="Times New Roman" w:hAnsi="Times New Roman" w:cs="Times New Roman"/>
          <w:i w:val="0"/>
          <w:iCs w:val="0"/>
          <w:color w:val="auto"/>
          <w:sz w:val="24"/>
          <w:szCs w:val="24"/>
          <w:lang w:val="ru-RU"/>
        </w:rPr>
        <w:t>проводится</w:t>
      </w:r>
      <w:r w:rsidRPr="00E0257A">
        <w:rPr>
          <w:rFonts w:ascii="Times New Roman" w:hAnsi="Times New Roman" w:cs="Times New Roman"/>
          <w:i w:val="0"/>
          <w:iCs w:val="0"/>
          <w:color w:val="auto"/>
          <w:sz w:val="24"/>
          <w:szCs w:val="24"/>
          <w:lang w:val="ru-RU"/>
        </w:rPr>
        <w:t xml:space="preserve"> идентификация климатических возможностей, направленных на повышение устойчивости и конкурентоспособности компании в условиях перехода к </w:t>
      </w:r>
      <w:proofErr w:type="spellStart"/>
      <w:r w:rsidRPr="00E0257A">
        <w:rPr>
          <w:rFonts w:ascii="Times New Roman" w:hAnsi="Times New Roman" w:cs="Times New Roman"/>
          <w:i w:val="0"/>
          <w:iCs w:val="0"/>
          <w:color w:val="auto"/>
          <w:sz w:val="24"/>
          <w:szCs w:val="24"/>
          <w:lang w:val="ru-RU"/>
        </w:rPr>
        <w:t>низкоуглеродной</w:t>
      </w:r>
      <w:proofErr w:type="spellEnd"/>
      <w:r w:rsidRPr="00E0257A">
        <w:rPr>
          <w:rFonts w:ascii="Times New Roman" w:hAnsi="Times New Roman" w:cs="Times New Roman"/>
          <w:i w:val="0"/>
          <w:iCs w:val="0"/>
          <w:color w:val="auto"/>
          <w:sz w:val="24"/>
          <w:szCs w:val="24"/>
          <w:lang w:val="ru-RU"/>
        </w:rPr>
        <w:t xml:space="preserve"> экономике</w:t>
      </w:r>
      <w:r w:rsidR="00375A2D" w:rsidRPr="00E0257A">
        <w:rPr>
          <w:rFonts w:ascii="Times New Roman" w:hAnsi="Times New Roman" w:cs="Times New Roman"/>
          <w:i w:val="0"/>
          <w:iCs w:val="0"/>
          <w:color w:val="auto"/>
          <w:sz w:val="24"/>
          <w:szCs w:val="24"/>
          <w:lang w:val="ru-RU"/>
        </w:rPr>
        <w:t>.</w:t>
      </w:r>
    </w:p>
    <w:p w14:paraId="675F77C7" w14:textId="148216E8" w:rsidR="00C340F6" w:rsidRPr="00E0257A" w:rsidRDefault="00C340F6" w:rsidP="008108CD">
      <w:pPr>
        <w:pStyle w:val="af0"/>
        <w:ind w:right="-1" w:firstLine="567"/>
        <w:jc w:val="both"/>
        <w:rPr>
          <w:rFonts w:ascii="Times New Roman" w:hAnsi="Times New Roman" w:cs="Times New Roman"/>
          <w:color w:val="auto"/>
          <w:sz w:val="24"/>
          <w:szCs w:val="24"/>
          <w:lang w:val="ru-RU"/>
        </w:rPr>
      </w:pPr>
      <w:r w:rsidRPr="00E0257A">
        <w:rPr>
          <w:rFonts w:ascii="Times New Roman" w:hAnsi="Times New Roman" w:cs="Times New Roman"/>
          <w:i w:val="0"/>
          <w:iCs w:val="0"/>
          <w:color w:val="auto"/>
          <w:sz w:val="24"/>
          <w:szCs w:val="24"/>
          <w:lang w:val="ru-RU"/>
        </w:rPr>
        <w:t xml:space="preserve">Первоначально </w:t>
      </w:r>
      <w:r w:rsidR="000D4F9B" w:rsidRPr="00E0257A">
        <w:rPr>
          <w:rFonts w:ascii="Times New Roman" w:hAnsi="Times New Roman" w:cs="Times New Roman"/>
          <w:i w:val="0"/>
          <w:iCs w:val="0"/>
          <w:color w:val="auto"/>
          <w:sz w:val="24"/>
          <w:szCs w:val="24"/>
          <w:lang w:val="ru-RU"/>
        </w:rPr>
        <w:t>проводится</w:t>
      </w:r>
      <w:r w:rsidRPr="00E0257A">
        <w:rPr>
          <w:rFonts w:ascii="Times New Roman" w:hAnsi="Times New Roman" w:cs="Times New Roman"/>
          <w:i w:val="0"/>
          <w:iCs w:val="0"/>
          <w:color w:val="auto"/>
          <w:sz w:val="24"/>
          <w:szCs w:val="24"/>
          <w:lang w:val="ru-RU"/>
        </w:rPr>
        <w:t xml:space="preserve"> всесторонний анализ текущих рыночных и технологических тенденций, связанных с глобальным переходом к </w:t>
      </w:r>
      <w:proofErr w:type="spellStart"/>
      <w:r w:rsidRPr="00E0257A">
        <w:rPr>
          <w:rFonts w:ascii="Times New Roman" w:hAnsi="Times New Roman" w:cs="Times New Roman"/>
          <w:i w:val="0"/>
          <w:iCs w:val="0"/>
          <w:color w:val="auto"/>
          <w:sz w:val="24"/>
          <w:szCs w:val="24"/>
          <w:lang w:val="ru-RU"/>
        </w:rPr>
        <w:t>низкоуглеродной</w:t>
      </w:r>
      <w:proofErr w:type="spellEnd"/>
      <w:r w:rsidRPr="00E0257A">
        <w:rPr>
          <w:rFonts w:ascii="Times New Roman" w:hAnsi="Times New Roman" w:cs="Times New Roman"/>
          <w:i w:val="0"/>
          <w:iCs w:val="0"/>
          <w:color w:val="auto"/>
          <w:sz w:val="24"/>
          <w:szCs w:val="24"/>
          <w:lang w:val="ru-RU"/>
        </w:rPr>
        <w:t xml:space="preserve"> экономике</w:t>
      </w:r>
      <w:r w:rsidR="00A96A2C" w:rsidRPr="00E0257A">
        <w:rPr>
          <w:rFonts w:ascii="Times New Roman" w:hAnsi="Times New Roman" w:cs="Times New Roman"/>
          <w:i w:val="0"/>
          <w:iCs w:val="0"/>
          <w:color w:val="auto"/>
          <w:sz w:val="24"/>
          <w:szCs w:val="24"/>
          <w:lang w:val="ru-RU"/>
        </w:rPr>
        <w:t>,</w:t>
      </w:r>
      <w:r w:rsidRPr="00E0257A">
        <w:rPr>
          <w:rFonts w:ascii="Times New Roman" w:hAnsi="Times New Roman" w:cs="Times New Roman"/>
          <w:i w:val="0"/>
          <w:iCs w:val="0"/>
          <w:color w:val="auto"/>
          <w:sz w:val="24"/>
          <w:szCs w:val="24"/>
          <w:lang w:val="ru-RU"/>
        </w:rPr>
        <w:t xml:space="preserve"> включ</w:t>
      </w:r>
      <w:r w:rsidR="00A96A2C" w:rsidRPr="00E0257A">
        <w:rPr>
          <w:rFonts w:ascii="Times New Roman" w:hAnsi="Times New Roman" w:cs="Times New Roman"/>
          <w:i w:val="0"/>
          <w:iCs w:val="0"/>
          <w:color w:val="auto"/>
          <w:sz w:val="24"/>
          <w:szCs w:val="24"/>
          <w:lang w:val="ru-RU"/>
        </w:rPr>
        <w:t>ая</w:t>
      </w:r>
      <w:r w:rsidRPr="00E0257A">
        <w:rPr>
          <w:rFonts w:ascii="Times New Roman" w:hAnsi="Times New Roman" w:cs="Times New Roman"/>
          <w:i w:val="0"/>
          <w:iCs w:val="0"/>
          <w:color w:val="auto"/>
          <w:sz w:val="24"/>
          <w:szCs w:val="24"/>
          <w:lang w:val="ru-RU"/>
        </w:rPr>
        <w:t xml:space="preserve"> изучение нормативно-правовой базы, международных соглашений, национальных стратегий по снижению выбросов парниковых газов, а также оценку потребительских предпочтений и спроса на экологически чистую продукцию. Особое внимание уделялось технологическим инновациям в области декарбонизации, таким как производство «зеленого» и «голубого» водорода, </w:t>
      </w:r>
      <w:proofErr w:type="spellStart"/>
      <w:r w:rsidRPr="00E0257A">
        <w:rPr>
          <w:rFonts w:ascii="Times New Roman" w:hAnsi="Times New Roman" w:cs="Times New Roman"/>
          <w:i w:val="0"/>
          <w:iCs w:val="0"/>
          <w:color w:val="auto"/>
          <w:sz w:val="24"/>
          <w:szCs w:val="24"/>
          <w:lang w:val="ru-RU"/>
        </w:rPr>
        <w:t>биометана</w:t>
      </w:r>
      <w:proofErr w:type="spellEnd"/>
      <w:r w:rsidRPr="00E0257A">
        <w:rPr>
          <w:rFonts w:ascii="Times New Roman" w:hAnsi="Times New Roman" w:cs="Times New Roman"/>
          <w:i w:val="0"/>
          <w:iCs w:val="0"/>
          <w:color w:val="auto"/>
          <w:sz w:val="24"/>
          <w:szCs w:val="24"/>
          <w:lang w:val="ru-RU"/>
        </w:rPr>
        <w:t>, а также внедрение технологий улавливания, использования и хранения углерода (CCUS).</w:t>
      </w:r>
    </w:p>
    <w:p w14:paraId="4DB0B198" w14:textId="2D460579" w:rsidR="00A96A2C" w:rsidRPr="00E0257A" w:rsidRDefault="00A96A2C" w:rsidP="008108CD">
      <w:pPr>
        <w:pStyle w:val="af0"/>
        <w:ind w:right="-1" w:firstLine="567"/>
        <w:jc w:val="both"/>
        <w:rPr>
          <w:rFonts w:ascii="Times New Roman" w:hAnsi="Times New Roman" w:cs="Times New Roman"/>
          <w:color w:val="auto"/>
          <w:sz w:val="24"/>
          <w:szCs w:val="24"/>
          <w:lang w:val="ru-RU"/>
        </w:rPr>
      </w:pPr>
      <w:r w:rsidRPr="00E0257A">
        <w:rPr>
          <w:rFonts w:ascii="Times New Roman" w:hAnsi="Times New Roman" w:cs="Times New Roman"/>
          <w:i w:val="0"/>
          <w:iCs w:val="0"/>
          <w:color w:val="auto"/>
          <w:sz w:val="24"/>
          <w:szCs w:val="24"/>
          <w:lang w:val="ru-RU"/>
        </w:rPr>
        <w:t>Методика идентификации климатических возможностей для АО «НК «</w:t>
      </w:r>
      <w:proofErr w:type="spellStart"/>
      <w:r w:rsidRPr="00E0257A">
        <w:rPr>
          <w:rFonts w:ascii="Times New Roman" w:hAnsi="Times New Roman" w:cs="Times New Roman"/>
          <w:i w:val="0"/>
          <w:iCs w:val="0"/>
          <w:color w:val="auto"/>
          <w:sz w:val="24"/>
          <w:szCs w:val="24"/>
          <w:lang w:val="ru-RU"/>
        </w:rPr>
        <w:t>QazaqGaz</w:t>
      </w:r>
      <w:proofErr w:type="spellEnd"/>
      <w:r w:rsidRPr="00E0257A">
        <w:rPr>
          <w:rFonts w:ascii="Times New Roman" w:hAnsi="Times New Roman" w:cs="Times New Roman"/>
          <w:i w:val="0"/>
          <w:iCs w:val="0"/>
          <w:color w:val="auto"/>
          <w:sz w:val="24"/>
          <w:szCs w:val="24"/>
          <w:lang w:val="ru-RU"/>
        </w:rPr>
        <w:t>» основана на глубоком анализе рыночных и технологических трендов, а также на выявлении конкретных областей для внедрения инноваций, повышения энергоэффективности и перехода на возобновляемые источники энергии. Реализация этих возможностей позволит компании не только снизить углеродный след, но и укрепить свои позиции на рынке в условиях глобального перехода к устойчивому развитию.</w:t>
      </w:r>
    </w:p>
    <w:p w14:paraId="66F634DE" w14:textId="2630E530" w:rsidR="0092690B" w:rsidRPr="00E0257A" w:rsidRDefault="007D1CC9" w:rsidP="008108CD">
      <w:pPr>
        <w:pStyle w:val="af0"/>
        <w:ind w:right="-1" w:firstLine="567"/>
        <w:jc w:val="both"/>
        <w:rPr>
          <w:rFonts w:ascii="Times New Roman" w:hAnsi="Times New Roman" w:cs="Times New Roman"/>
          <w:i w:val="0"/>
          <w:iCs w:val="0"/>
          <w:color w:val="auto"/>
          <w:sz w:val="24"/>
          <w:szCs w:val="24"/>
          <w:lang w:val="ru-RU"/>
        </w:rPr>
      </w:pPr>
      <w:bookmarkStart w:id="202" w:name="4.3.2._Перечень_релевантных_климатически"/>
      <w:bookmarkEnd w:id="202"/>
      <w:r w:rsidRPr="00E0257A">
        <w:rPr>
          <w:rFonts w:ascii="Times New Roman" w:hAnsi="Times New Roman" w:cs="Times New Roman"/>
          <w:i w:val="0"/>
          <w:iCs w:val="0"/>
          <w:color w:val="auto"/>
          <w:sz w:val="24"/>
          <w:szCs w:val="24"/>
          <w:lang w:val="ru-RU"/>
        </w:rPr>
        <w:t>Результатом</w:t>
      </w:r>
      <w:r w:rsidR="00AE29D2" w:rsidRPr="00E0257A">
        <w:rPr>
          <w:rFonts w:ascii="Times New Roman" w:hAnsi="Times New Roman" w:cs="Times New Roman"/>
          <w:i w:val="0"/>
          <w:iCs w:val="0"/>
          <w:color w:val="auto"/>
          <w:sz w:val="24"/>
          <w:szCs w:val="24"/>
          <w:lang w:val="ru-RU"/>
        </w:rPr>
        <w:t xml:space="preserve"> </w:t>
      </w:r>
      <w:r w:rsidRPr="00E0257A">
        <w:rPr>
          <w:rFonts w:ascii="Times New Roman" w:hAnsi="Times New Roman" w:cs="Times New Roman"/>
          <w:i w:val="0"/>
          <w:iCs w:val="0"/>
          <w:color w:val="auto"/>
          <w:sz w:val="24"/>
          <w:szCs w:val="24"/>
          <w:lang w:val="ru-RU"/>
        </w:rPr>
        <w:t>идентификации</w:t>
      </w:r>
      <w:r w:rsidR="00B849C3" w:rsidRPr="00E0257A">
        <w:rPr>
          <w:rFonts w:ascii="Times New Roman" w:hAnsi="Times New Roman" w:cs="Times New Roman"/>
          <w:i w:val="0"/>
          <w:iCs w:val="0"/>
          <w:color w:val="auto"/>
          <w:sz w:val="24"/>
          <w:szCs w:val="24"/>
          <w:lang w:val="ru-RU"/>
        </w:rPr>
        <w:t xml:space="preserve"> </w:t>
      </w:r>
      <w:r w:rsidRPr="00E0257A">
        <w:rPr>
          <w:rFonts w:ascii="Times New Roman" w:hAnsi="Times New Roman" w:cs="Times New Roman"/>
          <w:i w:val="0"/>
          <w:iCs w:val="0"/>
          <w:color w:val="auto"/>
          <w:sz w:val="24"/>
          <w:szCs w:val="24"/>
          <w:lang w:val="ru-RU"/>
        </w:rPr>
        <w:t>является</w:t>
      </w:r>
      <w:r w:rsidR="00B849C3" w:rsidRPr="00E0257A">
        <w:rPr>
          <w:rFonts w:ascii="Times New Roman" w:hAnsi="Times New Roman" w:cs="Times New Roman"/>
          <w:i w:val="0"/>
          <w:iCs w:val="0"/>
          <w:color w:val="auto"/>
          <w:sz w:val="24"/>
          <w:szCs w:val="24"/>
          <w:lang w:val="ru-RU"/>
        </w:rPr>
        <w:t xml:space="preserve"> </w:t>
      </w:r>
      <w:r w:rsidRPr="00E0257A">
        <w:rPr>
          <w:rFonts w:ascii="Times New Roman" w:hAnsi="Times New Roman" w:cs="Times New Roman"/>
          <w:i w:val="0"/>
          <w:iCs w:val="0"/>
          <w:color w:val="auto"/>
          <w:sz w:val="24"/>
          <w:szCs w:val="24"/>
          <w:lang w:val="ru-RU"/>
        </w:rPr>
        <w:t>реестр</w:t>
      </w:r>
      <w:r w:rsidR="00B849C3" w:rsidRPr="00E0257A">
        <w:rPr>
          <w:rFonts w:ascii="Times New Roman" w:hAnsi="Times New Roman" w:cs="Times New Roman"/>
          <w:i w:val="0"/>
          <w:iCs w:val="0"/>
          <w:color w:val="auto"/>
          <w:sz w:val="24"/>
          <w:szCs w:val="24"/>
          <w:lang w:val="ru-RU"/>
        </w:rPr>
        <w:t xml:space="preserve"> </w:t>
      </w:r>
      <w:r w:rsidRPr="00E0257A">
        <w:rPr>
          <w:rFonts w:ascii="Times New Roman" w:hAnsi="Times New Roman" w:cs="Times New Roman"/>
          <w:i w:val="0"/>
          <w:iCs w:val="0"/>
          <w:color w:val="auto"/>
          <w:sz w:val="24"/>
          <w:szCs w:val="24"/>
          <w:lang w:val="ru-RU"/>
        </w:rPr>
        <w:t>релевантных</w:t>
      </w:r>
      <w:r w:rsidR="00B849C3" w:rsidRPr="00E0257A">
        <w:rPr>
          <w:rFonts w:ascii="Times New Roman" w:hAnsi="Times New Roman" w:cs="Times New Roman"/>
          <w:i w:val="0"/>
          <w:iCs w:val="0"/>
          <w:color w:val="auto"/>
          <w:sz w:val="24"/>
          <w:szCs w:val="24"/>
          <w:lang w:val="ru-RU"/>
        </w:rPr>
        <w:t xml:space="preserve"> </w:t>
      </w:r>
      <w:r w:rsidRPr="00E0257A">
        <w:rPr>
          <w:rFonts w:ascii="Times New Roman" w:hAnsi="Times New Roman" w:cs="Times New Roman"/>
          <w:i w:val="0"/>
          <w:iCs w:val="0"/>
          <w:color w:val="auto"/>
          <w:sz w:val="24"/>
          <w:szCs w:val="24"/>
          <w:lang w:val="ru-RU"/>
        </w:rPr>
        <w:t>климатических</w:t>
      </w:r>
      <w:r w:rsidR="00B849C3" w:rsidRPr="00E0257A">
        <w:rPr>
          <w:rFonts w:ascii="Times New Roman" w:hAnsi="Times New Roman" w:cs="Times New Roman"/>
          <w:i w:val="0"/>
          <w:iCs w:val="0"/>
          <w:color w:val="auto"/>
          <w:sz w:val="24"/>
          <w:szCs w:val="24"/>
          <w:lang w:val="ru-RU"/>
        </w:rPr>
        <w:t xml:space="preserve"> </w:t>
      </w:r>
      <w:r w:rsidRPr="00E0257A">
        <w:rPr>
          <w:rFonts w:ascii="Times New Roman" w:hAnsi="Times New Roman" w:cs="Times New Roman"/>
          <w:i w:val="0"/>
          <w:iCs w:val="0"/>
          <w:color w:val="auto"/>
          <w:sz w:val="24"/>
          <w:szCs w:val="24"/>
          <w:lang w:val="ru-RU"/>
        </w:rPr>
        <w:t>возможностей для АО «НК «</w:t>
      </w:r>
      <w:proofErr w:type="spellStart"/>
      <w:r w:rsidRPr="00E0257A">
        <w:rPr>
          <w:rFonts w:ascii="Times New Roman" w:hAnsi="Times New Roman" w:cs="Times New Roman"/>
          <w:i w:val="0"/>
          <w:iCs w:val="0"/>
          <w:color w:val="auto"/>
          <w:sz w:val="24"/>
          <w:szCs w:val="24"/>
          <w:lang w:val="ru-RU"/>
        </w:rPr>
        <w:t>QazaqGaz</w:t>
      </w:r>
      <w:proofErr w:type="spellEnd"/>
      <w:r w:rsidRPr="00E0257A">
        <w:rPr>
          <w:rFonts w:ascii="Times New Roman" w:hAnsi="Times New Roman" w:cs="Times New Roman"/>
          <w:i w:val="0"/>
          <w:iCs w:val="0"/>
          <w:color w:val="auto"/>
          <w:sz w:val="24"/>
          <w:szCs w:val="24"/>
          <w:lang w:val="ru-RU"/>
        </w:rPr>
        <w:t>»</w:t>
      </w:r>
      <w:r w:rsidR="00B849C3" w:rsidRPr="00E0257A">
        <w:rPr>
          <w:rFonts w:ascii="Times New Roman" w:hAnsi="Times New Roman" w:cs="Times New Roman"/>
          <w:i w:val="0"/>
          <w:iCs w:val="0"/>
          <w:color w:val="auto"/>
          <w:sz w:val="24"/>
          <w:szCs w:val="24"/>
          <w:lang w:val="ru-RU"/>
        </w:rPr>
        <w:t>. После определения релевантных климатических возможностей проводится процесс качественной оценки климатических возможностей для АО «НК «</w:t>
      </w:r>
      <w:proofErr w:type="spellStart"/>
      <w:r w:rsidR="00B849C3" w:rsidRPr="00E0257A">
        <w:rPr>
          <w:rFonts w:ascii="Times New Roman" w:hAnsi="Times New Roman" w:cs="Times New Roman"/>
          <w:i w:val="0"/>
          <w:iCs w:val="0"/>
          <w:color w:val="auto"/>
          <w:sz w:val="24"/>
          <w:szCs w:val="24"/>
          <w:lang w:val="ru-RU"/>
        </w:rPr>
        <w:t>QazaqGaz</w:t>
      </w:r>
      <w:proofErr w:type="spellEnd"/>
      <w:r w:rsidR="00B849C3" w:rsidRPr="00E0257A">
        <w:rPr>
          <w:rFonts w:ascii="Times New Roman" w:hAnsi="Times New Roman" w:cs="Times New Roman"/>
          <w:i w:val="0"/>
          <w:iCs w:val="0"/>
          <w:color w:val="auto"/>
          <w:sz w:val="24"/>
          <w:szCs w:val="24"/>
          <w:lang w:val="ru-RU"/>
        </w:rPr>
        <w:t>» включает два основных этапа: определение вероятности реализации возможностей в рамках двух выбранных сценариев и оценка степени их положительного воздействия.</w:t>
      </w:r>
    </w:p>
    <w:p w14:paraId="301393A5" w14:textId="25E3EFA1" w:rsidR="00B51F7B" w:rsidRPr="00E0257A" w:rsidRDefault="00B51F7B" w:rsidP="008108CD">
      <w:pPr>
        <w:widowControl/>
        <w:autoSpaceDE/>
        <w:autoSpaceDN/>
        <w:spacing w:after="120"/>
        <w:ind w:right="-1" w:firstLine="567"/>
        <w:jc w:val="both"/>
        <w:rPr>
          <w:rFonts w:ascii="Times New Roman" w:eastAsia="Times New Roman" w:hAnsi="Times New Roman" w:cs="Times New Roman"/>
          <w:i/>
          <w:iCs/>
          <w:sz w:val="24"/>
          <w:szCs w:val="24"/>
          <w:lang w:val="ru-RU" w:bidi="ar-SA"/>
        </w:rPr>
      </w:pPr>
      <w:r w:rsidRPr="00E0257A">
        <w:rPr>
          <w:rFonts w:ascii="Times New Roman" w:eastAsia="Times New Roman" w:hAnsi="Times New Roman" w:cs="Times New Roman"/>
          <w:i/>
          <w:iCs/>
          <w:sz w:val="24"/>
          <w:szCs w:val="24"/>
          <w:lang w:val="ru-RU" w:bidi="ar-SA"/>
        </w:rPr>
        <w:t>Качественная оценка</w:t>
      </w:r>
    </w:p>
    <w:p w14:paraId="43B64C55" w14:textId="77777777" w:rsidR="00FF7FCD" w:rsidRPr="00E0257A" w:rsidRDefault="00FF7FCD" w:rsidP="008108CD">
      <w:pPr>
        <w:widowControl/>
        <w:autoSpaceDE/>
        <w:autoSpaceDN/>
        <w:spacing w:after="120"/>
        <w:ind w:right="-1" w:firstLine="567"/>
        <w:jc w:val="both"/>
        <w:rPr>
          <w:rFonts w:ascii="Times New Roman" w:eastAsia="Times New Roman" w:hAnsi="Times New Roman" w:cs="Times New Roman"/>
          <w:i/>
          <w:sz w:val="24"/>
          <w:szCs w:val="24"/>
          <w:lang w:val="ru-RU" w:bidi="ar-SA"/>
        </w:rPr>
      </w:pPr>
      <w:r w:rsidRPr="00E0257A">
        <w:rPr>
          <w:rFonts w:ascii="Times New Roman" w:eastAsia="Times New Roman" w:hAnsi="Times New Roman" w:cs="Times New Roman"/>
          <w:b/>
          <w:i/>
          <w:sz w:val="24"/>
          <w:szCs w:val="24"/>
          <w:lang w:val="ru-RU" w:bidi="ar-SA"/>
        </w:rPr>
        <w:t>Оценка вероятности реализации возможностей</w:t>
      </w:r>
    </w:p>
    <w:p w14:paraId="439B314B" w14:textId="34C3D296" w:rsidR="00FF7FCD" w:rsidRPr="00E0257A" w:rsidRDefault="00FF7FCD" w:rsidP="008108CD">
      <w:pPr>
        <w:widowControl/>
        <w:autoSpaceDE/>
        <w:autoSpaceDN/>
        <w:spacing w:after="120"/>
        <w:ind w:right="-1" w:firstLine="567"/>
        <w:jc w:val="both"/>
        <w:rPr>
          <w:rFonts w:ascii="Times New Roman" w:eastAsia="Times New Roman" w:hAnsi="Times New Roman" w:cs="Times New Roman"/>
          <w:sz w:val="24"/>
          <w:szCs w:val="24"/>
          <w:lang w:val="ru-RU" w:bidi="ar-SA"/>
        </w:rPr>
      </w:pPr>
      <w:r w:rsidRPr="00E0257A">
        <w:rPr>
          <w:rFonts w:ascii="Times New Roman" w:eastAsia="Times New Roman" w:hAnsi="Times New Roman" w:cs="Times New Roman"/>
          <w:sz w:val="24"/>
          <w:szCs w:val="24"/>
          <w:lang w:val="ru-RU" w:bidi="ar-SA"/>
        </w:rPr>
        <w:t xml:space="preserve">Вероятность реализации климатических возможностей оценивается в контексте двух климатических сценариев, аналогичных используемым при оценке переходных климатических рисков: </w:t>
      </w:r>
      <w:r w:rsidRPr="00E0257A">
        <w:rPr>
          <w:rFonts w:ascii="Times New Roman" w:eastAsia="Times New Roman" w:hAnsi="Times New Roman" w:cs="Times New Roman"/>
          <w:sz w:val="24"/>
          <w:szCs w:val="24"/>
          <w:lang w:bidi="ar-SA"/>
        </w:rPr>
        <w:t>SSP</w:t>
      </w:r>
      <w:r w:rsidRPr="00E0257A">
        <w:rPr>
          <w:rFonts w:ascii="Times New Roman" w:eastAsia="Times New Roman" w:hAnsi="Times New Roman" w:cs="Times New Roman"/>
          <w:sz w:val="24"/>
          <w:szCs w:val="24"/>
          <w:lang w:val="ru-RU" w:bidi="ar-SA"/>
        </w:rPr>
        <w:t xml:space="preserve">126 и </w:t>
      </w:r>
      <w:r w:rsidRPr="00E0257A">
        <w:rPr>
          <w:rFonts w:ascii="Times New Roman" w:eastAsia="Times New Roman" w:hAnsi="Times New Roman" w:cs="Times New Roman"/>
          <w:sz w:val="24"/>
          <w:szCs w:val="24"/>
          <w:lang w:bidi="ar-SA"/>
        </w:rPr>
        <w:t>SSP</w:t>
      </w:r>
      <w:r w:rsidRPr="00E0257A">
        <w:rPr>
          <w:rFonts w:ascii="Times New Roman" w:eastAsia="Times New Roman" w:hAnsi="Times New Roman" w:cs="Times New Roman"/>
          <w:sz w:val="24"/>
          <w:szCs w:val="24"/>
          <w:lang w:val="ru-RU" w:bidi="ar-SA"/>
        </w:rPr>
        <w:t>245</w:t>
      </w:r>
      <w:r w:rsidR="00D44A09" w:rsidRPr="00E0257A">
        <w:rPr>
          <w:rFonts w:ascii="Times New Roman" w:eastAsia="Times New Roman" w:hAnsi="Times New Roman" w:cs="Times New Roman"/>
          <w:sz w:val="24"/>
          <w:szCs w:val="24"/>
          <w:lang w:val="ru-RU" w:bidi="ar-SA"/>
        </w:rPr>
        <w:t xml:space="preserve">, который </w:t>
      </w:r>
      <w:r w:rsidRPr="00E0257A">
        <w:rPr>
          <w:rFonts w:ascii="Times New Roman" w:eastAsia="Times New Roman" w:hAnsi="Times New Roman" w:cs="Times New Roman"/>
          <w:sz w:val="24"/>
          <w:szCs w:val="24"/>
          <w:lang w:val="ru-RU" w:bidi="ar-SA"/>
        </w:rPr>
        <w:t>включает анализ факторов, таких как изменения в законодательстве, возможность получения государственной поддержки и рыночные тренды, связанные с переходом к устойчивым практикам в ответ на климатические вызовы.</w:t>
      </w:r>
    </w:p>
    <w:p w14:paraId="33BEF0F9" w14:textId="77777777" w:rsidR="00FF7FCD" w:rsidRPr="00E0257A" w:rsidRDefault="00FF7FCD" w:rsidP="008108CD">
      <w:pPr>
        <w:widowControl/>
        <w:autoSpaceDE/>
        <w:autoSpaceDN/>
        <w:spacing w:after="120"/>
        <w:ind w:right="-1" w:firstLine="567"/>
        <w:jc w:val="both"/>
        <w:rPr>
          <w:rFonts w:ascii="Times New Roman" w:eastAsia="Times New Roman" w:hAnsi="Times New Roman" w:cs="Times New Roman"/>
          <w:sz w:val="24"/>
          <w:szCs w:val="24"/>
          <w:lang w:val="ru-RU" w:bidi="ar-SA"/>
        </w:rPr>
      </w:pPr>
      <w:r w:rsidRPr="00E0257A">
        <w:rPr>
          <w:rFonts w:ascii="Times New Roman" w:eastAsia="Times New Roman" w:hAnsi="Times New Roman" w:cs="Times New Roman"/>
          <w:sz w:val="24"/>
          <w:szCs w:val="24"/>
          <w:lang w:val="ru-RU" w:bidi="ar-SA"/>
        </w:rPr>
        <w:t>На основе проведенного анализа каждой возможности присваивается балл вероятности по шкале от 1 до 5, где:</w:t>
      </w:r>
    </w:p>
    <w:p w14:paraId="3F2F5B6C" w14:textId="77777777" w:rsidR="00FF7FCD" w:rsidRPr="00E0257A" w:rsidRDefault="00FF7FCD" w:rsidP="00FE51DE">
      <w:pPr>
        <w:widowControl/>
        <w:numPr>
          <w:ilvl w:val="0"/>
          <w:numId w:val="20"/>
        </w:numPr>
        <w:autoSpaceDE/>
        <w:autoSpaceDN/>
        <w:spacing w:before="100" w:beforeAutospacing="1" w:after="100" w:afterAutospacing="1"/>
        <w:jc w:val="both"/>
        <w:rPr>
          <w:rFonts w:ascii="Times New Roman" w:eastAsia="Times New Roman" w:hAnsi="Times New Roman" w:cs="Times New Roman"/>
          <w:sz w:val="24"/>
          <w:szCs w:val="24"/>
          <w:lang w:val="ru-RU" w:bidi="ar-SA"/>
        </w:rPr>
      </w:pPr>
      <w:r w:rsidRPr="00E0257A">
        <w:rPr>
          <w:rFonts w:ascii="Times New Roman" w:eastAsia="Times New Roman" w:hAnsi="Times New Roman" w:cs="Times New Roman"/>
          <w:sz w:val="24"/>
          <w:szCs w:val="24"/>
          <w:lang w:val="ru-RU" w:bidi="ar-SA"/>
        </w:rPr>
        <w:t>1 балл соответствует вероятности реализации менее 5%;</w:t>
      </w:r>
    </w:p>
    <w:p w14:paraId="16D30558" w14:textId="7907E996" w:rsidR="00FF7FCD" w:rsidRPr="00E0257A" w:rsidRDefault="00FF7FCD" w:rsidP="00FE51DE">
      <w:pPr>
        <w:widowControl/>
        <w:numPr>
          <w:ilvl w:val="0"/>
          <w:numId w:val="20"/>
        </w:numPr>
        <w:autoSpaceDE/>
        <w:autoSpaceDN/>
        <w:spacing w:before="100" w:beforeAutospacing="1" w:after="100" w:afterAutospacing="1"/>
        <w:jc w:val="both"/>
        <w:rPr>
          <w:rFonts w:ascii="Times New Roman" w:eastAsia="Times New Roman" w:hAnsi="Times New Roman" w:cs="Times New Roman"/>
          <w:sz w:val="24"/>
          <w:szCs w:val="24"/>
          <w:lang w:bidi="ar-SA"/>
        </w:rPr>
      </w:pPr>
      <w:r w:rsidRPr="00E0257A">
        <w:rPr>
          <w:rFonts w:ascii="Times New Roman" w:eastAsia="Times New Roman" w:hAnsi="Times New Roman" w:cs="Times New Roman"/>
          <w:sz w:val="24"/>
          <w:szCs w:val="24"/>
          <w:lang w:bidi="ar-SA"/>
        </w:rPr>
        <w:t xml:space="preserve">2 </w:t>
      </w:r>
      <w:proofErr w:type="spellStart"/>
      <w:r w:rsidRPr="00E0257A">
        <w:rPr>
          <w:rFonts w:ascii="Times New Roman" w:eastAsia="Times New Roman" w:hAnsi="Times New Roman" w:cs="Times New Roman"/>
          <w:sz w:val="24"/>
          <w:szCs w:val="24"/>
          <w:lang w:bidi="ar-SA"/>
        </w:rPr>
        <w:t>балла</w:t>
      </w:r>
      <w:proofErr w:type="spellEnd"/>
      <w:r w:rsidRPr="00E0257A">
        <w:rPr>
          <w:rFonts w:ascii="Times New Roman" w:eastAsia="Times New Roman" w:hAnsi="Times New Roman" w:cs="Times New Roman"/>
          <w:sz w:val="24"/>
          <w:szCs w:val="24"/>
          <w:lang w:bidi="ar-SA"/>
        </w:rPr>
        <w:t xml:space="preserve"> </w:t>
      </w:r>
      <w:r w:rsidR="00955B87" w:rsidRPr="00E0257A">
        <w:rPr>
          <w:rFonts w:ascii="Times New Roman" w:eastAsia="Times New Roman" w:hAnsi="Times New Roman" w:cs="Times New Roman"/>
          <w:sz w:val="24"/>
          <w:szCs w:val="24"/>
          <w:lang w:bidi="ar-SA"/>
        </w:rPr>
        <w:t>-</w:t>
      </w:r>
      <w:r w:rsidRPr="00E0257A">
        <w:rPr>
          <w:rFonts w:ascii="Times New Roman" w:eastAsia="Times New Roman" w:hAnsi="Times New Roman" w:cs="Times New Roman"/>
          <w:sz w:val="24"/>
          <w:szCs w:val="24"/>
          <w:lang w:bidi="ar-SA"/>
        </w:rPr>
        <w:t xml:space="preserve"> 5–25%;</w:t>
      </w:r>
    </w:p>
    <w:p w14:paraId="3880C2E8" w14:textId="3F991DE6" w:rsidR="00FF7FCD" w:rsidRPr="00E0257A" w:rsidRDefault="00FF7FCD" w:rsidP="00FE51DE">
      <w:pPr>
        <w:widowControl/>
        <w:numPr>
          <w:ilvl w:val="0"/>
          <w:numId w:val="20"/>
        </w:numPr>
        <w:autoSpaceDE/>
        <w:autoSpaceDN/>
        <w:spacing w:before="100" w:beforeAutospacing="1" w:after="100" w:afterAutospacing="1"/>
        <w:jc w:val="both"/>
        <w:rPr>
          <w:rFonts w:ascii="Times New Roman" w:eastAsia="Times New Roman" w:hAnsi="Times New Roman" w:cs="Times New Roman"/>
          <w:sz w:val="24"/>
          <w:szCs w:val="24"/>
          <w:lang w:bidi="ar-SA"/>
        </w:rPr>
      </w:pPr>
      <w:r w:rsidRPr="00E0257A">
        <w:rPr>
          <w:rFonts w:ascii="Times New Roman" w:eastAsia="Times New Roman" w:hAnsi="Times New Roman" w:cs="Times New Roman"/>
          <w:sz w:val="24"/>
          <w:szCs w:val="24"/>
          <w:lang w:bidi="ar-SA"/>
        </w:rPr>
        <w:lastRenderedPageBreak/>
        <w:t xml:space="preserve">3 </w:t>
      </w:r>
      <w:proofErr w:type="spellStart"/>
      <w:r w:rsidRPr="00E0257A">
        <w:rPr>
          <w:rFonts w:ascii="Times New Roman" w:eastAsia="Times New Roman" w:hAnsi="Times New Roman" w:cs="Times New Roman"/>
          <w:sz w:val="24"/>
          <w:szCs w:val="24"/>
          <w:lang w:bidi="ar-SA"/>
        </w:rPr>
        <w:t>балла</w:t>
      </w:r>
      <w:proofErr w:type="spellEnd"/>
      <w:r w:rsidRPr="00E0257A">
        <w:rPr>
          <w:rFonts w:ascii="Times New Roman" w:eastAsia="Times New Roman" w:hAnsi="Times New Roman" w:cs="Times New Roman"/>
          <w:sz w:val="24"/>
          <w:szCs w:val="24"/>
          <w:lang w:bidi="ar-SA"/>
        </w:rPr>
        <w:t xml:space="preserve"> </w:t>
      </w:r>
      <w:r w:rsidR="00955B87" w:rsidRPr="00E0257A">
        <w:rPr>
          <w:rFonts w:ascii="Times New Roman" w:eastAsia="Times New Roman" w:hAnsi="Times New Roman" w:cs="Times New Roman"/>
          <w:sz w:val="24"/>
          <w:szCs w:val="24"/>
          <w:lang w:bidi="ar-SA"/>
        </w:rPr>
        <w:t>-</w:t>
      </w:r>
      <w:r w:rsidRPr="00E0257A">
        <w:rPr>
          <w:rFonts w:ascii="Times New Roman" w:eastAsia="Times New Roman" w:hAnsi="Times New Roman" w:cs="Times New Roman"/>
          <w:sz w:val="24"/>
          <w:szCs w:val="24"/>
          <w:lang w:bidi="ar-SA"/>
        </w:rPr>
        <w:t xml:space="preserve"> 25–40%;</w:t>
      </w:r>
    </w:p>
    <w:p w14:paraId="3EC21220" w14:textId="701CC483" w:rsidR="00FF7FCD" w:rsidRPr="00E0257A" w:rsidRDefault="00FF7FCD" w:rsidP="00FE51DE">
      <w:pPr>
        <w:widowControl/>
        <w:numPr>
          <w:ilvl w:val="0"/>
          <w:numId w:val="20"/>
        </w:numPr>
        <w:autoSpaceDE/>
        <w:autoSpaceDN/>
        <w:spacing w:before="100" w:beforeAutospacing="1" w:after="100" w:afterAutospacing="1"/>
        <w:jc w:val="both"/>
        <w:rPr>
          <w:rFonts w:ascii="Times New Roman" w:eastAsia="Times New Roman" w:hAnsi="Times New Roman" w:cs="Times New Roman"/>
          <w:sz w:val="24"/>
          <w:szCs w:val="24"/>
          <w:lang w:bidi="ar-SA"/>
        </w:rPr>
      </w:pPr>
      <w:r w:rsidRPr="00E0257A">
        <w:rPr>
          <w:rFonts w:ascii="Times New Roman" w:eastAsia="Times New Roman" w:hAnsi="Times New Roman" w:cs="Times New Roman"/>
          <w:sz w:val="24"/>
          <w:szCs w:val="24"/>
          <w:lang w:bidi="ar-SA"/>
        </w:rPr>
        <w:t xml:space="preserve">4 </w:t>
      </w:r>
      <w:proofErr w:type="spellStart"/>
      <w:r w:rsidRPr="00E0257A">
        <w:rPr>
          <w:rFonts w:ascii="Times New Roman" w:eastAsia="Times New Roman" w:hAnsi="Times New Roman" w:cs="Times New Roman"/>
          <w:sz w:val="24"/>
          <w:szCs w:val="24"/>
          <w:lang w:bidi="ar-SA"/>
        </w:rPr>
        <w:t>балла</w:t>
      </w:r>
      <w:proofErr w:type="spellEnd"/>
      <w:r w:rsidRPr="00E0257A">
        <w:rPr>
          <w:rFonts w:ascii="Times New Roman" w:eastAsia="Times New Roman" w:hAnsi="Times New Roman" w:cs="Times New Roman"/>
          <w:sz w:val="24"/>
          <w:szCs w:val="24"/>
          <w:lang w:bidi="ar-SA"/>
        </w:rPr>
        <w:t xml:space="preserve"> </w:t>
      </w:r>
      <w:r w:rsidR="00955B87" w:rsidRPr="00E0257A">
        <w:rPr>
          <w:rFonts w:ascii="Times New Roman" w:eastAsia="Times New Roman" w:hAnsi="Times New Roman" w:cs="Times New Roman"/>
          <w:sz w:val="24"/>
          <w:szCs w:val="24"/>
          <w:lang w:bidi="ar-SA"/>
        </w:rPr>
        <w:t>-</w:t>
      </w:r>
      <w:r w:rsidRPr="00E0257A">
        <w:rPr>
          <w:rFonts w:ascii="Times New Roman" w:eastAsia="Times New Roman" w:hAnsi="Times New Roman" w:cs="Times New Roman"/>
          <w:sz w:val="24"/>
          <w:szCs w:val="24"/>
          <w:lang w:bidi="ar-SA"/>
        </w:rPr>
        <w:t xml:space="preserve"> 40–80%;</w:t>
      </w:r>
    </w:p>
    <w:p w14:paraId="363E3948" w14:textId="1AABCC21" w:rsidR="00FF7FCD" w:rsidRPr="00E0257A" w:rsidRDefault="00FF7FCD" w:rsidP="00FE51DE">
      <w:pPr>
        <w:widowControl/>
        <w:numPr>
          <w:ilvl w:val="0"/>
          <w:numId w:val="20"/>
        </w:numPr>
        <w:autoSpaceDE/>
        <w:autoSpaceDN/>
        <w:spacing w:before="100" w:beforeAutospacing="1" w:after="100" w:afterAutospacing="1"/>
        <w:jc w:val="both"/>
        <w:rPr>
          <w:rFonts w:ascii="Times New Roman" w:eastAsia="Times New Roman" w:hAnsi="Times New Roman" w:cs="Times New Roman"/>
          <w:sz w:val="24"/>
          <w:szCs w:val="24"/>
          <w:lang w:bidi="ar-SA"/>
        </w:rPr>
      </w:pPr>
      <w:r w:rsidRPr="00E0257A">
        <w:rPr>
          <w:rFonts w:ascii="Times New Roman" w:eastAsia="Times New Roman" w:hAnsi="Times New Roman" w:cs="Times New Roman"/>
          <w:sz w:val="24"/>
          <w:szCs w:val="24"/>
          <w:lang w:bidi="ar-SA"/>
        </w:rPr>
        <w:t xml:space="preserve">5 </w:t>
      </w:r>
      <w:proofErr w:type="spellStart"/>
      <w:r w:rsidRPr="00E0257A">
        <w:rPr>
          <w:rFonts w:ascii="Times New Roman" w:eastAsia="Times New Roman" w:hAnsi="Times New Roman" w:cs="Times New Roman"/>
          <w:sz w:val="24"/>
          <w:szCs w:val="24"/>
          <w:lang w:bidi="ar-SA"/>
        </w:rPr>
        <w:t>баллов</w:t>
      </w:r>
      <w:proofErr w:type="spellEnd"/>
      <w:r w:rsidRPr="00E0257A">
        <w:rPr>
          <w:rFonts w:ascii="Times New Roman" w:eastAsia="Times New Roman" w:hAnsi="Times New Roman" w:cs="Times New Roman"/>
          <w:sz w:val="24"/>
          <w:szCs w:val="24"/>
          <w:lang w:bidi="ar-SA"/>
        </w:rPr>
        <w:t xml:space="preserve"> </w:t>
      </w:r>
      <w:r w:rsidR="00955B87" w:rsidRPr="00E0257A">
        <w:rPr>
          <w:rFonts w:ascii="Times New Roman" w:eastAsia="Times New Roman" w:hAnsi="Times New Roman" w:cs="Times New Roman"/>
          <w:sz w:val="24"/>
          <w:szCs w:val="24"/>
          <w:lang w:bidi="ar-SA"/>
        </w:rPr>
        <w:t>-</w:t>
      </w:r>
      <w:r w:rsidRPr="00E0257A">
        <w:rPr>
          <w:rFonts w:ascii="Times New Roman" w:eastAsia="Times New Roman" w:hAnsi="Times New Roman" w:cs="Times New Roman"/>
          <w:sz w:val="24"/>
          <w:szCs w:val="24"/>
          <w:lang w:bidi="ar-SA"/>
        </w:rPr>
        <w:t xml:space="preserve"> </w:t>
      </w:r>
      <w:proofErr w:type="spellStart"/>
      <w:r w:rsidRPr="00E0257A">
        <w:rPr>
          <w:rFonts w:ascii="Times New Roman" w:eastAsia="Times New Roman" w:hAnsi="Times New Roman" w:cs="Times New Roman"/>
          <w:sz w:val="24"/>
          <w:szCs w:val="24"/>
          <w:lang w:bidi="ar-SA"/>
        </w:rPr>
        <w:t>более</w:t>
      </w:r>
      <w:proofErr w:type="spellEnd"/>
      <w:r w:rsidRPr="00E0257A">
        <w:rPr>
          <w:rFonts w:ascii="Times New Roman" w:eastAsia="Times New Roman" w:hAnsi="Times New Roman" w:cs="Times New Roman"/>
          <w:sz w:val="24"/>
          <w:szCs w:val="24"/>
          <w:lang w:bidi="ar-SA"/>
        </w:rPr>
        <w:t xml:space="preserve"> 80%.</w:t>
      </w:r>
    </w:p>
    <w:p w14:paraId="0C2848F7" w14:textId="77777777" w:rsidR="00FF7FCD" w:rsidRPr="00E0257A" w:rsidRDefault="00FF7FCD" w:rsidP="008108CD">
      <w:pPr>
        <w:widowControl/>
        <w:autoSpaceDE/>
        <w:autoSpaceDN/>
        <w:spacing w:after="120"/>
        <w:ind w:right="-1" w:firstLine="567"/>
        <w:jc w:val="both"/>
        <w:rPr>
          <w:rFonts w:ascii="Times New Roman" w:eastAsia="Times New Roman" w:hAnsi="Times New Roman" w:cs="Times New Roman"/>
          <w:b/>
          <w:i/>
          <w:sz w:val="24"/>
          <w:szCs w:val="24"/>
          <w:lang w:bidi="ar-SA"/>
        </w:rPr>
      </w:pPr>
      <w:proofErr w:type="spellStart"/>
      <w:r w:rsidRPr="00E0257A">
        <w:rPr>
          <w:rFonts w:ascii="Times New Roman" w:eastAsia="Times New Roman" w:hAnsi="Times New Roman" w:cs="Times New Roman"/>
          <w:b/>
          <w:i/>
          <w:sz w:val="24"/>
          <w:szCs w:val="24"/>
          <w:lang w:bidi="ar-SA"/>
        </w:rPr>
        <w:t>Оценка</w:t>
      </w:r>
      <w:proofErr w:type="spellEnd"/>
      <w:r w:rsidRPr="00E0257A">
        <w:rPr>
          <w:rFonts w:ascii="Times New Roman" w:eastAsia="Times New Roman" w:hAnsi="Times New Roman" w:cs="Times New Roman"/>
          <w:b/>
          <w:i/>
          <w:sz w:val="24"/>
          <w:szCs w:val="24"/>
          <w:lang w:bidi="ar-SA"/>
        </w:rPr>
        <w:t xml:space="preserve"> </w:t>
      </w:r>
      <w:proofErr w:type="spellStart"/>
      <w:r w:rsidRPr="00E0257A">
        <w:rPr>
          <w:rFonts w:ascii="Times New Roman" w:eastAsia="Times New Roman" w:hAnsi="Times New Roman" w:cs="Times New Roman"/>
          <w:b/>
          <w:i/>
          <w:sz w:val="24"/>
          <w:szCs w:val="24"/>
          <w:lang w:bidi="ar-SA"/>
        </w:rPr>
        <w:t>степени</w:t>
      </w:r>
      <w:proofErr w:type="spellEnd"/>
      <w:r w:rsidRPr="00E0257A">
        <w:rPr>
          <w:rFonts w:ascii="Times New Roman" w:eastAsia="Times New Roman" w:hAnsi="Times New Roman" w:cs="Times New Roman"/>
          <w:b/>
          <w:i/>
          <w:sz w:val="24"/>
          <w:szCs w:val="24"/>
          <w:lang w:bidi="ar-SA"/>
        </w:rPr>
        <w:t xml:space="preserve"> </w:t>
      </w:r>
      <w:proofErr w:type="spellStart"/>
      <w:r w:rsidRPr="00E0257A">
        <w:rPr>
          <w:rFonts w:ascii="Times New Roman" w:eastAsia="Times New Roman" w:hAnsi="Times New Roman" w:cs="Times New Roman"/>
          <w:b/>
          <w:i/>
          <w:sz w:val="24"/>
          <w:szCs w:val="24"/>
          <w:lang w:bidi="ar-SA"/>
        </w:rPr>
        <w:t>положительного</w:t>
      </w:r>
      <w:proofErr w:type="spellEnd"/>
      <w:r w:rsidRPr="00E0257A">
        <w:rPr>
          <w:rFonts w:ascii="Times New Roman" w:eastAsia="Times New Roman" w:hAnsi="Times New Roman" w:cs="Times New Roman"/>
          <w:b/>
          <w:i/>
          <w:sz w:val="24"/>
          <w:szCs w:val="24"/>
          <w:lang w:bidi="ar-SA"/>
        </w:rPr>
        <w:t xml:space="preserve"> </w:t>
      </w:r>
      <w:proofErr w:type="spellStart"/>
      <w:r w:rsidRPr="00E0257A">
        <w:rPr>
          <w:rFonts w:ascii="Times New Roman" w:eastAsia="Times New Roman" w:hAnsi="Times New Roman" w:cs="Times New Roman"/>
          <w:b/>
          <w:i/>
          <w:sz w:val="24"/>
          <w:szCs w:val="24"/>
          <w:lang w:bidi="ar-SA"/>
        </w:rPr>
        <w:t>воздействия</w:t>
      </w:r>
      <w:proofErr w:type="spellEnd"/>
    </w:p>
    <w:p w14:paraId="5D9B2B7C" w14:textId="769A882F" w:rsidR="00FF7FCD" w:rsidRPr="00E0257A" w:rsidRDefault="00FF7FCD" w:rsidP="008108CD">
      <w:pPr>
        <w:widowControl/>
        <w:autoSpaceDE/>
        <w:autoSpaceDN/>
        <w:spacing w:after="120"/>
        <w:ind w:right="-1" w:firstLine="567"/>
        <w:jc w:val="both"/>
        <w:rPr>
          <w:rFonts w:ascii="Times New Roman" w:eastAsia="Times New Roman" w:hAnsi="Times New Roman" w:cs="Times New Roman"/>
          <w:sz w:val="24"/>
          <w:szCs w:val="24"/>
          <w:lang w:val="ru-RU" w:bidi="ar-SA"/>
        </w:rPr>
      </w:pPr>
      <w:r w:rsidRPr="00E0257A">
        <w:rPr>
          <w:rFonts w:ascii="Times New Roman" w:eastAsia="Times New Roman" w:hAnsi="Times New Roman" w:cs="Times New Roman"/>
          <w:sz w:val="24"/>
          <w:szCs w:val="24"/>
          <w:lang w:val="ru-RU" w:bidi="ar-SA"/>
        </w:rPr>
        <w:t>Степень воздействия климатической возможности отражает уровень положительного влияния, которое может оказать реализация данной возможности на деятельность Компании. Для оценки степени воздействия используется показатель дополнительных источников капитала.</w:t>
      </w:r>
      <w:r w:rsidR="00D44A09" w:rsidRPr="00E0257A">
        <w:rPr>
          <w:rFonts w:ascii="Times New Roman" w:eastAsia="Times New Roman" w:hAnsi="Times New Roman" w:cs="Times New Roman"/>
          <w:sz w:val="24"/>
          <w:szCs w:val="24"/>
          <w:lang w:val="ru-RU" w:bidi="ar-SA"/>
        </w:rPr>
        <w:t xml:space="preserve"> </w:t>
      </w:r>
      <w:r w:rsidRPr="00E0257A">
        <w:rPr>
          <w:rFonts w:ascii="Times New Roman" w:eastAsia="Times New Roman" w:hAnsi="Times New Roman" w:cs="Times New Roman"/>
          <w:sz w:val="24"/>
          <w:szCs w:val="24"/>
          <w:lang w:val="ru-RU" w:bidi="ar-SA"/>
        </w:rPr>
        <w:t>Учитывая разнообразие климатических возможностей, оценка степени воздействия в денежном выражении носит индивидуальный характер. Это обусловлено различиями в нормативных актах, уровне технологического развития и других факторах, определяющих уникальные особенности каждой возможности.</w:t>
      </w:r>
    </w:p>
    <w:p w14:paraId="24E02531" w14:textId="77777777" w:rsidR="00FF7FCD" w:rsidRPr="00E0257A" w:rsidRDefault="00FF7FCD" w:rsidP="008108CD">
      <w:pPr>
        <w:widowControl/>
        <w:autoSpaceDE/>
        <w:autoSpaceDN/>
        <w:spacing w:after="120"/>
        <w:ind w:right="-1" w:firstLine="567"/>
        <w:jc w:val="both"/>
        <w:rPr>
          <w:rFonts w:ascii="Times New Roman" w:eastAsia="Times New Roman" w:hAnsi="Times New Roman" w:cs="Times New Roman"/>
          <w:sz w:val="24"/>
          <w:szCs w:val="24"/>
          <w:lang w:val="ru-RU" w:bidi="ar-SA"/>
        </w:rPr>
      </w:pPr>
      <w:r w:rsidRPr="00E0257A">
        <w:rPr>
          <w:rFonts w:ascii="Times New Roman" w:eastAsia="Times New Roman" w:hAnsi="Times New Roman" w:cs="Times New Roman"/>
          <w:sz w:val="24"/>
          <w:szCs w:val="24"/>
          <w:lang w:val="ru-RU" w:bidi="ar-SA"/>
        </w:rPr>
        <w:t>Процесс оценки степени воздействия включает следующие этапы:</w:t>
      </w:r>
    </w:p>
    <w:p w14:paraId="45FF9261" w14:textId="77777777" w:rsidR="00FF7FCD" w:rsidRPr="00E0257A" w:rsidRDefault="00FF7FCD" w:rsidP="00FE51DE">
      <w:pPr>
        <w:widowControl/>
        <w:numPr>
          <w:ilvl w:val="0"/>
          <w:numId w:val="21"/>
        </w:numPr>
        <w:tabs>
          <w:tab w:val="clear" w:pos="720"/>
        </w:tabs>
        <w:autoSpaceDE/>
        <w:autoSpaceDN/>
        <w:spacing w:after="100" w:afterAutospacing="1"/>
        <w:ind w:left="0" w:right="-1" w:firstLine="567"/>
        <w:jc w:val="both"/>
        <w:rPr>
          <w:rFonts w:ascii="Times New Roman" w:eastAsia="Times New Roman" w:hAnsi="Times New Roman" w:cs="Times New Roman"/>
          <w:sz w:val="24"/>
          <w:szCs w:val="24"/>
          <w:lang w:val="ru-RU" w:bidi="ar-SA"/>
        </w:rPr>
      </w:pPr>
      <w:r w:rsidRPr="00E0257A">
        <w:rPr>
          <w:rFonts w:ascii="Times New Roman" w:eastAsia="Times New Roman" w:hAnsi="Times New Roman" w:cs="Times New Roman"/>
          <w:sz w:val="24"/>
          <w:szCs w:val="24"/>
          <w:lang w:val="ru-RU" w:bidi="ar-SA"/>
        </w:rPr>
        <w:t>Разработка методологического подхода для расчета степени воздействия каждой возможности с учетом ее уникальных характеристик.</w:t>
      </w:r>
    </w:p>
    <w:p w14:paraId="789F7B50" w14:textId="77777777" w:rsidR="00FF7FCD" w:rsidRPr="00E0257A" w:rsidRDefault="00FF7FCD" w:rsidP="00FE51DE">
      <w:pPr>
        <w:widowControl/>
        <w:numPr>
          <w:ilvl w:val="0"/>
          <w:numId w:val="21"/>
        </w:numPr>
        <w:tabs>
          <w:tab w:val="clear" w:pos="720"/>
        </w:tabs>
        <w:autoSpaceDE/>
        <w:autoSpaceDN/>
        <w:spacing w:before="100" w:beforeAutospacing="1" w:after="100" w:afterAutospacing="1"/>
        <w:ind w:left="0" w:right="-1" w:firstLine="567"/>
        <w:jc w:val="both"/>
        <w:rPr>
          <w:rFonts w:ascii="Times New Roman" w:eastAsia="Times New Roman" w:hAnsi="Times New Roman" w:cs="Times New Roman"/>
          <w:sz w:val="24"/>
          <w:szCs w:val="24"/>
          <w:lang w:val="ru-RU" w:bidi="ar-SA"/>
        </w:rPr>
      </w:pPr>
      <w:r w:rsidRPr="00E0257A">
        <w:rPr>
          <w:rFonts w:ascii="Times New Roman" w:eastAsia="Times New Roman" w:hAnsi="Times New Roman" w:cs="Times New Roman"/>
          <w:sz w:val="24"/>
          <w:szCs w:val="24"/>
          <w:lang w:val="ru-RU" w:bidi="ar-SA"/>
        </w:rPr>
        <w:t>Определение необходимых показателей для расчета, включая факторы и количественные метрики, влияющие на климатические возможности.</w:t>
      </w:r>
    </w:p>
    <w:p w14:paraId="194A915E" w14:textId="77777777" w:rsidR="00FF7FCD" w:rsidRPr="00E0257A" w:rsidRDefault="00FF7FCD" w:rsidP="00FE51DE">
      <w:pPr>
        <w:widowControl/>
        <w:numPr>
          <w:ilvl w:val="0"/>
          <w:numId w:val="21"/>
        </w:numPr>
        <w:tabs>
          <w:tab w:val="clear" w:pos="720"/>
        </w:tabs>
        <w:autoSpaceDE/>
        <w:autoSpaceDN/>
        <w:spacing w:before="100" w:beforeAutospacing="1" w:after="100" w:afterAutospacing="1"/>
        <w:ind w:left="0" w:right="-1" w:firstLine="567"/>
        <w:jc w:val="both"/>
        <w:rPr>
          <w:rFonts w:ascii="Times New Roman" w:eastAsia="Times New Roman" w:hAnsi="Times New Roman" w:cs="Times New Roman"/>
          <w:sz w:val="24"/>
          <w:szCs w:val="24"/>
          <w:lang w:val="ru-RU" w:bidi="ar-SA"/>
        </w:rPr>
      </w:pPr>
      <w:r w:rsidRPr="00E0257A">
        <w:rPr>
          <w:rFonts w:ascii="Times New Roman" w:eastAsia="Times New Roman" w:hAnsi="Times New Roman" w:cs="Times New Roman"/>
          <w:sz w:val="24"/>
          <w:szCs w:val="24"/>
          <w:lang w:val="ru-RU" w:bidi="ar-SA"/>
        </w:rPr>
        <w:t xml:space="preserve">Проведение </w:t>
      </w:r>
      <w:proofErr w:type="spellStart"/>
      <w:r w:rsidRPr="00E0257A">
        <w:rPr>
          <w:rFonts w:ascii="Times New Roman" w:eastAsia="Times New Roman" w:hAnsi="Times New Roman" w:cs="Times New Roman"/>
          <w:sz w:val="24"/>
          <w:szCs w:val="24"/>
          <w:lang w:val="ru-RU" w:bidi="ar-SA"/>
        </w:rPr>
        <w:t>верхнеуровневой</w:t>
      </w:r>
      <w:proofErr w:type="spellEnd"/>
      <w:r w:rsidRPr="00E0257A">
        <w:rPr>
          <w:rFonts w:ascii="Times New Roman" w:eastAsia="Times New Roman" w:hAnsi="Times New Roman" w:cs="Times New Roman"/>
          <w:sz w:val="24"/>
          <w:szCs w:val="24"/>
          <w:lang w:val="ru-RU" w:bidi="ar-SA"/>
        </w:rPr>
        <w:t xml:space="preserve"> качественной оценки степени воздействия на основе различных сценариев и временных горизонтов, что позволяет учитывать разнообразные варианты развития событий и динамику воздействия во времени.</w:t>
      </w:r>
    </w:p>
    <w:p w14:paraId="08A18385" w14:textId="68A2D509" w:rsidR="00FF7FCD" w:rsidRPr="00E0257A" w:rsidRDefault="00FF7FCD" w:rsidP="008108CD">
      <w:pPr>
        <w:widowControl/>
        <w:autoSpaceDE/>
        <w:autoSpaceDN/>
        <w:spacing w:after="120"/>
        <w:ind w:right="-1" w:firstLine="567"/>
        <w:jc w:val="both"/>
        <w:rPr>
          <w:rFonts w:ascii="Times New Roman" w:eastAsia="Times New Roman" w:hAnsi="Times New Roman" w:cs="Times New Roman"/>
          <w:sz w:val="24"/>
          <w:szCs w:val="24"/>
          <w:lang w:val="ru-RU" w:bidi="ar-SA"/>
        </w:rPr>
      </w:pPr>
      <w:r w:rsidRPr="00E0257A">
        <w:rPr>
          <w:rFonts w:ascii="Times New Roman" w:eastAsia="Times New Roman" w:hAnsi="Times New Roman" w:cs="Times New Roman"/>
          <w:sz w:val="24"/>
          <w:szCs w:val="24"/>
          <w:lang w:val="ru-RU" w:bidi="ar-SA"/>
        </w:rPr>
        <w:t>Каждой возможности присваивается балл от 1 до 5, где каждому баллу соответствует определенная степень положительного воздействия в денежном выражении. Градация степени воздействия климатических возможностей аналогична применяемой при оценке переходных климатических рисков.</w:t>
      </w:r>
      <w:r w:rsidR="00807CDD" w:rsidRPr="00E0257A">
        <w:rPr>
          <w:rFonts w:ascii="Times New Roman" w:eastAsia="Times New Roman" w:hAnsi="Times New Roman" w:cs="Times New Roman"/>
          <w:sz w:val="24"/>
          <w:szCs w:val="24"/>
          <w:lang w:val="ru-RU" w:bidi="ar-SA"/>
        </w:rPr>
        <w:t xml:space="preserve"> </w:t>
      </w:r>
      <w:r w:rsidRPr="00E0257A">
        <w:rPr>
          <w:rFonts w:ascii="Times New Roman" w:eastAsia="Times New Roman" w:hAnsi="Times New Roman" w:cs="Times New Roman"/>
          <w:sz w:val="24"/>
          <w:szCs w:val="24"/>
          <w:lang w:val="ru-RU" w:bidi="ar-SA"/>
        </w:rPr>
        <w:t>Таким образом, для каждой возможности разрабатывается и применяется специализированный метод оценки, учитывающий ее конкретные характеристики. Результаты проведенного анализа потенциальных возможностей в контексте изменения климата направлены на определение степени их положительного воздействия и вероятности реализации.</w:t>
      </w:r>
    </w:p>
    <w:p w14:paraId="373F4023" w14:textId="09D06A78" w:rsidR="00FF7FCD" w:rsidRPr="00E0257A" w:rsidRDefault="00FF7FCD" w:rsidP="008108CD">
      <w:pPr>
        <w:widowControl/>
        <w:autoSpaceDE/>
        <w:autoSpaceDN/>
        <w:spacing w:after="120"/>
        <w:ind w:right="-1" w:firstLine="567"/>
        <w:jc w:val="both"/>
        <w:rPr>
          <w:rFonts w:ascii="Times New Roman" w:eastAsia="Times New Roman" w:hAnsi="Times New Roman" w:cs="Times New Roman"/>
          <w:sz w:val="24"/>
          <w:szCs w:val="24"/>
          <w:lang w:val="ru-RU" w:bidi="ar-SA"/>
        </w:rPr>
      </w:pPr>
      <w:r w:rsidRPr="00E0257A">
        <w:rPr>
          <w:rFonts w:ascii="Times New Roman" w:eastAsia="Times New Roman" w:hAnsi="Times New Roman" w:cs="Times New Roman"/>
          <w:sz w:val="24"/>
          <w:szCs w:val="24"/>
          <w:lang w:val="ru-RU" w:bidi="ar-SA"/>
        </w:rPr>
        <w:t xml:space="preserve">Следует отметить, что не все выявленные климатические возможности подверглись качественной оценке из-за недостатка данных и отсутствия прогнозов, необходимых для оценки, </w:t>
      </w:r>
      <w:r w:rsidR="00675093" w:rsidRPr="00E0257A">
        <w:rPr>
          <w:rFonts w:ascii="Times New Roman" w:eastAsia="Times New Roman" w:hAnsi="Times New Roman" w:cs="Times New Roman"/>
          <w:sz w:val="24"/>
          <w:szCs w:val="24"/>
          <w:lang w:val="ru-RU" w:bidi="ar-SA"/>
        </w:rPr>
        <w:t>например</w:t>
      </w:r>
      <w:r w:rsidRPr="00E0257A">
        <w:rPr>
          <w:rFonts w:ascii="Times New Roman" w:eastAsia="Times New Roman" w:hAnsi="Times New Roman" w:cs="Times New Roman"/>
          <w:sz w:val="24"/>
          <w:szCs w:val="24"/>
          <w:lang w:val="ru-RU" w:bidi="ar-SA"/>
        </w:rPr>
        <w:t xml:space="preserve"> возможности увеличения выручки в связи с ростом спроса на газ, вызванного замещением угля газом в рамках энергетического перехода и перехода угольных тепловых электростанций на газ в крупных городах газифицированных регионов Республики Казахстан.</w:t>
      </w:r>
    </w:p>
    <w:p w14:paraId="108C48BF" w14:textId="77777777" w:rsidR="00FF7FCD" w:rsidRPr="00E0257A" w:rsidRDefault="00FF7FCD" w:rsidP="008108CD">
      <w:pPr>
        <w:widowControl/>
        <w:autoSpaceDE/>
        <w:autoSpaceDN/>
        <w:spacing w:after="120"/>
        <w:ind w:right="-1" w:firstLine="567"/>
        <w:jc w:val="both"/>
        <w:rPr>
          <w:rFonts w:ascii="Times New Roman" w:eastAsia="Times New Roman" w:hAnsi="Times New Roman" w:cs="Times New Roman"/>
          <w:sz w:val="24"/>
          <w:szCs w:val="24"/>
          <w:lang w:val="ru-RU" w:bidi="ar-SA"/>
        </w:rPr>
      </w:pPr>
      <w:r w:rsidRPr="00E0257A">
        <w:rPr>
          <w:rFonts w:ascii="Times New Roman" w:eastAsia="Times New Roman" w:hAnsi="Times New Roman" w:cs="Times New Roman"/>
          <w:sz w:val="24"/>
          <w:szCs w:val="24"/>
          <w:lang w:val="ru-RU" w:bidi="ar-SA"/>
        </w:rPr>
        <w:t xml:space="preserve">Для качественной оценки использовались сценарии </w:t>
      </w:r>
      <w:r w:rsidRPr="00E0257A">
        <w:rPr>
          <w:rFonts w:ascii="Times New Roman" w:eastAsia="Times New Roman" w:hAnsi="Times New Roman" w:cs="Times New Roman"/>
          <w:sz w:val="24"/>
          <w:szCs w:val="24"/>
          <w:lang w:bidi="ar-SA"/>
        </w:rPr>
        <w:t>SSP</w:t>
      </w:r>
      <w:r w:rsidRPr="00E0257A">
        <w:rPr>
          <w:rFonts w:ascii="Times New Roman" w:eastAsia="Times New Roman" w:hAnsi="Times New Roman" w:cs="Times New Roman"/>
          <w:sz w:val="24"/>
          <w:szCs w:val="24"/>
          <w:lang w:val="ru-RU" w:bidi="ar-SA"/>
        </w:rPr>
        <w:t xml:space="preserve">126 и </w:t>
      </w:r>
      <w:r w:rsidRPr="00E0257A">
        <w:rPr>
          <w:rFonts w:ascii="Times New Roman" w:eastAsia="Times New Roman" w:hAnsi="Times New Roman" w:cs="Times New Roman"/>
          <w:sz w:val="24"/>
          <w:szCs w:val="24"/>
          <w:lang w:bidi="ar-SA"/>
        </w:rPr>
        <w:t>SSP</w:t>
      </w:r>
      <w:r w:rsidRPr="00E0257A">
        <w:rPr>
          <w:rFonts w:ascii="Times New Roman" w:eastAsia="Times New Roman" w:hAnsi="Times New Roman" w:cs="Times New Roman"/>
          <w:sz w:val="24"/>
          <w:szCs w:val="24"/>
          <w:lang w:val="ru-RU" w:bidi="ar-SA"/>
        </w:rPr>
        <w:t>245, аналогичные применяемым при оценке переходных климатических рисков. Анализ климатических возможностей является ключевым компонентом на краткосрочных, среднесрочных и долгосрочных временных горизонтах в различных климатических сценариях.</w:t>
      </w:r>
    </w:p>
    <w:p w14:paraId="18670016" w14:textId="77777777" w:rsidR="008108CD" w:rsidRDefault="008108CD" w:rsidP="00041E58">
      <w:pPr>
        <w:pStyle w:val="af0"/>
        <w:rPr>
          <w:rFonts w:ascii="Times New Roman" w:hAnsi="Times New Roman" w:cs="Times New Roman"/>
          <w:color w:val="auto"/>
          <w:sz w:val="24"/>
          <w:szCs w:val="24"/>
          <w:lang w:val="ru-RU"/>
        </w:rPr>
      </w:pPr>
    </w:p>
    <w:p w14:paraId="047F0692" w14:textId="02806467" w:rsidR="008108CD" w:rsidRDefault="008108CD" w:rsidP="00041E58">
      <w:pPr>
        <w:pStyle w:val="af0"/>
        <w:rPr>
          <w:rFonts w:ascii="Times New Roman" w:hAnsi="Times New Roman" w:cs="Times New Roman"/>
          <w:color w:val="auto"/>
          <w:sz w:val="24"/>
          <w:szCs w:val="24"/>
          <w:lang w:val="ru-RU"/>
        </w:rPr>
      </w:pPr>
    </w:p>
    <w:p w14:paraId="12987B2B" w14:textId="77777777" w:rsidR="00615D60" w:rsidRPr="00615D60" w:rsidRDefault="00615D60" w:rsidP="00615D60">
      <w:pPr>
        <w:rPr>
          <w:lang w:val="ru-RU"/>
        </w:rPr>
      </w:pPr>
    </w:p>
    <w:p w14:paraId="12CE4853" w14:textId="55C29854" w:rsidR="001B4564" w:rsidRPr="008108CD" w:rsidRDefault="00041E58" w:rsidP="00041E58">
      <w:pPr>
        <w:pStyle w:val="af0"/>
        <w:rPr>
          <w:rFonts w:ascii="Times New Roman" w:hAnsi="Times New Roman" w:cs="Times New Roman"/>
          <w:b/>
          <w:bCs/>
          <w:i w:val="0"/>
          <w:iCs w:val="0"/>
          <w:color w:val="auto"/>
          <w:sz w:val="24"/>
          <w:szCs w:val="24"/>
          <w:lang w:val="ru-RU"/>
        </w:rPr>
      </w:pPr>
      <w:r w:rsidRPr="008108CD">
        <w:rPr>
          <w:rFonts w:ascii="Times New Roman" w:hAnsi="Times New Roman" w:cs="Times New Roman"/>
          <w:b/>
          <w:bCs/>
          <w:i w:val="0"/>
          <w:iCs w:val="0"/>
          <w:color w:val="auto"/>
          <w:sz w:val="24"/>
          <w:szCs w:val="24"/>
          <w:lang w:val="ru-RU"/>
        </w:rPr>
        <w:lastRenderedPageBreak/>
        <w:t xml:space="preserve">Таблица </w:t>
      </w:r>
      <w:r w:rsidRPr="008108CD">
        <w:rPr>
          <w:rFonts w:ascii="Times New Roman" w:hAnsi="Times New Roman" w:cs="Times New Roman"/>
          <w:b/>
          <w:bCs/>
          <w:i w:val="0"/>
          <w:iCs w:val="0"/>
          <w:color w:val="auto"/>
          <w:sz w:val="24"/>
          <w:szCs w:val="24"/>
        </w:rPr>
        <w:fldChar w:fldCharType="begin"/>
      </w:r>
      <w:r w:rsidRPr="008108CD">
        <w:rPr>
          <w:rFonts w:ascii="Times New Roman" w:hAnsi="Times New Roman" w:cs="Times New Roman"/>
          <w:b/>
          <w:bCs/>
          <w:i w:val="0"/>
          <w:iCs w:val="0"/>
          <w:color w:val="auto"/>
          <w:sz w:val="24"/>
          <w:szCs w:val="24"/>
          <w:lang w:val="ru-RU"/>
        </w:rPr>
        <w:instrText xml:space="preserve"> </w:instrText>
      </w:r>
      <w:r w:rsidRPr="008108CD">
        <w:rPr>
          <w:rFonts w:ascii="Times New Roman" w:hAnsi="Times New Roman" w:cs="Times New Roman"/>
          <w:b/>
          <w:bCs/>
          <w:i w:val="0"/>
          <w:iCs w:val="0"/>
          <w:color w:val="auto"/>
          <w:sz w:val="24"/>
          <w:szCs w:val="24"/>
        </w:rPr>
        <w:instrText>SEQ</w:instrText>
      </w:r>
      <w:r w:rsidRPr="008108CD">
        <w:rPr>
          <w:rFonts w:ascii="Times New Roman" w:hAnsi="Times New Roman" w:cs="Times New Roman"/>
          <w:b/>
          <w:bCs/>
          <w:i w:val="0"/>
          <w:iCs w:val="0"/>
          <w:color w:val="auto"/>
          <w:sz w:val="24"/>
          <w:szCs w:val="24"/>
          <w:lang w:val="ru-RU"/>
        </w:rPr>
        <w:instrText xml:space="preserve"> Таблица \* </w:instrText>
      </w:r>
      <w:r w:rsidRPr="008108CD">
        <w:rPr>
          <w:rFonts w:ascii="Times New Roman" w:hAnsi="Times New Roman" w:cs="Times New Roman"/>
          <w:b/>
          <w:bCs/>
          <w:i w:val="0"/>
          <w:iCs w:val="0"/>
          <w:color w:val="auto"/>
          <w:sz w:val="24"/>
          <w:szCs w:val="24"/>
        </w:rPr>
        <w:instrText>ARABIC</w:instrText>
      </w:r>
      <w:r w:rsidRPr="008108CD">
        <w:rPr>
          <w:rFonts w:ascii="Times New Roman" w:hAnsi="Times New Roman" w:cs="Times New Roman"/>
          <w:b/>
          <w:bCs/>
          <w:i w:val="0"/>
          <w:iCs w:val="0"/>
          <w:color w:val="auto"/>
          <w:sz w:val="24"/>
          <w:szCs w:val="24"/>
          <w:lang w:val="ru-RU"/>
        </w:rPr>
        <w:instrText xml:space="preserve"> </w:instrText>
      </w:r>
      <w:r w:rsidRPr="008108CD">
        <w:rPr>
          <w:rFonts w:ascii="Times New Roman" w:hAnsi="Times New Roman" w:cs="Times New Roman"/>
          <w:b/>
          <w:bCs/>
          <w:i w:val="0"/>
          <w:iCs w:val="0"/>
          <w:color w:val="auto"/>
          <w:sz w:val="24"/>
          <w:szCs w:val="24"/>
        </w:rPr>
        <w:fldChar w:fldCharType="separate"/>
      </w:r>
      <w:r w:rsidR="004D3768">
        <w:rPr>
          <w:rFonts w:ascii="Times New Roman" w:hAnsi="Times New Roman" w:cs="Times New Roman"/>
          <w:b/>
          <w:bCs/>
          <w:i w:val="0"/>
          <w:iCs w:val="0"/>
          <w:noProof/>
          <w:color w:val="auto"/>
          <w:sz w:val="24"/>
          <w:szCs w:val="24"/>
        </w:rPr>
        <w:t>6</w:t>
      </w:r>
      <w:r w:rsidRPr="008108CD">
        <w:rPr>
          <w:rFonts w:ascii="Times New Roman" w:hAnsi="Times New Roman" w:cs="Times New Roman"/>
          <w:b/>
          <w:bCs/>
          <w:i w:val="0"/>
          <w:iCs w:val="0"/>
          <w:color w:val="auto"/>
          <w:sz w:val="24"/>
          <w:szCs w:val="24"/>
        </w:rPr>
        <w:fldChar w:fldCharType="end"/>
      </w:r>
      <w:r w:rsidRPr="008108CD">
        <w:rPr>
          <w:rFonts w:ascii="Times New Roman" w:hAnsi="Times New Roman" w:cs="Times New Roman"/>
          <w:b/>
          <w:bCs/>
          <w:i w:val="0"/>
          <w:iCs w:val="0"/>
          <w:color w:val="auto"/>
          <w:sz w:val="24"/>
          <w:szCs w:val="24"/>
          <w:lang w:val="ru-RU"/>
        </w:rPr>
        <w:t>. Методы оценки климатических возможностей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5066"/>
      </w:tblGrid>
      <w:tr w:rsidR="00974AAB" w:rsidRPr="001560C4" w14:paraId="77AC57CC" w14:textId="77777777" w:rsidTr="003070AF">
        <w:trPr>
          <w:trHeight w:val="415"/>
        </w:trPr>
        <w:tc>
          <w:tcPr>
            <w:tcW w:w="5152" w:type="dxa"/>
            <w:vAlign w:val="center"/>
          </w:tcPr>
          <w:p w14:paraId="00DCBF6F" w14:textId="77777777" w:rsidR="00883216" w:rsidRPr="00E0257A" w:rsidRDefault="00883216">
            <w:pPr>
              <w:keepNext/>
              <w:jc w:val="center"/>
              <w:rPr>
                <w:rFonts w:ascii="Times New Roman" w:hAnsi="Times New Roman" w:cs="Times New Roman"/>
                <w:b/>
                <w:sz w:val="20"/>
                <w:szCs w:val="20"/>
              </w:rPr>
            </w:pPr>
            <w:proofErr w:type="spellStart"/>
            <w:r w:rsidRPr="00E0257A">
              <w:rPr>
                <w:rFonts w:ascii="Times New Roman" w:hAnsi="Times New Roman" w:cs="Times New Roman"/>
                <w:b/>
                <w:sz w:val="20"/>
                <w:szCs w:val="20"/>
              </w:rPr>
              <w:t>Возможность</w:t>
            </w:r>
            <w:proofErr w:type="spellEnd"/>
          </w:p>
        </w:tc>
        <w:tc>
          <w:tcPr>
            <w:tcW w:w="5383" w:type="dxa"/>
            <w:vAlign w:val="center"/>
          </w:tcPr>
          <w:p w14:paraId="2FA8BECC" w14:textId="77777777" w:rsidR="00883216" w:rsidRPr="00E0257A" w:rsidRDefault="00883216">
            <w:pPr>
              <w:pStyle w:val="paragraph"/>
              <w:keepNext/>
              <w:spacing w:before="0" w:beforeAutospacing="0" w:after="0" w:afterAutospacing="0"/>
              <w:contextualSpacing/>
              <w:jc w:val="center"/>
              <w:textAlignment w:val="baseline"/>
              <w:rPr>
                <w:rFonts w:ascii="Times New Roman" w:hAnsi="Times New Roman" w:cs="Times New Roman"/>
                <w:b/>
                <w:sz w:val="20"/>
                <w:szCs w:val="20"/>
              </w:rPr>
            </w:pPr>
            <w:r w:rsidRPr="00E0257A">
              <w:rPr>
                <w:rStyle w:val="normaltextrun"/>
                <w:rFonts w:ascii="Times New Roman" w:hAnsi="Times New Roman" w:cs="Times New Roman"/>
                <w:b/>
                <w:sz w:val="20"/>
                <w:szCs w:val="20"/>
              </w:rPr>
              <w:t>Данные для расчёта степени воздействия в денежном выражении</w:t>
            </w:r>
          </w:p>
        </w:tc>
      </w:tr>
      <w:tr w:rsidR="00974AAB" w:rsidRPr="00E0257A" w14:paraId="0B624C17" w14:textId="77777777" w:rsidTr="003070AF">
        <w:trPr>
          <w:trHeight w:val="201"/>
        </w:trPr>
        <w:tc>
          <w:tcPr>
            <w:tcW w:w="10536" w:type="dxa"/>
            <w:gridSpan w:val="2"/>
          </w:tcPr>
          <w:p w14:paraId="29B12196" w14:textId="77777777" w:rsidR="00883216" w:rsidRPr="00E0257A" w:rsidRDefault="00883216" w:rsidP="00E4216D">
            <w:pPr>
              <w:contextualSpacing/>
              <w:jc w:val="center"/>
              <w:textAlignment w:val="baseline"/>
              <w:rPr>
                <w:rFonts w:ascii="Times New Roman" w:hAnsi="Times New Roman" w:cs="Times New Roman"/>
                <w:i/>
                <w:sz w:val="20"/>
                <w:szCs w:val="20"/>
                <w:lang w:val="ru-RU"/>
              </w:rPr>
            </w:pPr>
            <w:r w:rsidRPr="00E0257A">
              <w:rPr>
                <w:rFonts w:ascii="Times New Roman" w:hAnsi="Times New Roman" w:cs="Times New Roman"/>
                <w:i/>
                <w:sz w:val="20"/>
                <w:szCs w:val="20"/>
                <w:lang w:val="ru-RU"/>
              </w:rPr>
              <w:t>Эффективное использование ресурсов</w:t>
            </w:r>
          </w:p>
        </w:tc>
      </w:tr>
      <w:tr w:rsidR="00974AAB" w:rsidRPr="001560C4" w14:paraId="2BEB6152" w14:textId="77777777" w:rsidTr="00B43A82">
        <w:trPr>
          <w:trHeight w:val="1296"/>
        </w:trPr>
        <w:tc>
          <w:tcPr>
            <w:tcW w:w="5152" w:type="dxa"/>
            <w:vAlign w:val="center"/>
          </w:tcPr>
          <w:p w14:paraId="550DC49A"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Снижение издержек за счет повышения эффективности производственных и сбытовых процессов благодаря внедрению энергоэффективных решений</w:t>
            </w:r>
          </w:p>
        </w:tc>
        <w:tc>
          <w:tcPr>
            <w:tcW w:w="5383" w:type="dxa"/>
            <w:vAlign w:val="center"/>
          </w:tcPr>
          <w:p w14:paraId="0C3C3545"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1) План мероприятий по энергосбережению и повышению энергоэффективности ТОО «ИЦА» на 2021–2025 гг.</w:t>
            </w:r>
          </w:p>
          <w:p w14:paraId="7CD44C10"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2) План мероприятий по энергосбережению и повышению энергоэффективности ТОО «АГП» на 2023–2027 гг.</w:t>
            </w:r>
          </w:p>
          <w:p w14:paraId="77770442" w14:textId="6A79ABA0"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3) План мероприятий по энергосбережению и повышению энергоэффективности ТОО «</w:t>
            </w:r>
            <w:r w:rsidR="00F54F1E" w:rsidRPr="00E0257A">
              <w:rPr>
                <w:rFonts w:ascii="Times New Roman" w:hAnsi="Times New Roman" w:cs="Times New Roman"/>
                <w:sz w:val="20"/>
                <w:szCs w:val="20"/>
                <w:lang w:val="ru-RU"/>
              </w:rPr>
              <w:t>КГА</w:t>
            </w:r>
            <w:r w:rsidRPr="00E0257A">
              <w:rPr>
                <w:rFonts w:ascii="Times New Roman" w:hAnsi="Times New Roman" w:cs="Times New Roman"/>
                <w:sz w:val="20"/>
                <w:szCs w:val="20"/>
                <w:lang w:val="ru-RU"/>
              </w:rPr>
              <w:t>» на 2021–2025 гг.</w:t>
            </w:r>
          </w:p>
        </w:tc>
      </w:tr>
      <w:tr w:rsidR="00974AAB" w:rsidRPr="00E0257A" w14:paraId="4F9A1586" w14:textId="77777777" w:rsidTr="003070AF">
        <w:trPr>
          <w:trHeight w:val="213"/>
        </w:trPr>
        <w:tc>
          <w:tcPr>
            <w:tcW w:w="10536" w:type="dxa"/>
            <w:gridSpan w:val="2"/>
          </w:tcPr>
          <w:p w14:paraId="00015EAF" w14:textId="77777777" w:rsidR="00883216" w:rsidRPr="00E0257A" w:rsidRDefault="00883216" w:rsidP="00E4216D">
            <w:pPr>
              <w:contextualSpacing/>
              <w:jc w:val="center"/>
              <w:textAlignment w:val="baseline"/>
              <w:rPr>
                <w:rFonts w:ascii="Times New Roman" w:hAnsi="Times New Roman" w:cs="Times New Roman"/>
                <w:b/>
                <w:sz w:val="20"/>
                <w:szCs w:val="20"/>
                <w:lang w:val="ru-RU"/>
              </w:rPr>
            </w:pPr>
            <w:r w:rsidRPr="00E0257A">
              <w:rPr>
                <w:rFonts w:ascii="Times New Roman" w:hAnsi="Times New Roman" w:cs="Times New Roman"/>
                <w:i/>
                <w:sz w:val="20"/>
                <w:szCs w:val="20"/>
                <w:lang w:val="ru-RU"/>
              </w:rPr>
              <w:t>Источники энергии</w:t>
            </w:r>
          </w:p>
        </w:tc>
      </w:tr>
      <w:tr w:rsidR="00974AAB" w:rsidRPr="00E0257A" w14:paraId="46866043" w14:textId="77777777" w:rsidTr="003070AF">
        <w:trPr>
          <w:trHeight w:val="818"/>
        </w:trPr>
        <w:tc>
          <w:tcPr>
            <w:tcW w:w="5152" w:type="dxa"/>
            <w:vAlign w:val="center"/>
          </w:tcPr>
          <w:p w14:paraId="65388720"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Снижение издержек на внедрение технологий ВИЭ благодаря получению субсидий</w:t>
            </w:r>
          </w:p>
        </w:tc>
        <w:tc>
          <w:tcPr>
            <w:tcW w:w="5383" w:type="dxa"/>
            <w:vAlign w:val="center"/>
          </w:tcPr>
          <w:p w14:paraId="44A4CF56"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1) Постановление Правительства Республики Казахстан об утверждении Правил предоставления инвестиционной субсидии </w:t>
            </w:r>
          </w:p>
          <w:p w14:paraId="01B2E1A0"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2) Стоимость строительства станций ВИЭ</w:t>
            </w:r>
          </w:p>
        </w:tc>
      </w:tr>
      <w:tr w:rsidR="00974AAB" w:rsidRPr="001560C4" w14:paraId="04F22FF1" w14:textId="77777777" w:rsidTr="003070AF">
        <w:trPr>
          <w:trHeight w:val="616"/>
        </w:trPr>
        <w:tc>
          <w:tcPr>
            <w:tcW w:w="5152" w:type="dxa"/>
            <w:vAlign w:val="center"/>
          </w:tcPr>
          <w:p w14:paraId="2C27B978"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Увеличение выручки от производства и продажи энергии ВИЭ</w:t>
            </w:r>
          </w:p>
        </w:tc>
        <w:tc>
          <w:tcPr>
            <w:tcW w:w="5383" w:type="dxa"/>
            <w:vAlign w:val="center"/>
          </w:tcPr>
          <w:p w14:paraId="0B02F3E2"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1) Цена за кВт*ч для ВЭС и СЭС </w:t>
            </w:r>
          </w:p>
          <w:p w14:paraId="0B52DCED"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2) Бенчмарк по проектам ВИЭ компаний референтной группы</w:t>
            </w:r>
          </w:p>
        </w:tc>
      </w:tr>
      <w:tr w:rsidR="00974AAB" w:rsidRPr="00E0257A" w14:paraId="7945423F" w14:textId="77777777" w:rsidTr="003070AF">
        <w:trPr>
          <w:trHeight w:val="201"/>
        </w:trPr>
        <w:tc>
          <w:tcPr>
            <w:tcW w:w="10536" w:type="dxa"/>
            <w:gridSpan w:val="2"/>
          </w:tcPr>
          <w:p w14:paraId="5A25DABC" w14:textId="77777777" w:rsidR="00883216" w:rsidRPr="00E0257A" w:rsidRDefault="00883216">
            <w:pPr>
              <w:contextualSpacing/>
              <w:jc w:val="center"/>
              <w:textAlignment w:val="baseline"/>
              <w:rPr>
                <w:rFonts w:ascii="Times New Roman" w:hAnsi="Times New Roman" w:cs="Times New Roman"/>
                <w:i/>
                <w:sz w:val="20"/>
                <w:szCs w:val="20"/>
                <w:lang w:val="ru-RU"/>
              </w:rPr>
            </w:pPr>
            <w:r w:rsidRPr="00E0257A">
              <w:rPr>
                <w:rFonts w:ascii="Times New Roman" w:hAnsi="Times New Roman" w:cs="Times New Roman"/>
                <w:i/>
                <w:sz w:val="20"/>
                <w:szCs w:val="20"/>
                <w:lang w:val="ru-RU"/>
              </w:rPr>
              <w:t>Продукты и услуги</w:t>
            </w:r>
          </w:p>
        </w:tc>
      </w:tr>
      <w:tr w:rsidR="00974AAB" w:rsidRPr="00E0257A" w14:paraId="466814D9" w14:textId="77777777" w:rsidTr="003070AF">
        <w:trPr>
          <w:trHeight w:val="95"/>
        </w:trPr>
        <w:tc>
          <w:tcPr>
            <w:tcW w:w="5152" w:type="dxa"/>
            <w:vAlign w:val="center"/>
          </w:tcPr>
          <w:p w14:paraId="710B76ED"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Увеличение выручки от производства и продажи «зеленого и голубого водорода»</w:t>
            </w:r>
          </w:p>
        </w:tc>
        <w:tc>
          <w:tcPr>
            <w:tcW w:w="5383" w:type="dxa"/>
            <w:vAlign w:val="center"/>
          </w:tcPr>
          <w:p w14:paraId="5FDE4EAB"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1) Проект по производству и распределению «зеленого» водорода в Мангистауской области на 2 млн тонн к 2027–2031 гг.</w:t>
            </w:r>
          </w:p>
          <w:p w14:paraId="6E7CD79A"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2) Стоимость водорода</w:t>
            </w:r>
          </w:p>
        </w:tc>
      </w:tr>
      <w:tr w:rsidR="00974AAB" w:rsidRPr="00E0257A" w14:paraId="7793CC33" w14:textId="77777777" w:rsidTr="003070AF">
        <w:trPr>
          <w:trHeight w:val="616"/>
        </w:trPr>
        <w:tc>
          <w:tcPr>
            <w:tcW w:w="5152" w:type="dxa"/>
            <w:vAlign w:val="center"/>
          </w:tcPr>
          <w:p w14:paraId="21F4A3DF"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Увеличение выручки от продажи углеродных единиц, полученных в рамках реализации климатических проектов</w:t>
            </w:r>
          </w:p>
        </w:tc>
        <w:tc>
          <w:tcPr>
            <w:tcW w:w="5383" w:type="dxa"/>
            <w:vAlign w:val="center"/>
          </w:tcPr>
          <w:p w14:paraId="413F7016"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1) </w:t>
            </w:r>
            <w:proofErr w:type="spellStart"/>
            <w:r w:rsidRPr="00E0257A">
              <w:rPr>
                <w:rFonts w:ascii="Times New Roman" w:hAnsi="Times New Roman" w:cs="Times New Roman"/>
                <w:sz w:val="20"/>
                <w:szCs w:val="20"/>
                <w:lang w:val="ru-RU"/>
              </w:rPr>
              <w:t>Лесоклиматический</w:t>
            </w:r>
            <w:proofErr w:type="spellEnd"/>
            <w:r w:rsidRPr="00E0257A">
              <w:rPr>
                <w:rFonts w:ascii="Times New Roman" w:hAnsi="Times New Roman" w:cs="Times New Roman"/>
                <w:sz w:val="20"/>
                <w:szCs w:val="20"/>
                <w:lang w:val="ru-RU"/>
              </w:rPr>
              <w:t xml:space="preserve"> проект </w:t>
            </w:r>
            <w:proofErr w:type="spellStart"/>
            <w:r w:rsidRPr="00E0257A">
              <w:rPr>
                <w:rFonts w:ascii="Times New Roman" w:hAnsi="Times New Roman" w:cs="Times New Roman"/>
                <w:sz w:val="20"/>
                <w:szCs w:val="20"/>
                <w:lang w:val="ru-RU"/>
              </w:rPr>
              <w:t>лесостоя</w:t>
            </w:r>
            <w:proofErr w:type="spellEnd"/>
            <w:r w:rsidRPr="00E0257A">
              <w:rPr>
                <w:rFonts w:ascii="Times New Roman" w:hAnsi="Times New Roman" w:cs="Times New Roman"/>
                <w:sz w:val="20"/>
                <w:szCs w:val="20"/>
                <w:lang w:val="ru-RU"/>
              </w:rPr>
              <w:t xml:space="preserve"> площадью 1000 га, направленного на выпуск углеродных единиц</w:t>
            </w:r>
          </w:p>
          <w:p w14:paraId="39BBE02C"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2) Стоимость 1 углеродной единицы</w:t>
            </w:r>
          </w:p>
        </w:tc>
      </w:tr>
      <w:tr w:rsidR="00974AAB" w:rsidRPr="00E0257A" w14:paraId="0B534975" w14:textId="77777777" w:rsidTr="003070AF">
        <w:trPr>
          <w:trHeight w:val="1648"/>
        </w:trPr>
        <w:tc>
          <w:tcPr>
            <w:tcW w:w="5152" w:type="dxa"/>
            <w:vAlign w:val="center"/>
          </w:tcPr>
          <w:p w14:paraId="7C0DC705"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Увеличение выручки от предоставления услуг по транспортировке уловленного CO2 в рамках развития системы улавливания, хранения и транспортировки углерода (CCUS), а также по транспортировке </w:t>
            </w:r>
            <w:proofErr w:type="spellStart"/>
            <w:r w:rsidRPr="00E0257A">
              <w:rPr>
                <w:rFonts w:ascii="Times New Roman" w:hAnsi="Times New Roman" w:cs="Times New Roman"/>
                <w:sz w:val="20"/>
                <w:szCs w:val="20"/>
                <w:lang w:val="ru-RU"/>
              </w:rPr>
              <w:t>биометана</w:t>
            </w:r>
            <w:proofErr w:type="spellEnd"/>
            <w:r w:rsidRPr="00E0257A">
              <w:rPr>
                <w:rFonts w:ascii="Times New Roman" w:hAnsi="Times New Roman" w:cs="Times New Roman"/>
                <w:sz w:val="20"/>
                <w:szCs w:val="20"/>
                <w:lang w:val="ru-RU"/>
              </w:rPr>
              <w:t xml:space="preserve"> и биогаза. О НК </w:t>
            </w:r>
            <w:proofErr w:type="spellStart"/>
            <w:r w:rsidRPr="00E0257A">
              <w:rPr>
                <w:rFonts w:ascii="Times New Roman" w:hAnsi="Times New Roman" w:cs="Times New Roman"/>
                <w:sz w:val="20"/>
                <w:szCs w:val="20"/>
                <w:lang w:val="ru-RU"/>
              </w:rPr>
              <w:t>QazaqGaz</w:t>
            </w:r>
            <w:proofErr w:type="spellEnd"/>
            <w:r w:rsidRPr="00E0257A">
              <w:rPr>
                <w:rFonts w:ascii="Times New Roman" w:hAnsi="Times New Roman" w:cs="Times New Roman"/>
                <w:sz w:val="20"/>
                <w:szCs w:val="20"/>
                <w:lang w:val="ru-RU"/>
              </w:rPr>
              <w:t xml:space="preserve"> может транспортировать </w:t>
            </w:r>
            <w:proofErr w:type="spellStart"/>
            <w:r w:rsidRPr="00E0257A">
              <w:rPr>
                <w:rFonts w:ascii="Times New Roman" w:hAnsi="Times New Roman" w:cs="Times New Roman"/>
                <w:sz w:val="20"/>
                <w:szCs w:val="20"/>
                <w:lang w:val="ru-RU"/>
              </w:rPr>
              <w:t>биометан</w:t>
            </w:r>
            <w:proofErr w:type="spellEnd"/>
            <w:r w:rsidRPr="00E0257A">
              <w:rPr>
                <w:rFonts w:ascii="Times New Roman" w:hAnsi="Times New Roman" w:cs="Times New Roman"/>
                <w:sz w:val="20"/>
                <w:szCs w:val="20"/>
                <w:lang w:val="ru-RU"/>
              </w:rPr>
              <w:t xml:space="preserve">/биогаз конечным потребителям в качестве </w:t>
            </w:r>
            <w:proofErr w:type="spellStart"/>
            <w:r w:rsidRPr="00E0257A">
              <w:rPr>
                <w:rFonts w:ascii="Times New Roman" w:hAnsi="Times New Roman" w:cs="Times New Roman"/>
                <w:sz w:val="20"/>
                <w:szCs w:val="20"/>
                <w:lang w:val="ru-RU"/>
              </w:rPr>
              <w:t>низкоуглеродной</w:t>
            </w:r>
            <w:proofErr w:type="spellEnd"/>
            <w:r w:rsidRPr="00E0257A">
              <w:rPr>
                <w:rFonts w:ascii="Times New Roman" w:hAnsi="Times New Roman" w:cs="Times New Roman"/>
                <w:sz w:val="20"/>
                <w:szCs w:val="20"/>
                <w:lang w:val="ru-RU"/>
              </w:rPr>
              <w:t xml:space="preserve"> альтернативы традиционному природному газу.</w:t>
            </w:r>
          </w:p>
        </w:tc>
        <w:tc>
          <w:tcPr>
            <w:tcW w:w="5383" w:type="dxa"/>
            <w:vAlign w:val="center"/>
          </w:tcPr>
          <w:p w14:paraId="37990CD1"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1) Прогноз МЭА по объему международного транзита </w:t>
            </w:r>
          </w:p>
          <w:p w14:paraId="058D8D77"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2) Цена за транспортировку и хранение </w:t>
            </w:r>
            <w:r w:rsidRPr="00E0257A">
              <w:rPr>
                <w:rFonts w:ascii="Times New Roman" w:hAnsi="Times New Roman" w:cs="Times New Roman"/>
                <w:sz w:val="20"/>
                <w:szCs w:val="20"/>
              </w:rPr>
              <w:t>CO</w:t>
            </w:r>
            <w:r w:rsidRPr="00E0257A">
              <w:rPr>
                <w:rFonts w:ascii="Times New Roman" w:hAnsi="Times New Roman" w:cs="Times New Roman"/>
                <w:sz w:val="20"/>
                <w:szCs w:val="20"/>
                <w:lang w:val="ru-RU"/>
              </w:rPr>
              <w:t>2</w:t>
            </w:r>
          </w:p>
          <w:p w14:paraId="2278B20C" w14:textId="77777777" w:rsidR="00883216" w:rsidRPr="00E0257A" w:rsidRDefault="00883216">
            <w:pPr>
              <w:contextualSpacing/>
              <w:textAlignment w:val="baseline"/>
              <w:rPr>
                <w:rFonts w:ascii="Times New Roman" w:hAnsi="Times New Roman" w:cs="Times New Roman"/>
                <w:sz w:val="20"/>
                <w:szCs w:val="20"/>
              </w:rPr>
            </w:pPr>
            <w:r w:rsidRPr="00E0257A">
              <w:rPr>
                <w:rFonts w:ascii="Times New Roman" w:hAnsi="Times New Roman" w:cs="Times New Roman"/>
                <w:sz w:val="20"/>
                <w:szCs w:val="20"/>
              </w:rPr>
              <w:t xml:space="preserve">3) </w:t>
            </w:r>
            <w:proofErr w:type="spellStart"/>
            <w:r w:rsidRPr="00E0257A">
              <w:rPr>
                <w:rFonts w:ascii="Times New Roman" w:hAnsi="Times New Roman" w:cs="Times New Roman"/>
                <w:sz w:val="20"/>
                <w:szCs w:val="20"/>
              </w:rPr>
              <w:t>Запасы</w:t>
            </w:r>
            <w:proofErr w:type="spellEnd"/>
            <w:r w:rsidRPr="00E0257A">
              <w:rPr>
                <w:rFonts w:ascii="Times New Roman" w:hAnsi="Times New Roman" w:cs="Times New Roman"/>
                <w:sz w:val="20"/>
                <w:szCs w:val="20"/>
              </w:rPr>
              <w:t xml:space="preserve"> МУП в </w:t>
            </w:r>
            <w:proofErr w:type="spellStart"/>
            <w:r w:rsidRPr="00E0257A">
              <w:rPr>
                <w:rFonts w:ascii="Times New Roman" w:hAnsi="Times New Roman" w:cs="Times New Roman"/>
                <w:sz w:val="20"/>
                <w:szCs w:val="20"/>
              </w:rPr>
              <w:t>стране</w:t>
            </w:r>
            <w:proofErr w:type="spellEnd"/>
          </w:p>
        </w:tc>
      </w:tr>
      <w:tr w:rsidR="00974AAB" w:rsidRPr="00E0257A" w14:paraId="4CBFF1C2" w14:textId="77777777" w:rsidTr="003070AF">
        <w:trPr>
          <w:trHeight w:val="201"/>
        </w:trPr>
        <w:tc>
          <w:tcPr>
            <w:tcW w:w="10536" w:type="dxa"/>
            <w:gridSpan w:val="2"/>
          </w:tcPr>
          <w:p w14:paraId="1535D1D7" w14:textId="77777777" w:rsidR="00883216" w:rsidRPr="00E0257A" w:rsidRDefault="00883216">
            <w:pPr>
              <w:contextualSpacing/>
              <w:jc w:val="center"/>
              <w:textAlignment w:val="baseline"/>
              <w:rPr>
                <w:rFonts w:ascii="Times New Roman" w:hAnsi="Times New Roman" w:cs="Times New Roman"/>
                <w:i/>
                <w:sz w:val="20"/>
                <w:szCs w:val="20"/>
                <w:lang w:val="ru-RU"/>
              </w:rPr>
            </w:pPr>
            <w:r w:rsidRPr="00E0257A">
              <w:rPr>
                <w:rFonts w:ascii="Times New Roman" w:hAnsi="Times New Roman" w:cs="Times New Roman"/>
                <w:i/>
                <w:sz w:val="20"/>
                <w:szCs w:val="20"/>
                <w:lang w:val="ru-RU"/>
              </w:rPr>
              <w:t>Устойчивость</w:t>
            </w:r>
          </w:p>
        </w:tc>
      </w:tr>
      <w:tr w:rsidR="00974AAB" w:rsidRPr="001560C4" w14:paraId="01559F46" w14:textId="77777777" w:rsidTr="003070AF">
        <w:trPr>
          <w:trHeight w:val="1233"/>
        </w:trPr>
        <w:tc>
          <w:tcPr>
            <w:tcW w:w="5152" w:type="dxa"/>
            <w:vAlign w:val="center"/>
          </w:tcPr>
          <w:p w14:paraId="7AAA7258"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Рост инвестиционной привлекательности за счет получения зеленого финансирования (получение зеленых кредитов) при реализации проектов по декарбонизации (ВИЭ, модернизация зданий и оборудования, внедрение энергоэффективного оборудования)</w:t>
            </w:r>
          </w:p>
        </w:tc>
        <w:tc>
          <w:tcPr>
            <w:tcW w:w="5383" w:type="dxa"/>
            <w:vAlign w:val="center"/>
          </w:tcPr>
          <w:p w14:paraId="77F1961F"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1) Предполагаемая ставка по зеленым кредитам</w:t>
            </w:r>
          </w:p>
          <w:p w14:paraId="0A1922B8"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2) Предполагаемая стоимость проектов ВИЭ</w:t>
            </w:r>
          </w:p>
        </w:tc>
      </w:tr>
      <w:tr w:rsidR="00974AAB" w:rsidRPr="001560C4" w14:paraId="32E934B1" w14:textId="77777777" w:rsidTr="003070AF">
        <w:trPr>
          <w:trHeight w:val="616"/>
        </w:trPr>
        <w:tc>
          <w:tcPr>
            <w:tcW w:w="5152" w:type="dxa"/>
            <w:vAlign w:val="center"/>
          </w:tcPr>
          <w:p w14:paraId="4CCBFD45"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Увеличение инвестиционной привлекательности Компании в связи с получением сертификата GGCS (Green Gas </w:t>
            </w:r>
            <w:proofErr w:type="spellStart"/>
            <w:r w:rsidRPr="00E0257A">
              <w:rPr>
                <w:rFonts w:ascii="Times New Roman" w:hAnsi="Times New Roman" w:cs="Times New Roman"/>
                <w:sz w:val="20"/>
                <w:szCs w:val="20"/>
                <w:lang w:val="ru-RU"/>
              </w:rPr>
              <w:t>Certification</w:t>
            </w:r>
            <w:proofErr w:type="spellEnd"/>
            <w:r w:rsidRPr="00E0257A">
              <w:rPr>
                <w:rFonts w:ascii="Times New Roman" w:hAnsi="Times New Roman" w:cs="Times New Roman"/>
                <w:sz w:val="20"/>
                <w:szCs w:val="20"/>
                <w:lang w:val="ru-RU"/>
              </w:rPr>
              <w:t xml:space="preserve"> </w:t>
            </w:r>
            <w:proofErr w:type="spellStart"/>
            <w:r w:rsidRPr="00E0257A">
              <w:rPr>
                <w:rFonts w:ascii="Times New Roman" w:hAnsi="Times New Roman" w:cs="Times New Roman"/>
                <w:sz w:val="20"/>
                <w:szCs w:val="20"/>
                <w:lang w:val="ru-RU"/>
              </w:rPr>
              <w:t>Scheme</w:t>
            </w:r>
            <w:proofErr w:type="spellEnd"/>
            <w:r w:rsidRPr="00E0257A">
              <w:rPr>
                <w:rFonts w:ascii="Times New Roman" w:hAnsi="Times New Roman" w:cs="Times New Roman"/>
                <w:sz w:val="20"/>
                <w:szCs w:val="20"/>
                <w:lang w:val="ru-RU"/>
              </w:rPr>
              <w:t>)</w:t>
            </w:r>
          </w:p>
        </w:tc>
        <w:tc>
          <w:tcPr>
            <w:tcW w:w="5383" w:type="dxa"/>
            <w:vAlign w:val="center"/>
          </w:tcPr>
          <w:p w14:paraId="48C02CCA"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 xml:space="preserve">1) Доход АО НК </w:t>
            </w:r>
            <w:proofErr w:type="spellStart"/>
            <w:r w:rsidRPr="00E0257A">
              <w:rPr>
                <w:rFonts w:ascii="Times New Roman" w:hAnsi="Times New Roman" w:cs="Times New Roman"/>
                <w:sz w:val="20"/>
                <w:szCs w:val="20"/>
                <w:lang w:val="ru-RU"/>
              </w:rPr>
              <w:t>QazaqGaz</w:t>
            </w:r>
            <w:proofErr w:type="spellEnd"/>
            <w:r w:rsidRPr="00E0257A">
              <w:rPr>
                <w:rFonts w:ascii="Times New Roman" w:hAnsi="Times New Roman" w:cs="Times New Roman"/>
                <w:sz w:val="20"/>
                <w:szCs w:val="20"/>
                <w:lang w:val="ru-RU"/>
              </w:rPr>
              <w:t xml:space="preserve"> от финансовых инвестиций</w:t>
            </w:r>
          </w:p>
          <w:p w14:paraId="0F8315D5"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2) Прогноз МЭА по глобальным инвестициям в чистую энергетику</w:t>
            </w:r>
          </w:p>
        </w:tc>
      </w:tr>
      <w:tr w:rsidR="00974AAB" w:rsidRPr="001560C4" w14:paraId="362F5D9E" w14:textId="77777777" w:rsidTr="003070AF">
        <w:trPr>
          <w:trHeight w:val="1435"/>
        </w:trPr>
        <w:tc>
          <w:tcPr>
            <w:tcW w:w="5152" w:type="dxa"/>
            <w:vAlign w:val="center"/>
          </w:tcPr>
          <w:p w14:paraId="37973980"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lastRenderedPageBreak/>
              <w:t>Снижение издержек из-за роста температуры, так как сократятся расходы на отопление сооружений и оборудования.</w:t>
            </w:r>
          </w:p>
        </w:tc>
        <w:tc>
          <w:tcPr>
            <w:tcW w:w="5383" w:type="dxa"/>
            <w:vAlign w:val="center"/>
          </w:tcPr>
          <w:p w14:paraId="3F85BD1D"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1) Данные ансамбль модели CMIP6</w:t>
            </w:r>
          </w:p>
          <w:p w14:paraId="08B4E4AB"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2) Электроэнергия, отопление, охлаждение и пар, закупаемые для потребления, ГДж</w:t>
            </w:r>
          </w:p>
          <w:p w14:paraId="1EB53383"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3) Объем собственного производства электроэнергии, отопления, охлаждении, ГДж</w:t>
            </w:r>
          </w:p>
          <w:p w14:paraId="2885F5B1" w14:textId="77777777" w:rsidR="00883216" w:rsidRPr="00E0257A" w:rsidRDefault="00883216">
            <w:pPr>
              <w:contextualSpacing/>
              <w:textAlignment w:val="baseline"/>
              <w:rPr>
                <w:rFonts w:ascii="Times New Roman" w:hAnsi="Times New Roman" w:cs="Times New Roman"/>
                <w:sz w:val="20"/>
                <w:szCs w:val="20"/>
                <w:lang w:val="ru-RU"/>
              </w:rPr>
            </w:pPr>
            <w:r w:rsidRPr="00E0257A">
              <w:rPr>
                <w:rFonts w:ascii="Times New Roman" w:hAnsi="Times New Roman" w:cs="Times New Roman"/>
                <w:sz w:val="20"/>
                <w:szCs w:val="20"/>
                <w:lang w:val="ru-RU"/>
              </w:rPr>
              <w:t>4) Удельная энергоемкость АО «НК «</w:t>
            </w:r>
            <w:proofErr w:type="spellStart"/>
            <w:r w:rsidRPr="00E0257A">
              <w:rPr>
                <w:rFonts w:ascii="Times New Roman" w:hAnsi="Times New Roman" w:cs="Times New Roman"/>
                <w:sz w:val="20"/>
                <w:szCs w:val="20"/>
              </w:rPr>
              <w:t>QazaqGaz</w:t>
            </w:r>
            <w:proofErr w:type="spellEnd"/>
            <w:r w:rsidRPr="00E0257A">
              <w:rPr>
                <w:rFonts w:ascii="Times New Roman" w:hAnsi="Times New Roman" w:cs="Times New Roman"/>
                <w:sz w:val="20"/>
                <w:szCs w:val="20"/>
                <w:lang w:val="ru-RU"/>
              </w:rPr>
              <w:t>» за 2019–2021, ГДж/тыс. тенге</w:t>
            </w:r>
          </w:p>
        </w:tc>
      </w:tr>
    </w:tbl>
    <w:p w14:paraId="135586A5" w14:textId="77777777" w:rsidR="00883216" w:rsidRPr="00E0257A" w:rsidRDefault="00883216" w:rsidP="00E4216D">
      <w:pPr>
        <w:widowControl/>
        <w:autoSpaceDE/>
        <w:autoSpaceDN/>
        <w:spacing w:after="120"/>
        <w:ind w:right="216"/>
        <w:jc w:val="both"/>
        <w:rPr>
          <w:rFonts w:ascii="Times New Roman" w:eastAsia="Times New Roman" w:hAnsi="Times New Roman" w:cs="Times New Roman"/>
          <w:sz w:val="24"/>
          <w:szCs w:val="24"/>
          <w:lang w:val="ru-RU" w:bidi="ar-SA"/>
        </w:rPr>
      </w:pPr>
    </w:p>
    <w:p w14:paraId="654FA36F" w14:textId="5AE44A5E" w:rsidR="00FF7FCD" w:rsidRPr="00E0257A" w:rsidRDefault="00FF7FCD" w:rsidP="008108CD">
      <w:pPr>
        <w:widowControl/>
        <w:autoSpaceDE/>
        <w:autoSpaceDN/>
        <w:spacing w:after="120"/>
        <w:ind w:right="-1" w:firstLine="567"/>
        <w:jc w:val="both"/>
        <w:rPr>
          <w:rFonts w:ascii="Times New Roman" w:eastAsia="Times New Roman" w:hAnsi="Times New Roman" w:cs="Times New Roman"/>
          <w:sz w:val="24"/>
          <w:szCs w:val="24"/>
          <w:lang w:val="ru-RU" w:bidi="ar-SA"/>
        </w:rPr>
      </w:pPr>
      <w:r w:rsidRPr="00E0257A">
        <w:rPr>
          <w:rFonts w:ascii="Times New Roman" w:eastAsia="Times New Roman" w:hAnsi="Times New Roman" w:cs="Times New Roman"/>
          <w:sz w:val="24"/>
          <w:szCs w:val="24"/>
          <w:lang w:val="ru-RU" w:bidi="ar-SA"/>
        </w:rPr>
        <w:t>Рассмотрение климатических возможностей в рамках обоих сценариев позволяет оценить их значимость и потенциальное влияние на различные временные периоды, обеспечивая более глубокое понимание возможных тенденций и возможностей, связанных с изменением климата. Сценарный анализ выступает ключевым инструментом, позволяющим определить различные перспективы развития, независимо от конкретного сценария будущего, что предоставляет ценную информацию для принятия обоснованных решений в области климатической политики и планирования.</w:t>
      </w:r>
      <w:r w:rsidR="00807CDD" w:rsidRPr="00E0257A">
        <w:rPr>
          <w:rFonts w:ascii="Times New Roman" w:eastAsia="Times New Roman" w:hAnsi="Times New Roman" w:cs="Times New Roman"/>
          <w:sz w:val="24"/>
          <w:szCs w:val="24"/>
          <w:lang w:val="ru-RU" w:bidi="ar-SA"/>
        </w:rPr>
        <w:t xml:space="preserve"> </w:t>
      </w:r>
      <w:r w:rsidRPr="00E0257A">
        <w:rPr>
          <w:rFonts w:ascii="Times New Roman" w:eastAsia="Times New Roman" w:hAnsi="Times New Roman" w:cs="Times New Roman"/>
          <w:sz w:val="24"/>
          <w:szCs w:val="24"/>
          <w:lang w:val="ru-RU" w:bidi="ar-SA"/>
        </w:rPr>
        <w:t>В каждом из рассматриваемых сценариев Компания может определить потенциальные возможности в зависимости от будущих тенденций развития. Важно отметить, что некоторые из этих возможностей приобретают более значительные выгоды в зависимости от конкретных временных рамок. Результаты сценарного анализа выявили как общие тенденции, так и особенности, характеризующие динамику климатических возможностей для АО «НК «</w:t>
      </w:r>
      <w:proofErr w:type="spellStart"/>
      <w:r w:rsidRPr="00E0257A">
        <w:rPr>
          <w:rFonts w:ascii="Times New Roman" w:eastAsia="Times New Roman" w:hAnsi="Times New Roman" w:cs="Times New Roman"/>
          <w:sz w:val="24"/>
          <w:szCs w:val="24"/>
          <w:lang w:bidi="ar-SA"/>
        </w:rPr>
        <w:t>QazaqGaz</w:t>
      </w:r>
      <w:proofErr w:type="spellEnd"/>
      <w:r w:rsidRPr="00E0257A">
        <w:rPr>
          <w:rFonts w:ascii="Times New Roman" w:eastAsia="Times New Roman" w:hAnsi="Times New Roman" w:cs="Times New Roman"/>
          <w:sz w:val="24"/>
          <w:szCs w:val="24"/>
          <w:lang w:val="ru-RU" w:bidi="ar-SA"/>
        </w:rPr>
        <w:t>».</w:t>
      </w:r>
    </w:p>
    <w:p w14:paraId="7FAE93A1" w14:textId="19C73982" w:rsidR="00675093" w:rsidRPr="00E0257A" w:rsidRDefault="00675093" w:rsidP="008108CD">
      <w:pPr>
        <w:pStyle w:val="a3"/>
        <w:spacing w:before="120" w:after="120"/>
        <w:ind w:right="-1" w:firstLine="567"/>
        <w:jc w:val="both"/>
        <w:rPr>
          <w:rFonts w:ascii="Times New Roman" w:hAnsi="Times New Roman" w:cs="Times New Roman"/>
          <w:i/>
          <w:iCs/>
          <w:sz w:val="24"/>
          <w:szCs w:val="24"/>
          <w:lang w:val="ru-RU"/>
        </w:rPr>
      </w:pPr>
      <w:r w:rsidRPr="00E0257A">
        <w:rPr>
          <w:rFonts w:ascii="Times New Roman" w:hAnsi="Times New Roman" w:cs="Times New Roman"/>
          <w:i/>
          <w:iCs/>
          <w:sz w:val="24"/>
          <w:szCs w:val="24"/>
          <w:lang w:val="ru-RU"/>
        </w:rPr>
        <w:t>Количественная оценка</w:t>
      </w:r>
    </w:p>
    <w:p w14:paraId="3523DFAE" w14:textId="038801E5" w:rsidR="00877BCC" w:rsidRPr="00E0257A" w:rsidRDefault="00877BCC" w:rsidP="008108CD">
      <w:pPr>
        <w:tabs>
          <w:tab w:val="left" w:pos="1334"/>
        </w:tabs>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Количественная оценка переходных возможностей для 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проводилась в рамках комплексного подхода, который включал несколько этапов и использование специализированных инструментов. Основными шагами в проведении оценки</w:t>
      </w:r>
      <w:r w:rsidR="00E15840" w:rsidRPr="00E0257A">
        <w:rPr>
          <w:rFonts w:ascii="Times New Roman" w:hAnsi="Times New Roman" w:cs="Times New Roman"/>
          <w:sz w:val="24"/>
          <w:szCs w:val="24"/>
          <w:lang w:val="ru-RU"/>
        </w:rPr>
        <w:t xml:space="preserve"> являются</w:t>
      </w:r>
      <w:r w:rsidRPr="00E0257A">
        <w:rPr>
          <w:rFonts w:ascii="Times New Roman" w:hAnsi="Times New Roman" w:cs="Times New Roman"/>
          <w:sz w:val="24"/>
          <w:szCs w:val="24"/>
          <w:lang w:val="ru-RU"/>
        </w:rPr>
        <w:t>:</w:t>
      </w:r>
    </w:p>
    <w:p w14:paraId="4342EDDC" w14:textId="77777777" w:rsidR="00E15840" w:rsidRPr="00E0257A" w:rsidRDefault="00877BCC" w:rsidP="008108CD">
      <w:pPr>
        <w:pStyle w:val="a5"/>
        <w:tabs>
          <w:tab w:val="left" w:pos="1334"/>
          <w:tab w:val="num" w:pos="2257"/>
        </w:tabs>
        <w:spacing w:after="120"/>
        <w:ind w:left="0" w:right="-1" w:firstLine="567"/>
        <w:jc w:val="both"/>
        <w:rPr>
          <w:rFonts w:ascii="Times New Roman" w:hAnsi="Times New Roman" w:cs="Times New Roman"/>
          <w:b/>
          <w:bCs/>
          <w:i/>
          <w:iCs/>
          <w:sz w:val="24"/>
          <w:szCs w:val="24"/>
          <w:lang w:val="ru-RU"/>
        </w:rPr>
      </w:pPr>
      <w:r w:rsidRPr="00E0257A">
        <w:rPr>
          <w:rFonts w:ascii="Times New Roman" w:hAnsi="Times New Roman" w:cs="Times New Roman"/>
          <w:b/>
          <w:bCs/>
          <w:i/>
          <w:iCs/>
          <w:sz w:val="24"/>
          <w:szCs w:val="24"/>
          <w:lang w:val="ru-RU"/>
        </w:rPr>
        <w:t xml:space="preserve">Идентификация переходных возможностей: </w:t>
      </w:r>
    </w:p>
    <w:p w14:paraId="0A5296C6" w14:textId="6EE7876A" w:rsidR="00877BCC" w:rsidRPr="00E0257A" w:rsidRDefault="00877BCC" w:rsidP="008108CD">
      <w:pPr>
        <w:tabs>
          <w:tab w:val="left" w:pos="1334"/>
          <w:tab w:val="num" w:pos="2257"/>
        </w:tabs>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Были выявлены шесть ключевых возможностей, из которых четыре подверглись количественной оценке. Эти возможности включали увеличение выручки от реализации углеродных единиц, транспортировки уловленного CO₂, использования биогаза, а также внедрение </w:t>
      </w:r>
      <w:proofErr w:type="spellStart"/>
      <w:r w:rsidRPr="00E0257A">
        <w:rPr>
          <w:rFonts w:ascii="Times New Roman" w:hAnsi="Times New Roman" w:cs="Times New Roman"/>
          <w:sz w:val="24"/>
          <w:szCs w:val="24"/>
          <w:lang w:val="ru-RU"/>
        </w:rPr>
        <w:t>низкоуглеродных</w:t>
      </w:r>
      <w:proofErr w:type="spellEnd"/>
      <w:r w:rsidRPr="00E0257A">
        <w:rPr>
          <w:rFonts w:ascii="Times New Roman" w:hAnsi="Times New Roman" w:cs="Times New Roman"/>
          <w:sz w:val="24"/>
          <w:szCs w:val="24"/>
          <w:lang w:val="ru-RU"/>
        </w:rPr>
        <w:t xml:space="preserve"> технологий.</w:t>
      </w:r>
    </w:p>
    <w:p w14:paraId="4B46023E" w14:textId="77777777" w:rsidR="00E15840" w:rsidRPr="00E0257A" w:rsidRDefault="00877BCC" w:rsidP="008108CD">
      <w:pPr>
        <w:pStyle w:val="a5"/>
        <w:tabs>
          <w:tab w:val="left" w:pos="1334"/>
          <w:tab w:val="num" w:pos="2257"/>
        </w:tabs>
        <w:spacing w:after="120"/>
        <w:ind w:left="0" w:right="-1" w:firstLine="567"/>
        <w:jc w:val="both"/>
        <w:rPr>
          <w:rFonts w:ascii="Times New Roman" w:hAnsi="Times New Roman" w:cs="Times New Roman"/>
          <w:b/>
          <w:bCs/>
          <w:i/>
          <w:iCs/>
          <w:sz w:val="24"/>
          <w:szCs w:val="24"/>
          <w:lang w:val="ru-RU"/>
        </w:rPr>
      </w:pPr>
      <w:r w:rsidRPr="00E0257A">
        <w:rPr>
          <w:rFonts w:ascii="Times New Roman" w:hAnsi="Times New Roman" w:cs="Times New Roman"/>
          <w:b/>
          <w:bCs/>
          <w:i/>
          <w:iCs/>
          <w:sz w:val="24"/>
          <w:szCs w:val="24"/>
          <w:lang w:val="ru-RU"/>
        </w:rPr>
        <w:t xml:space="preserve">Использование сценарного анализа: </w:t>
      </w:r>
    </w:p>
    <w:p w14:paraId="401F9CBD" w14:textId="4BC2CF40" w:rsidR="00877BCC" w:rsidRPr="00E0257A" w:rsidRDefault="00877BCC" w:rsidP="008108CD">
      <w:pPr>
        <w:tabs>
          <w:tab w:val="left" w:pos="1334"/>
          <w:tab w:val="num" w:pos="2257"/>
        </w:tabs>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Для оценки возможностей применялись сценарии Международного энергетического агентства (IEA) </w:t>
      </w:r>
      <w:r w:rsidR="00955B87" w:rsidRPr="00E0257A">
        <w:rPr>
          <w:rFonts w:ascii="Times New Roman" w:hAnsi="Times New Roman" w:cs="Times New Roman"/>
          <w:sz w:val="24"/>
          <w:szCs w:val="24"/>
          <w:lang w:val="ru-RU"/>
        </w:rPr>
        <w:t>-</w:t>
      </w:r>
      <w:r w:rsidRPr="00E0257A">
        <w:rPr>
          <w:rFonts w:ascii="Times New Roman" w:hAnsi="Times New Roman" w:cs="Times New Roman"/>
          <w:sz w:val="24"/>
          <w:szCs w:val="24"/>
          <w:lang w:val="ru-RU"/>
        </w:rPr>
        <w:t xml:space="preserve"> NZE (Net Zero </w:t>
      </w:r>
      <w:proofErr w:type="spellStart"/>
      <w:r w:rsidRPr="00E0257A">
        <w:rPr>
          <w:rFonts w:ascii="Times New Roman" w:hAnsi="Times New Roman" w:cs="Times New Roman"/>
          <w:sz w:val="24"/>
          <w:szCs w:val="24"/>
          <w:lang w:val="ru-RU"/>
        </w:rPr>
        <w:t>Emissions</w:t>
      </w:r>
      <w:proofErr w:type="spellEnd"/>
      <w:r w:rsidRPr="00E0257A">
        <w:rPr>
          <w:rFonts w:ascii="Times New Roman" w:hAnsi="Times New Roman" w:cs="Times New Roman"/>
          <w:sz w:val="24"/>
          <w:szCs w:val="24"/>
          <w:lang w:val="ru-RU"/>
        </w:rPr>
        <w:t>) и APS (</w:t>
      </w:r>
      <w:proofErr w:type="spellStart"/>
      <w:r w:rsidRPr="00E0257A">
        <w:rPr>
          <w:rFonts w:ascii="Times New Roman" w:hAnsi="Times New Roman" w:cs="Times New Roman"/>
          <w:sz w:val="24"/>
          <w:szCs w:val="24"/>
          <w:lang w:val="ru-RU"/>
        </w:rPr>
        <w:t>Announced</w:t>
      </w:r>
      <w:proofErr w:type="spellEnd"/>
      <w:r w:rsidRPr="00E0257A">
        <w:rPr>
          <w:rFonts w:ascii="Times New Roman" w:hAnsi="Times New Roman" w:cs="Times New Roman"/>
          <w:sz w:val="24"/>
          <w:szCs w:val="24"/>
          <w:lang w:val="ru-RU"/>
        </w:rPr>
        <w:t xml:space="preserve"> </w:t>
      </w:r>
      <w:proofErr w:type="spellStart"/>
      <w:r w:rsidRPr="00E0257A">
        <w:rPr>
          <w:rFonts w:ascii="Times New Roman" w:hAnsi="Times New Roman" w:cs="Times New Roman"/>
          <w:sz w:val="24"/>
          <w:szCs w:val="24"/>
          <w:lang w:val="ru-RU"/>
        </w:rPr>
        <w:t>Pledges</w:t>
      </w:r>
      <w:proofErr w:type="spellEnd"/>
      <w:r w:rsidRPr="00E0257A">
        <w:rPr>
          <w:rFonts w:ascii="Times New Roman" w:hAnsi="Times New Roman" w:cs="Times New Roman"/>
          <w:sz w:val="24"/>
          <w:szCs w:val="24"/>
          <w:lang w:val="ru-RU"/>
        </w:rPr>
        <w:t xml:space="preserve"> </w:t>
      </w:r>
      <w:proofErr w:type="spellStart"/>
      <w:r w:rsidRPr="00E0257A">
        <w:rPr>
          <w:rFonts w:ascii="Times New Roman" w:hAnsi="Times New Roman" w:cs="Times New Roman"/>
          <w:sz w:val="24"/>
          <w:szCs w:val="24"/>
          <w:lang w:val="ru-RU"/>
        </w:rPr>
        <w:t>Scenario</w:t>
      </w:r>
      <w:proofErr w:type="spellEnd"/>
      <w:r w:rsidRPr="00E0257A">
        <w:rPr>
          <w:rFonts w:ascii="Times New Roman" w:hAnsi="Times New Roman" w:cs="Times New Roman"/>
          <w:sz w:val="24"/>
          <w:szCs w:val="24"/>
          <w:lang w:val="ru-RU"/>
        </w:rPr>
        <w:t>).</w:t>
      </w:r>
    </w:p>
    <w:p w14:paraId="157E6BC3" w14:textId="780DA1CE" w:rsidR="000A2F8E" w:rsidRPr="00E0257A" w:rsidRDefault="000A2F8E" w:rsidP="008108CD">
      <w:pPr>
        <w:tabs>
          <w:tab w:val="left" w:pos="1334"/>
          <w:tab w:val="num" w:pos="2257"/>
        </w:tabs>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Оба сценария применялись в трех временных горизонтах:</w:t>
      </w:r>
    </w:p>
    <w:p w14:paraId="2DF8CB8B" w14:textId="77777777" w:rsidR="000A2F8E" w:rsidRPr="00E0257A" w:rsidRDefault="000A2F8E" w:rsidP="00FE51DE">
      <w:pPr>
        <w:pStyle w:val="a5"/>
        <w:numPr>
          <w:ilvl w:val="0"/>
          <w:numId w:val="43"/>
        </w:numPr>
        <w:tabs>
          <w:tab w:val="clear" w:pos="340"/>
          <w:tab w:val="left" w:pos="709"/>
        </w:tabs>
        <w:ind w:left="0"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Краткосрочный (до 2030 года),</w:t>
      </w:r>
    </w:p>
    <w:p w14:paraId="3CA553B6" w14:textId="77777777" w:rsidR="000A2F8E" w:rsidRPr="00E0257A" w:rsidRDefault="000A2F8E" w:rsidP="00FE51DE">
      <w:pPr>
        <w:pStyle w:val="a5"/>
        <w:numPr>
          <w:ilvl w:val="0"/>
          <w:numId w:val="43"/>
        </w:numPr>
        <w:tabs>
          <w:tab w:val="clear" w:pos="340"/>
          <w:tab w:val="left" w:pos="709"/>
        </w:tabs>
        <w:ind w:left="0"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Среднесрочный (2031–2050 годы),</w:t>
      </w:r>
    </w:p>
    <w:p w14:paraId="49EB53A3" w14:textId="2D893A25" w:rsidR="000A2F8E" w:rsidRPr="00E0257A" w:rsidRDefault="000A2F8E" w:rsidP="00FE51DE">
      <w:pPr>
        <w:pStyle w:val="a5"/>
        <w:numPr>
          <w:ilvl w:val="0"/>
          <w:numId w:val="43"/>
        </w:numPr>
        <w:tabs>
          <w:tab w:val="clear" w:pos="340"/>
          <w:tab w:val="left" w:pos="709"/>
          <w:tab w:val="num" w:pos="2257"/>
        </w:tabs>
        <w:spacing w:after="120"/>
        <w:ind w:left="0"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Долгосрочный (после 2050 года).</w:t>
      </w:r>
    </w:p>
    <w:p w14:paraId="05F30F96" w14:textId="77777777" w:rsidR="00E15840" w:rsidRPr="00E0257A" w:rsidRDefault="00877BCC" w:rsidP="008108CD">
      <w:pPr>
        <w:pStyle w:val="a5"/>
        <w:tabs>
          <w:tab w:val="left" w:pos="1334"/>
          <w:tab w:val="num" w:pos="2257"/>
        </w:tabs>
        <w:spacing w:after="120"/>
        <w:ind w:left="0" w:right="-1" w:firstLine="567"/>
        <w:jc w:val="both"/>
        <w:rPr>
          <w:rFonts w:ascii="Times New Roman" w:hAnsi="Times New Roman" w:cs="Times New Roman"/>
          <w:b/>
          <w:bCs/>
          <w:i/>
          <w:iCs/>
          <w:sz w:val="24"/>
          <w:szCs w:val="24"/>
          <w:lang w:val="ru-RU"/>
        </w:rPr>
      </w:pPr>
      <w:r w:rsidRPr="00E0257A">
        <w:rPr>
          <w:rFonts w:ascii="Times New Roman" w:hAnsi="Times New Roman" w:cs="Times New Roman"/>
          <w:b/>
          <w:bCs/>
          <w:i/>
          <w:iCs/>
          <w:sz w:val="24"/>
          <w:szCs w:val="24"/>
          <w:lang w:val="ru-RU"/>
        </w:rPr>
        <w:t xml:space="preserve">Сбор данных: </w:t>
      </w:r>
    </w:p>
    <w:p w14:paraId="29B70B5F" w14:textId="3E8CEB50" w:rsidR="00877BCC" w:rsidRPr="00E0257A" w:rsidRDefault="0003119F" w:rsidP="008108CD">
      <w:pPr>
        <w:tabs>
          <w:tab w:val="left" w:pos="1334"/>
          <w:tab w:val="num" w:pos="2257"/>
        </w:tabs>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Для оценки возможностей использовались различные источники данных. В первую очередь, были задействованы внутренние данные компании, включая информацию о текущих операционных процессах, производственных затратах, инвестициях и проектных инициативах. Дополнительно применялись прогнозы и сценарии Международного энергетического агентства </w:t>
      </w:r>
      <w:r w:rsidRPr="00E0257A">
        <w:rPr>
          <w:rFonts w:ascii="Times New Roman" w:hAnsi="Times New Roman" w:cs="Times New Roman"/>
          <w:sz w:val="24"/>
          <w:szCs w:val="24"/>
          <w:lang w:val="ru-RU"/>
        </w:rPr>
        <w:lastRenderedPageBreak/>
        <w:t>(IEA), а также аналитические данные национальных информационных агентств. Важную роль сыграли ретроспективные и прогнозные показатели, отражающие климатические и рыночные тренды, а также долгосрочные прогнозы развития энергетики и изменения спроса на газ</w:t>
      </w:r>
      <w:r w:rsidR="00877BCC" w:rsidRPr="00E0257A">
        <w:rPr>
          <w:rFonts w:ascii="Times New Roman" w:hAnsi="Times New Roman" w:cs="Times New Roman"/>
          <w:sz w:val="24"/>
          <w:szCs w:val="24"/>
          <w:lang w:val="ru-RU"/>
        </w:rPr>
        <w:t>.</w:t>
      </w:r>
    </w:p>
    <w:p w14:paraId="04EC6E8C" w14:textId="77777777" w:rsidR="00E15840" w:rsidRPr="00E0257A" w:rsidRDefault="00877BCC" w:rsidP="008108CD">
      <w:pPr>
        <w:pStyle w:val="a5"/>
        <w:tabs>
          <w:tab w:val="left" w:pos="1334"/>
          <w:tab w:val="num" w:pos="2257"/>
        </w:tabs>
        <w:spacing w:after="120"/>
        <w:ind w:left="0" w:right="216" w:firstLine="567"/>
        <w:jc w:val="both"/>
        <w:rPr>
          <w:rFonts w:ascii="Times New Roman" w:hAnsi="Times New Roman" w:cs="Times New Roman"/>
          <w:b/>
          <w:bCs/>
          <w:i/>
          <w:iCs/>
          <w:sz w:val="24"/>
          <w:szCs w:val="24"/>
          <w:lang w:val="ru-RU"/>
        </w:rPr>
      </w:pPr>
      <w:r w:rsidRPr="00E0257A">
        <w:rPr>
          <w:rFonts w:ascii="Times New Roman" w:hAnsi="Times New Roman" w:cs="Times New Roman"/>
          <w:b/>
          <w:bCs/>
          <w:i/>
          <w:iCs/>
          <w:sz w:val="24"/>
          <w:szCs w:val="24"/>
          <w:lang w:val="ru-RU"/>
        </w:rPr>
        <w:t>Расчет воздействия возможностей:</w:t>
      </w:r>
    </w:p>
    <w:p w14:paraId="0E547A2D" w14:textId="248BD52E" w:rsidR="00877BCC" w:rsidRPr="00E0257A" w:rsidRDefault="00877BCC" w:rsidP="008108CD">
      <w:pPr>
        <w:tabs>
          <w:tab w:val="left" w:pos="1334"/>
          <w:tab w:val="num" w:pos="2257"/>
        </w:tabs>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На основе собранных данных были рассчитаны финансовые эффекты переходных возможностей. </w:t>
      </w:r>
      <w:r w:rsidR="00A0423B" w:rsidRPr="00E0257A">
        <w:rPr>
          <w:rFonts w:ascii="Times New Roman" w:hAnsi="Times New Roman" w:cs="Times New Roman"/>
          <w:sz w:val="24"/>
          <w:szCs w:val="24"/>
          <w:lang w:val="ru-RU"/>
        </w:rPr>
        <w:t xml:space="preserve">Прогноз капитальных затрат охватывал затраты на внедрение </w:t>
      </w:r>
      <w:proofErr w:type="spellStart"/>
      <w:r w:rsidR="00A0423B" w:rsidRPr="00E0257A">
        <w:rPr>
          <w:rFonts w:ascii="Times New Roman" w:hAnsi="Times New Roman" w:cs="Times New Roman"/>
          <w:sz w:val="24"/>
          <w:szCs w:val="24"/>
          <w:lang w:val="ru-RU"/>
        </w:rPr>
        <w:t>низкоуглеродных</w:t>
      </w:r>
      <w:proofErr w:type="spellEnd"/>
      <w:r w:rsidR="00A0423B" w:rsidRPr="00E0257A">
        <w:rPr>
          <w:rFonts w:ascii="Times New Roman" w:hAnsi="Times New Roman" w:cs="Times New Roman"/>
          <w:sz w:val="24"/>
          <w:szCs w:val="24"/>
          <w:lang w:val="ru-RU"/>
        </w:rPr>
        <w:t xml:space="preserve"> технологий, таких как строительство станций ВИЭ, ремонт компрессоров и внедрение автоматизированных систем управления потоками газа. В рамках оценки выручки рассматривались доходы от продажи углеродных единиц (УЕ), транспортировки биогаза и использования технологий улавливания и хранения углерода (CCUS), при этом в сценарии IEA NZE доход от продажи УЕ прогнозировался выше из-за более высоких цен на углеродные кредиты. Также анализировались изменения потребительских предпочтений и рыночного спроса на </w:t>
      </w:r>
      <w:proofErr w:type="spellStart"/>
      <w:r w:rsidR="00A0423B" w:rsidRPr="00E0257A">
        <w:rPr>
          <w:rFonts w:ascii="Times New Roman" w:hAnsi="Times New Roman" w:cs="Times New Roman"/>
          <w:sz w:val="24"/>
          <w:szCs w:val="24"/>
          <w:lang w:val="ru-RU"/>
        </w:rPr>
        <w:t>низкоуглеродные</w:t>
      </w:r>
      <w:proofErr w:type="spellEnd"/>
      <w:r w:rsidR="00A0423B" w:rsidRPr="00E0257A">
        <w:rPr>
          <w:rFonts w:ascii="Times New Roman" w:hAnsi="Times New Roman" w:cs="Times New Roman"/>
          <w:sz w:val="24"/>
          <w:szCs w:val="24"/>
          <w:lang w:val="ru-RU"/>
        </w:rPr>
        <w:t xml:space="preserve"> энергоносители, включая «зеленый» и «голубой» водород, </w:t>
      </w:r>
      <w:proofErr w:type="spellStart"/>
      <w:r w:rsidR="00A0423B" w:rsidRPr="00E0257A">
        <w:rPr>
          <w:rFonts w:ascii="Times New Roman" w:hAnsi="Times New Roman" w:cs="Times New Roman"/>
          <w:sz w:val="24"/>
          <w:szCs w:val="24"/>
          <w:lang w:val="ru-RU"/>
        </w:rPr>
        <w:t>биометан</w:t>
      </w:r>
      <w:proofErr w:type="spellEnd"/>
      <w:r w:rsidR="00A0423B" w:rsidRPr="00E0257A">
        <w:rPr>
          <w:rFonts w:ascii="Times New Roman" w:hAnsi="Times New Roman" w:cs="Times New Roman"/>
          <w:sz w:val="24"/>
          <w:szCs w:val="24"/>
          <w:lang w:val="ru-RU"/>
        </w:rPr>
        <w:t xml:space="preserve"> и природный газ</w:t>
      </w:r>
      <w:r w:rsidRPr="00E0257A">
        <w:rPr>
          <w:rFonts w:ascii="Times New Roman" w:hAnsi="Times New Roman" w:cs="Times New Roman"/>
          <w:sz w:val="24"/>
          <w:szCs w:val="24"/>
          <w:lang w:val="ru-RU"/>
        </w:rPr>
        <w:t>.</w:t>
      </w:r>
    </w:p>
    <w:p w14:paraId="7226E8ED" w14:textId="77777777" w:rsidR="00E15840" w:rsidRPr="00E0257A" w:rsidRDefault="00877BCC" w:rsidP="008108CD">
      <w:pPr>
        <w:pStyle w:val="a5"/>
        <w:tabs>
          <w:tab w:val="left" w:pos="1334"/>
          <w:tab w:val="num" w:pos="2257"/>
        </w:tabs>
        <w:spacing w:after="120"/>
        <w:ind w:left="0" w:right="-1" w:firstLine="567"/>
        <w:jc w:val="both"/>
        <w:rPr>
          <w:rFonts w:ascii="Times New Roman" w:hAnsi="Times New Roman" w:cs="Times New Roman"/>
          <w:b/>
          <w:bCs/>
          <w:i/>
          <w:iCs/>
          <w:sz w:val="24"/>
          <w:szCs w:val="24"/>
          <w:lang w:val="ru-RU"/>
        </w:rPr>
      </w:pPr>
      <w:r w:rsidRPr="00E0257A">
        <w:rPr>
          <w:rFonts w:ascii="Times New Roman" w:hAnsi="Times New Roman" w:cs="Times New Roman"/>
          <w:b/>
          <w:bCs/>
          <w:i/>
          <w:iCs/>
          <w:sz w:val="24"/>
          <w:szCs w:val="24"/>
          <w:lang w:val="ru-RU"/>
        </w:rPr>
        <w:t xml:space="preserve">Периодическая переоценка: </w:t>
      </w:r>
    </w:p>
    <w:p w14:paraId="417B981C" w14:textId="38F6E11D" w:rsidR="00675093" w:rsidRPr="00E0257A" w:rsidRDefault="00877BCC" w:rsidP="008108CD">
      <w:pPr>
        <w:tabs>
          <w:tab w:val="left" w:pos="1334"/>
          <w:tab w:val="num" w:pos="2257"/>
        </w:tabs>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Для учета изменяющихся условий проводится ежегодная переоценка возможностей и идентификация новых, что позволяет компании адаптировать свою стратегию к динамично меняющимся требованиям климатической повестки.</w:t>
      </w:r>
    </w:p>
    <w:p w14:paraId="78821D5B" w14:textId="77777777" w:rsidR="00B51483" w:rsidRPr="008108CD" w:rsidRDefault="007D1CC9" w:rsidP="00FE51DE">
      <w:pPr>
        <w:pStyle w:val="2"/>
        <w:numPr>
          <w:ilvl w:val="1"/>
          <w:numId w:val="55"/>
        </w:numPr>
        <w:tabs>
          <w:tab w:val="left" w:pos="1134"/>
        </w:tabs>
        <w:spacing w:before="66" w:after="120" w:line="250" w:lineRule="auto"/>
        <w:ind w:left="0" w:right="-1" w:firstLine="567"/>
        <w:rPr>
          <w:rFonts w:ascii="Times New Roman" w:hAnsi="Times New Roman" w:cs="Times New Roman"/>
          <w:b/>
          <w:bCs/>
          <w:sz w:val="24"/>
          <w:szCs w:val="24"/>
          <w:lang w:val="ru-RU"/>
        </w:rPr>
      </w:pPr>
      <w:bookmarkStart w:id="203" w:name="4.4._Процесс_регулярного_мониторинга_кли"/>
      <w:bookmarkStart w:id="204" w:name="_Ref184116906"/>
      <w:bookmarkStart w:id="205" w:name="_Ref184116908"/>
      <w:bookmarkStart w:id="206" w:name="_Ref184116912"/>
      <w:bookmarkStart w:id="207" w:name="_Toc206366413"/>
      <w:bookmarkEnd w:id="203"/>
      <w:r w:rsidRPr="008108CD">
        <w:rPr>
          <w:rFonts w:ascii="Times New Roman" w:hAnsi="Times New Roman" w:cs="Times New Roman"/>
          <w:b/>
          <w:bCs/>
          <w:sz w:val="24"/>
          <w:szCs w:val="24"/>
          <w:lang w:val="ru-RU"/>
        </w:rPr>
        <w:t>Процесс регулярного мониторинга климатических рисков</w:t>
      </w:r>
      <w:r w:rsidRPr="008108CD">
        <w:rPr>
          <w:rFonts w:ascii="Times New Roman" w:hAnsi="Times New Roman" w:cs="Times New Roman"/>
          <w:b/>
          <w:bCs/>
          <w:spacing w:val="-45"/>
          <w:sz w:val="24"/>
          <w:szCs w:val="24"/>
          <w:lang w:val="ru-RU"/>
        </w:rPr>
        <w:t xml:space="preserve"> </w:t>
      </w:r>
      <w:r w:rsidRPr="008108CD">
        <w:rPr>
          <w:rFonts w:ascii="Times New Roman" w:hAnsi="Times New Roman" w:cs="Times New Roman"/>
          <w:b/>
          <w:bCs/>
          <w:sz w:val="24"/>
          <w:szCs w:val="24"/>
          <w:lang w:val="ru-RU"/>
        </w:rPr>
        <w:t>и возможностей</w:t>
      </w:r>
      <w:bookmarkEnd w:id="204"/>
      <w:bookmarkEnd w:id="205"/>
      <w:bookmarkEnd w:id="206"/>
      <w:bookmarkEnd w:id="207"/>
    </w:p>
    <w:p w14:paraId="439749A0" w14:textId="490A947D" w:rsidR="00CE076E" w:rsidRPr="00E0257A" w:rsidRDefault="00CE076E" w:rsidP="008108CD">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внедрил</w:t>
      </w:r>
      <w:r w:rsidR="00B560A9" w:rsidRPr="00E0257A">
        <w:rPr>
          <w:rFonts w:ascii="Times New Roman" w:hAnsi="Times New Roman" w:cs="Times New Roman"/>
          <w:sz w:val="24"/>
          <w:szCs w:val="24"/>
          <w:lang w:val="ru-RU"/>
        </w:rPr>
        <w:t>о</w:t>
      </w:r>
      <w:r w:rsidRPr="00E0257A">
        <w:rPr>
          <w:rFonts w:ascii="Times New Roman" w:hAnsi="Times New Roman" w:cs="Times New Roman"/>
          <w:sz w:val="24"/>
          <w:szCs w:val="24"/>
          <w:lang w:val="ru-RU"/>
        </w:rPr>
        <w:t xml:space="preserve"> корпоративную систему управления рисками (КСУР), которая обеспечивает регулярное выявление, оценку и мониторинг климатических рисков. В рамках интеграции климатических факторов в КСУР применяются современные подходы к управлению рисками, что позволяет учитывать как их физические, так и переходные аспекты. Процесс мониторинга направлен на минимизацию рисков и использование возможностей, связанных с изменением климата, с учетом международных стандартов, таких как IFRS S2 и Цели устойчивого развития ООН (ЦУР 13).</w:t>
      </w:r>
    </w:p>
    <w:p w14:paraId="6262485D" w14:textId="0378802D" w:rsidR="00CE076E" w:rsidRPr="00E0257A" w:rsidRDefault="00CE076E" w:rsidP="008108CD">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Процесс мониторинга климатических рисков в </w:t>
      </w:r>
      <w:r w:rsidR="00EE7DF4" w:rsidRPr="00E0257A">
        <w:rPr>
          <w:rFonts w:ascii="Times New Roman" w:hAnsi="Times New Roman" w:cs="Times New Roman"/>
          <w:sz w:val="24"/>
          <w:szCs w:val="24"/>
          <w:lang w:val="ru-RU"/>
        </w:rPr>
        <w:t>К</w:t>
      </w:r>
      <w:r w:rsidRPr="00E0257A">
        <w:rPr>
          <w:rFonts w:ascii="Times New Roman" w:hAnsi="Times New Roman" w:cs="Times New Roman"/>
          <w:sz w:val="24"/>
          <w:szCs w:val="24"/>
          <w:lang w:val="ru-RU"/>
        </w:rPr>
        <w:t>омпании включает регулярный анализ ключевых индикаторов риска</w:t>
      </w:r>
      <w:r w:rsidR="007322E5" w:rsidRPr="00E0257A">
        <w:rPr>
          <w:rFonts w:ascii="Times New Roman" w:hAnsi="Times New Roman" w:cs="Times New Roman"/>
          <w:sz w:val="24"/>
          <w:szCs w:val="24"/>
          <w:lang w:val="ru-RU"/>
        </w:rPr>
        <w:t>, таких как с</w:t>
      </w:r>
      <w:r w:rsidRPr="00E0257A">
        <w:rPr>
          <w:rFonts w:ascii="Times New Roman" w:hAnsi="Times New Roman" w:cs="Times New Roman"/>
          <w:sz w:val="24"/>
          <w:szCs w:val="24"/>
          <w:lang w:val="ru-RU"/>
        </w:rPr>
        <w:t>окращение углеродного следа.</w:t>
      </w:r>
      <w:r w:rsidR="00EE7DF4"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lang w:val="ru-RU"/>
        </w:rPr>
        <w:t xml:space="preserve">Департамент HSE играет ключевую роль в координации и идентификации климатических рисков. Физические риски выявляются на уровне </w:t>
      </w:r>
      <w:r w:rsidR="00EE7DF4" w:rsidRPr="00E0257A">
        <w:rPr>
          <w:rFonts w:ascii="Times New Roman" w:hAnsi="Times New Roman" w:cs="Times New Roman"/>
          <w:sz w:val="24"/>
          <w:szCs w:val="24"/>
          <w:lang w:val="ru-RU"/>
        </w:rPr>
        <w:t>ДЗО</w:t>
      </w:r>
      <w:r w:rsidRPr="00E0257A">
        <w:rPr>
          <w:rFonts w:ascii="Times New Roman" w:hAnsi="Times New Roman" w:cs="Times New Roman"/>
          <w:sz w:val="24"/>
          <w:szCs w:val="24"/>
          <w:lang w:val="ru-RU"/>
        </w:rPr>
        <w:t xml:space="preserve"> с учетом специфики их операций, а переходные риски анализируются на уровне всей компании.</w:t>
      </w:r>
    </w:p>
    <w:p w14:paraId="73EB9A16" w14:textId="77777777" w:rsidR="00CE076E" w:rsidRPr="00E0257A" w:rsidRDefault="00CE076E" w:rsidP="008108CD">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Совет директоров несет ответственность за обеспечение эффективного функционирования КСУР, утверждая меры и стратегии по управлению климатическими рисками. Ежеквартально комитеты по устойчивому развитию и управлению рисками получают отчеты о прогрессе в управлении климатическими рисками, что позволяет своевременно вносить коррективы. Ежегодные отчеты представляются на заседаниях Совета директоров для обеспечения стратегического контроля.</w:t>
      </w:r>
    </w:p>
    <w:p w14:paraId="7BE96880" w14:textId="77777777" w:rsidR="00CE076E" w:rsidRPr="00E0257A" w:rsidRDefault="00CE076E" w:rsidP="008108CD">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Процесс управления климатическими рисками тесно интегрирован в стратегическое управление компанией. Климатические аспекты учитываются при принятии решений, касающихся финансовых и операционных процессов, а также в рамках стратегии Net Zero. </w:t>
      </w:r>
      <w:r w:rsidRPr="00E0257A">
        <w:rPr>
          <w:rFonts w:ascii="Times New Roman" w:hAnsi="Times New Roman" w:cs="Times New Roman"/>
          <w:sz w:val="24"/>
          <w:szCs w:val="24"/>
          <w:lang w:val="ru-RU"/>
        </w:rPr>
        <w:lastRenderedPageBreak/>
        <w:t>Регулярные внутренние и внешние аудиты подтверждают точность данных и эффективность мер.</w:t>
      </w:r>
    </w:p>
    <w:p w14:paraId="2208D13E" w14:textId="26AB8BFF" w:rsidR="00396BCC" w:rsidRPr="00E0257A" w:rsidRDefault="00CE076E" w:rsidP="008108CD">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Для обеспечения прозрачности </w:t>
      </w:r>
      <w:r w:rsidR="005051B6" w:rsidRPr="00E0257A">
        <w:rPr>
          <w:rFonts w:ascii="Times New Roman" w:hAnsi="Times New Roman" w:cs="Times New Roman"/>
          <w:sz w:val="24"/>
          <w:szCs w:val="24"/>
          <w:lang w:val="ru-RU"/>
        </w:rPr>
        <w:t>К</w:t>
      </w:r>
      <w:r w:rsidRPr="00E0257A">
        <w:rPr>
          <w:rFonts w:ascii="Times New Roman" w:hAnsi="Times New Roman" w:cs="Times New Roman"/>
          <w:sz w:val="24"/>
          <w:szCs w:val="24"/>
          <w:lang w:val="ru-RU"/>
        </w:rPr>
        <w:t>омпания регулярно обновляет свои данные о климатических рисках и раскрытия для заинтересованных сторон. Отчеты по сокращению выбросов проверяются сторонними экспертами, что позволяет объективно оценивать прогресс в достижении целей по снижению воздействия на окружающую среду. Эти результаты регулярно представляются Совету директоров и заинтересованным сторонам, обеспечивая всестороннюю оценку устойчивости компании.</w:t>
      </w:r>
      <w:r w:rsidR="007322E5"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lang w:val="ru-RU"/>
        </w:rPr>
        <w:t>Интеграция климатических факторов в КСУР делает процесс управления климатическими рисками более системным и стратегически ориентированным, что способствует долгосрочной устойчивости компании.</w:t>
      </w:r>
    </w:p>
    <w:p w14:paraId="1E268331" w14:textId="77777777" w:rsidR="00396BCC" w:rsidRPr="00E0257A" w:rsidRDefault="00396BCC">
      <w:pPr>
        <w:rPr>
          <w:rFonts w:ascii="Times New Roman" w:hAnsi="Times New Roman" w:cs="Times New Roman"/>
          <w:sz w:val="24"/>
          <w:szCs w:val="24"/>
          <w:lang w:val="ru-RU"/>
        </w:rPr>
      </w:pPr>
      <w:r w:rsidRPr="00E0257A">
        <w:rPr>
          <w:rFonts w:ascii="Times New Roman" w:hAnsi="Times New Roman" w:cs="Times New Roman"/>
          <w:sz w:val="24"/>
          <w:szCs w:val="24"/>
          <w:lang w:val="ru-RU"/>
        </w:rPr>
        <w:br w:type="page"/>
      </w:r>
    </w:p>
    <w:p w14:paraId="78821D80" w14:textId="3AFB33D1" w:rsidR="00B51483" w:rsidRPr="008108CD" w:rsidRDefault="007D1CC9" w:rsidP="00FE51DE">
      <w:pPr>
        <w:pStyle w:val="1"/>
        <w:numPr>
          <w:ilvl w:val="0"/>
          <w:numId w:val="55"/>
        </w:numPr>
        <w:tabs>
          <w:tab w:val="left" w:pos="1134"/>
        </w:tabs>
        <w:ind w:left="0" w:firstLine="567"/>
        <w:rPr>
          <w:rFonts w:ascii="Times New Roman" w:hAnsi="Times New Roman" w:cs="Times New Roman"/>
          <w:b/>
          <w:bCs/>
          <w:sz w:val="24"/>
          <w:szCs w:val="24"/>
        </w:rPr>
      </w:pPr>
      <w:bookmarkStart w:id="208" w:name="_Toc204841999"/>
      <w:bookmarkStart w:id="209" w:name="_Toc206366414"/>
      <w:bookmarkEnd w:id="208"/>
      <w:proofErr w:type="spellStart"/>
      <w:r w:rsidRPr="008108CD">
        <w:rPr>
          <w:rFonts w:ascii="Times New Roman" w:hAnsi="Times New Roman" w:cs="Times New Roman"/>
          <w:b/>
          <w:bCs/>
          <w:sz w:val="24"/>
          <w:szCs w:val="24"/>
        </w:rPr>
        <w:lastRenderedPageBreak/>
        <w:t>Метрики</w:t>
      </w:r>
      <w:proofErr w:type="spellEnd"/>
      <w:r w:rsidRPr="008108CD">
        <w:rPr>
          <w:rFonts w:ascii="Times New Roman" w:hAnsi="Times New Roman" w:cs="Times New Roman"/>
          <w:b/>
          <w:bCs/>
          <w:sz w:val="24"/>
          <w:szCs w:val="24"/>
        </w:rPr>
        <w:t xml:space="preserve"> и</w:t>
      </w:r>
      <w:r w:rsidRPr="008108CD">
        <w:rPr>
          <w:rFonts w:ascii="Times New Roman" w:hAnsi="Times New Roman" w:cs="Times New Roman"/>
          <w:b/>
          <w:bCs/>
          <w:spacing w:val="-4"/>
          <w:sz w:val="24"/>
          <w:szCs w:val="24"/>
        </w:rPr>
        <w:t xml:space="preserve"> </w:t>
      </w:r>
      <w:proofErr w:type="spellStart"/>
      <w:r w:rsidRPr="008108CD">
        <w:rPr>
          <w:rFonts w:ascii="Times New Roman" w:hAnsi="Times New Roman" w:cs="Times New Roman"/>
          <w:b/>
          <w:bCs/>
          <w:spacing w:val="-4"/>
          <w:sz w:val="24"/>
          <w:szCs w:val="24"/>
        </w:rPr>
        <w:t>цели</w:t>
      </w:r>
      <w:bookmarkEnd w:id="209"/>
      <w:proofErr w:type="spellEnd"/>
    </w:p>
    <w:p w14:paraId="78821D82" w14:textId="060AC435" w:rsidR="00B51483" w:rsidRPr="008108CD" w:rsidRDefault="00F961BC" w:rsidP="00FE51DE">
      <w:pPr>
        <w:pStyle w:val="2"/>
        <w:numPr>
          <w:ilvl w:val="1"/>
          <w:numId w:val="55"/>
        </w:numPr>
        <w:tabs>
          <w:tab w:val="left" w:pos="1134"/>
        </w:tabs>
        <w:spacing w:before="120" w:after="120"/>
        <w:ind w:left="0" w:firstLine="567"/>
        <w:rPr>
          <w:rFonts w:ascii="Times New Roman" w:hAnsi="Times New Roman" w:cs="Times New Roman"/>
          <w:b/>
          <w:bCs/>
          <w:sz w:val="24"/>
          <w:szCs w:val="24"/>
          <w:lang w:val="ru-RU"/>
        </w:rPr>
      </w:pPr>
      <w:bookmarkStart w:id="210" w:name="_Toc206366415"/>
      <w:r w:rsidRPr="008108CD">
        <w:rPr>
          <w:rFonts w:ascii="Times New Roman" w:hAnsi="Times New Roman" w:cs="Times New Roman"/>
          <w:b/>
          <w:bCs/>
          <w:spacing w:val="-4"/>
          <w:sz w:val="24"/>
          <w:szCs w:val="24"/>
          <w:lang w:val="ru-RU"/>
        </w:rPr>
        <w:t>Количественные показатели по выбросам парниковых газов</w:t>
      </w:r>
      <w:bookmarkEnd w:id="210"/>
      <w:r w:rsidRPr="008108CD" w:rsidDel="00F961BC">
        <w:rPr>
          <w:rFonts w:ascii="Times New Roman" w:hAnsi="Times New Roman" w:cs="Times New Roman"/>
          <w:b/>
          <w:bCs/>
          <w:sz w:val="24"/>
          <w:szCs w:val="24"/>
          <w:lang w:val="ru-RU"/>
        </w:rPr>
        <w:t xml:space="preserve"> </w:t>
      </w:r>
    </w:p>
    <w:p w14:paraId="475D9314" w14:textId="2EE35830" w:rsidR="005D63FD" w:rsidRPr="00E0257A" w:rsidRDefault="00E70826" w:rsidP="008108CD">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xml:space="preserve">» осознает важность </w:t>
      </w:r>
      <w:r w:rsidR="00130A10" w:rsidRPr="00E0257A">
        <w:rPr>
          <w:rFonts w:ascii="Times New Roman" w:hAnsi="Times New Roman" w:cs="Times New Roman"/>
          <w:sz w:val="24"/>
          <w:szCs w:val="24"/>
          <w:lang w:val="ru-RU"/>
        </w:rPr>
        <w:t>правильного</w:t>
      </w:r>
      <w:r w:rsidR="005D63FD" w:rsidRPr="00E0257A">
        <w:rPr>
          <w:rFonts w:ascii="Times New Roman" w:hAnsi="Times New Roman" w:cs="Times New Roman"/>
          <w:sz w:val="24"/>
          <w:szCs w:val="24"/>
          <w:lang w:val="ru-RU"/>
        </w:rPr>
        <w:t xml:space="preserve"> учета и анализа выбросов парниковых газов для оценки воздействия своей деятельности на окружающую среду. </w:t>
      </w:r>
      <w:r w:rsidRPr="00E0257A">
        <w:rPr>
          <w:rFonts w:ascii="Times New Roman" w:hAnsi="Times New Roman" w:cs="Times New Roman"/>
          <w:sz w:val="24"/>
          <w:szCs w:val="24"/>
          <w:lang w:val="ru-RU"/>
        </w:rPr>
        <w:t>В рамках</w:t>
      </w:r>
      <w:r w:rsidRPr="00E0257A" w:rsidDel="00CC3D28">
        <w:rPr>
          <w:rFonts w:ascii="Times New Roman" w:hAnsi="Times New Roman" w:cs="Times New Roman"/>
          <w:sz w:val="24"/>
          <w:szCs w:val="24"/>
          <w:lang w:val="ru-RU"/>
        </w:rPr>
        <w:t xml:space="preserve"> </w:t>
      </w:r>
      <w:r w:rsidR="00CC3D28" w:rsidRPr="00E0257A">
        <w:rPr>
          <w:rFonts w:ascii="Times New Roman" w:hAnsi="Times New Roman" w:cs="Times New Roman"/>
          <w:sz w:val="24"/>
          <w:szCs w:val="24"/>
          <w:lang w:val="ru-RU"/>
        </w:rPr>
        <w:t xml:space="preserve">работ </w:t>
      </w:r>
      <w:r w:rsidRPr="00E0257A">
        <w:rPr>
          <w:rFonts w:ascii="Times New Roman" w:hAnsi="Times New Roman" w:cs="Times New Roman"/>
          <w:sz w:val="24"/>
          <w:szCs w:val="24"/>
          <w:lang w:val="ru-RU"/>
        </w:rPr>
        <w:t xml:space="preserve">по снижению углеродного следа и достижению климатических целей </w:t>
      </w:r>
      <w:r w:rsidR="00004748" w:rsidRPr="00E0257A">
        <w:rPr>
          <w:rFonts w:ascii="Times New Roman" w:hAnsi="Times New Roman" w:cs="Times New Roman"/>
          <w:sz w:val="24"/>
          <w:szCs w:val="24"/>
          <w:lang w:val="ru-RU"/>
        </w:rPr>
        <w:t xml:space="preserve">Компания </w:t>
      </w:r>
      <w:r w:rsidRPr="00E0257A">
        <w:rPr>
          <w:rFonts w:ascii="Times New Roman" w:hAnsi="Times New Roman" w:cs="Times New Roman"/>
          <w:sz w:val="24"/>
          <w:szCs w:val="24"/>
          <w:lang w:val="ru-RU"/>
        </w:rPr>
        <w:t xml:space="preserve">осуществляет регулярный мониторинг и </w:t>
      </w:r>
      <w:r w:rsidR="00621875" w:rsidRPr="00E0257A">
        <w:rPr>
          <w:rFonts w:ascii="Times New Roman" w:hAnsi="Times New Roman" w:cs="Times New Roman"/>
          <w:sz w:val="24"/>
          <w:szCs w:val="24"/>
          <w:lang w:val="ru-RU"/>
        </w:rPr>
        <w:t>отчетность</w:t>
      </w:r>
      <w:r w:rsidRPr="00E0257A">
        <w:rPr>
          <w:rFonts w:ascii="Times New Roman" w:hAnsi="Times New Roman" w:cs="Times New Roman"/>
          <w:sz w:val="24"/>
          <w:szCs w:val="24"/>
          <w:lang w:val="ru-RU"/>
        </w:rPr>
        <w:t xml:space="preserve"> выбросов</w:t>
      </w:r>
      <w:r w:rsidR="00CF3B20" w:rsidRPr="00E0257A">
        <w:rPr>
          <w:rFonts w:ascii="Times New Roman" w:hAnsi="Times New Roman" w:cs="Times New Roman"/>
          <w:sz w:val="24"/>
          <w:szCs w:val="24"/>
          <w:lang w:val="ru-RU"/>
        </w:rPr>
        <w:t xml:space="preserve"> парниковых газов</w:t>
      </w:r>
      <w:r w:rsidRPr="00E0257A">
        <w:rPr>
          <w:rFonts w:ascii="Times New Roman" w:hAnsi="Times New Roman" w:cs="Times New Roman"/>
          <w:sz w:val="24"/>
          <w:szCs w:val="24"/>
          <w:lang w:val="ru-RU"/>
        </w:rPr>
        <w:t xml:space="preserve">, что </w:t>
      </w:r>
      <w:r w:rsidR="00004748" w:rsidRPr="00E0257A">
        <w:rPr>
          <w:rFonts w:ascii="Times New Roman" w:hAnsi="Times New Roman" w:cs="Times New Roman"/>
          <w:sz w:val="24"/>
          <w:szCs w:val="24"/>
          <w:lang w:val="ru-RU"/>
        </w:rPr>
        <w:t>обеспечивает объективное понимание</w:t>
      </w:r>
      <w:r w:rsidRPr="00E0257A">
        <w:rPr>
          <w:rFonts w:ascii="Times New Roman" w:hAnsi="Times New Roman" w:cs="Times New Roman"/>
          <w:sz w:val="24"/>
          <w:szCs w:val="24"/>
          <w:lang w:val="ru-RU"/>
        </w:rPr>
        <w:t xml:space="preserve"> экологического воздействия</w:t>
      </w:r>
      <w:r w:rsidR="00004748" w:rsidRPr="00E0257A">
        <w:rPr>
          <w:rFonts w:ascii="Times New Roman" w:hAnsi="Times New Roman" w:cs="Times New Roman"/>
          <w:sz w:val="24"/>
          <w:szCs w:val="24"/>
          <w:lang w:val="ru-RU"/>
        </w:rPr>
        <w:t xml:space="preserve"> Компании. В данном разделе</w:t>
      </w:r>
      <w:r w:rsidR="00CF3B20"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lang w:val="ru-RU"/>
        </w:rPr>
        <w:t xml:space="preserve">представлены количественные показатели выбросов парниковых газов, которые служат основой для разработки и реализации мер по </w:t>
      </w:r>
      <w:r w:rsidR="00CF3B20" w:rsidRPr="00E0257A">
        <w:rPr>
          <w:rFonts w:ascii="Times New Roman" w:hAnsi="Times New Roman" w:cs="Times New Roman"/>
          <w:sz w:val="24"/>
          <w:szCs w:val="24"/>
          <w:lang w:val="ru-RU"/>
        </w:rPr>
        <w:t xml:space="preserve">их </w:t>
      </w:r>
      <w:r w:rsidR="00004748" w:rsidRPr="00E0257A">
        <w:rPr>
          <w:rFonts w:ascii="Times New Roman" w:hAnsi="Times New Roman" w:cs="Times New Roman"/>
          <w:sz w:val="24"/>
          <w:szCs w:val="24"/>
          <w:lang w:val="ru-RU"/>
        </w:rPr>
        <w:t xml:space="preserve">сокращению </w:t>
      </w:r>
      <w:r w:rsidRPr="00E0257A">
        <w:rPr>
          <w:rFonts w:ascii="Times New Roman" w:hAnsi="Times New Roman" w:cs="Times New Roman"/>
          <w:sz w:val="24"/>
          <w:szCs w:val="24"/>
          <w:lang w:val="ru-RU"/>
        </w:rPr>
        <w:t xml:space="preserve">и </w:t>
      </w:r>
      <w:r w:rsidR="006D33BA" w:rsidRPr="00E0257A">
        <w:rPr>
          <w:rFonts w:ascii="Times New Roman" w:hAnsi="Times New Roman" w:cs="Times New Roman"/>
          <w:sz w:val="24"/>
          <w:szCs w:val="24"/>
          <w:lang w:val="ru-RU"/>
        </w:rPr>
        <w:t>адаптации к изменению климата</w:t>
      </w:r>
      <w:r w:rsidRPr="00E0257A">
        <w:rPr>
          <w:rFonts w:ascii="Times New Roman" w:hAnsi="Times New Roman" w:cs="Times New Roman"/>
          <w:sz w:val="24"/>
          <w:szCs w:val="24"/>
          <w:lang w:val="ru-RU"/>
        </w:rPr>
        <w:t xml:space="preserve">. </w:t>
      </w:r>
      <w:r w:rsidR="00004748" w:rsidRPr="00E0257A">
        <w:rPr>
          <w:rFonts w:ascii="Times New Roman" w:hAnsi="Times New Roman" w:cs="Times New Roman"/>
          <w:sz w:val="24"/>
          <w:szCs w:val="24"/>
          <w:lang w:val="ru-RU"/>
        </w:rPr>
        <w:t xml:space="preserve">В </w:t>
      </w:r>
      <w:r w:rsidR="00CF3B20" w:rsidRPr="00E0257A">
        <w:rPr>
          <w:rFonts w:ascii="Times New Roman" w:hAnsi="Times New Roman" w:cs="Times New Roman"/>
          <w:sz w:val="24"/>
          <w:szCs w:val="24"/>
          <w:lang w:val="ru-RU"/>
        </w:rPr>
        <w:t>К</w:t>
      </w:r>
      <w:r w:rsidR="00004748" w:rsidRPr="00E0257A">
        <w:rPr>
          <w:rFonts w:ascii="Times New Roman" w:hAnsi="Times New Roman" w:cs="Times New Roman"/>
          <w:sz w:val="24"/>
          <w:szCs w:val="24"/>
          <w:lang w:val="ru-RU"/>
        </w:rPr>
        <w:t>омпании</w:t>
      </w:r>
      <w:r w:rsidRPr="00E0257A">
        <w:rPr>
          <w:rFonts w:ascii="Times New Roman" w:hAnsi="Times New Roman" w:cs="Times New Roman"/>
          <w:sz w:val="24"/>
          <w:szCs w:val="24"/>
          <w:lang w:val="ru-RU"/>
        </w:rPr>
        <w:t xml:space="preserve"> разработана </w:t>
      </w:r>
      <w:r w:rsidR="00CF3B20" w:rsidRPr="00E0257A">
        <w:rPr>
          <w:rFonts w:ascii="Times New Roman" w:hAnsi="Times New Roman" w:cs="Times New Roman"/>
          <w:sz w:val="24"/>
          <w:szCs w:val="24"/>
          <w:lang w:val="ru-RU"/>
        </w:rPr>
        <w:t>П</w:t>
      </w:r>
      <w:r w:rsidR="00004748" w:rsidRPr="00E0257A">
        <w:rPr>
          <w:rFonts w:ascii="Times New Roman" w:hAnsi="Times New Roman" w:cs="Times New Roman"/>
          <w:sz w:val="24"/>
          <w:szCs w:val="24"/>
          <w:lang w:val="ru-RU"/>
        </w:rPr>
        <w:t>рограмма</w:t>
      </w:r>
      <w:r w:rsidRPr="00E0257A">
        <w:rPr>
          <w:rFonts w:ascii="Times New Roman" w:hAnsi="Times New Roman" w:cs="Times New Roman"/>
          <w:sz w:val="24"/>
          <w:szCs w:val="24"/>
          <w:lang w:val="ru-RU"/>
        </w:rPr>
        <w:t xml:space="preserve"> по управлению климатическими рисками, которая учитывает климатические цели и способствует интеграции мер по устойчивому развитию в операционную деятельность.</w:t>
      </w:r>
    </w:p>
    <w:p w14:paraId="42D0BC19" w14:textId="39BEE062" w:rsidR="00795E2C" w:rsidRPr="00E0257A" w:rsidRDefault="00AF355F" w:rsidP="00F31ABB">
      <w:pPr>
        <w:pStyle w:val="3"/>
        <w:spacing w:after="120"/>
        <w:ind w:left="567" w:firstLine="0"/>
        <w:rPr>
          <w:rFonts w:ascii="Times New Roman" w:hAnsi="Times New Roman" w:cs="Times New Roman"/>
          <w:lang w:val="ru-RU"/>
        </w:rPr>
      </w:pPr>
      <w:bookmarkStart w:id="211" w:name="_Ref183706765"/>
      <w:bookmarkStart w:id="212" w:name="_Toc206366416"/>
      <w:r w:rsidRPr="00E0257A">
        <w:rPr>
          <w:rFonts w:ascii="Times New Roman" w:hAnsi="Times New Roman" w:cs="Times New Roman"/>
          <w:b/>
          <w:bCs/>
          <w:lang w:val="ru-RU"/>
        </w:rPr>
        <w:t xml:space="preserve">5.1.1. </w:t>
      </w:r>
      <w:r w:rsidR="00472253" w:rsidRPr="00E0257A">
        <w:rPr>
          <w:rFonts w:ascii="Times New Roman" w:hAnsi="Times New Roman" w:cs="Times New Roman"/>
          <w:b/>
          <w:bCs/>
          <w:lang w:val="ru-RU"/>
        </w:rPr>
        <w:t xml:space="preserve">Методология расчета </w:t>
      </w:r>
      <w:r w:rsidR="00C20F07" w:rsidRPr="00E0257A">
        <w:rPr>
          <w:rFonts w:ascii="Times New Roman" w:hAnsi="Times New Roman" w:cs="Times New Roman"/>
          <w:b/>
          <w:bCs/>
          <w:lang w:val="ru-RU"/>
        </w:rPr>
        <w:t>выбросов парниковых газов</w:t>
      </w:r>
      <w:bookmarkEnd w:id="211"/>
      <w:bookmarkEnd w:id="212"/>
      <w:r w:rsidR="00C20F07" w:rsidRPr="00E0257A">
        <w:rPr>
          <w:rFonts w:ascii="Times New Roman" w:hAnsi="Times New Roman" w:cs="Times New Roman"/>
          <w:b/>
          <w:bCs/>
          <w:lang w:val="ru-RU"/>
        </w:rPr>
        <w:t xml:space="preserve"> </w:t>
      </w:r>
    </w:p>
    <w:p w14:paraId="7C3D6B9E" w14:textId="24E4BC15" w:rsidR="00F961BC" w:rsidRPr="00E0257A" w:rsidRDefault="008008B2" w:rsidP="00F31ABB">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Экологический кодекс Республики Казахстан предусматривает обязательный мониторинг, отчетность и проверку выбросов парниковых газов. Национальный план распределения углерода устанавливает лимиты выбросов углекислого газа субъектов квотирования, с пороговым значением 20 тыс. тонн СО2-экв. в год.</w:t>
      </w:r>
      <w:r w:rsidR="00C77080" w:rsidRPr="00E0257A">
        <w:rPr>
          <w:rFonts w:ascii="Times New Roman" w:hAnsi="Times New Roman" w:cs="Times New Roman"/>
          <w:sz w:val="24"/>
          <w:szCs w:val="24"/>
          <w:lang w:val="ru-RU"/>
        </w:rPr>
        <w:t xml:space="preserve"> </w:t>
      </w:r>
      <w:r w:rsidR="00F961BC" w:rsidRPr="00E0257A">
        <w:rPr>
          <w:rFonts w:ascii="Times New Roman" w:hAnsi="Times New Roman" w:cs="Times New Roman"/>
          <w:sz w:val="24"/>
          <w:szCs w:val="24"/>
          <w:lang w:val="ru-RU"/>
        </w:rPr>
        <w:t>В соответствии со статьей 289 Экологического кодекса Республики Казахстан объекты отдельных дочерних и зависимых организаций АО «НК «</w:t>
      </w:r>
      <w:proofErr w:type="spellStart"/>
      <w:r w:rsidR="00F961BC" w:rsidRPr="00E0257A">
        <w:rPr>
          <w:rFonts w:ascii="Times New Roman" w:hAnsi="Times New Roman" w:cs="Times New Roman"/>
          <w:sz w:val="24"/>
          <w:szCs w:val="24"/>
          <w:lang w:val="ru-RU"/>
        </w:rPr>
        <w:t>QazaqGaz</w:t>
      </w:r>
      <w:proofErr w:type="spellEnd"/>
      <w:r w:rsidR="00F961BC" w:rsidRPr="00E0257A">
        <w:rPr>
          <w:rFonts w:ascii="Times New Roman" w:hAnsi="Times New Roman" w:cs="Times New Roman"/>
          <w:sz w:val="24"/>
          <w:szCs w:val="24"/>
          <w:lang w:val="ru-RU"/>
        </w:rPr>
        <w:t>» являются субъектами квотирования углерода, данные об выбросах</w:t>
      </w:r>
      <w:r w:rsidR="008A4122" w:rsidRPr="00E0257A">
        <w:rPr>
          <w:rFonts w:ascii="Times New Roman" w:hAnsi="Times New Roman" w:cs="Times New Roman"/>
          <w:sz w:val="24"/>
          <w:szCs w:val="24"/>
          <w:lang w:val="ru-RU"/>
        </w:rPr>
        <w:t xml:space="preserve"> по </w:t>
      </w:r>
      <w:r w:rsidR="008A4122" w:rsidRPr="00E0257A">
        <w:rPr>
          <w:rFonts w:ascii="Times New Roman" w:hAnsi="Times New Roman" w:cs="Times New Roman"/>
          <w:sz w:val="24"/>
          <w:szCs w:val="24"/>
        </w:rPr>
        <w:t>Scope</w:t>
      </w:r>
      <w:r w:rsidR="008A4122" w:rsidRPr="00E0257A">
        <w:rPr>
          <w:rFonts w:ascii="Times New Roman" w:hAnsi="Times New Roman" w:cs="Times New Roman"/>
          <w:sz w:val="24"/>
          <w:szCs w:val="24"/>
          <w:lang w:val="ru-RU"/>
        </w:rPr>
        <w:t xml:space="preserve"> 1</w:t>
      </w:r>
      <w:r w:rsidR="00F961BC" w:rsidRPr="00E0257A">
        <w:rPr>
          <w:rFonts w:ascii="Times New Roman" w:hAnsi="Times New Roman" w:cs="Times New Roman"/>
          <w:sz w:val="24"/>
          <w:szCs w:val="24"/>
          <w:lang w:val="ru-RU"/>
        </w:rPr>
        <w:t xml:space="preserve"> учитываются в государственном углеродном кадастре для дальнейшего раскрытия в ежегодной отчетности, что является частью обязательств страны по международным соглашениям. В рамках программы по управлению климатическими рисками проведен анализ расчетов выбросов парниковых газов АО «НК «</w:t>
      </w:r>
      <w:proofErr w:type="spellStart"/>
      <w:r w:rsidR="00F961BC" w:rsidRPr="00E0257A">
        <w:rPr>
          <w:rFonts w:ascii="Times New Roman" w:hAnsi="Times New Roman" w:cs="Times New Roman"/>
          <w:sz w:val="24"/>
          <w:szCs w:val="24"/>
          <w:lang w:val="ru-RU"/>
        </w:rPr>
        <w:t>QazaqGaz</w:t>
      </w:r>
      <w:proofErr w:type="spellEnd"/>
      <w:r w:rsidR="00F961BC" w:rsidRPr="00E0257A">
        <w:rPr>
          <w:rFonts w:ascii="Times New Roman" w:hAnsi="Times New Roman" w:cs="Times New Roman"/>
          <w:sz w:val="24"/>
          <w:szCs w:val="24"/>
          <w:lang w:val="ru-RU"/>
        </w:rPr>
        <w:t>» по основным направлениям деятельности Компании (магистральная транспортировка, разведка, добыча и распределение газа</w:t>
      </w:r>
      <w:r w:rsidR="007D399C" w:rsidRPr="00E0257A">
        <w:rPr>
          <w:rFonts w:ascii="Times New Roman" w:hAnsi="Times New Roman" w:cs="Times New Roman"/>
          <w:sz w:val="24"/>
          <w:szCs w:val="24"/>
          <w:lang w:val="ru-RU"/>
        </w:rPr>
        <w:t>).</w:t>
      </w:r>
    </w:p>
    <w:p w14:paraId="28807AE2" w14:textId="6E86E4DA" w:rsidR="00752860" w:rsidRPr="00E0257A" w:rsidRDefault="007D399C" w:rsidP="00F31ABB">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 состав консолидированной учетной группы 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входят организации, чья финансовая информация включена в годовую финансовую отчетность, включая головную компанию и ее дочерние предприятия. При этом пять ключевых дочерних организаций</w:t>
      </w:r>
      <w:r w:rsidR="007C5ABC" w:rsidRPr="00E0257A">
        <w:rPr>
          <w:rFonts w:ascii="Times New Roman" w:hAnsi="Times New Roman" w:cs="Times New Roman"/>
          <w:sz w:val="24"/>
          <w:szCs w:val="24"/>
          <w:lang w:val="ru-RU"/>
        </w:rPr>
        <w:t xml:space="preserve"> (ТОО «Разведка и Добыча </w:t>
      </w:r>
      <w:proofErr w:type="spellStart"/>
      <w:r w:rsidR="007C5ABC" w:rsidRPr="00E0257A">
        <w:rPr>
          <w:rFonts w:ascii="Times New Roman" w:hAnsi="Times New Roman" w:cs="Times New Roman"/>
          <w:sz w:val="24"/>
          <w:szCs w:val="24"/>
          <w:lang w:val="ru-RU"/>
        </w:rPr>
        <w:t>QazaqGaz</w:t>
      </w:r>
      <w:proofErr w:type="spellEnd"/>
      <w:r w:rsidR="007C5ABC" w:rsidRPr="00E0257A">
        <w:rPr>
          <w:rFonts w:ascii="Times New Roman" w:hAnsi="Times New Roman" w:cs="Times New Roman"/>
          <w:sz w:val="24"/>
          <w:szCs w:val="24"/>
          <w:lang w:val="ru-RU"/>
        </w:rPr>
        <w:t>», АО «</w:t>
      </w:r>
      <w:proofErr w:type="spellStart"/>
      <w:r w:rsidR="007C5ABC" w:rsidRPr="00E0257A">
        <w:rPr>
          <w:rFonts w:ascii="Times New Roman" w:hAnsi="Times New Roman" w:cs="Times New Roman"/>
          <w:sz w:val="24"/>
          <w:szCs w:val="24"/>
          <w:lang w:val="ru-RU"/>
        </w:rPr>
        <w:t>Интергаз</w:t>
      </w:r>
      <w:proofErr w:type="spellEnd"/>
      <w:r w:rsidR="007C5ABC" w:rsidRPr="00E0257A">
        <w:rPr>
          <w:rFonts w:ascii="Times New Roman" w:hAnsi="Times New Roman" w:cs="Times New Roman"/>
          <w:sz w:val="24"/>
          <w:szCs w:val="24"/>
          <w:lang w:val="ru-RU"/>
        </w:rPr>
        <w:t xml:space="preserve"> Центральная Азия», ТОО «Азиатский Газопровод», ТОО «Газопровод Бейнеу-Шымкент», АО «</w:t>
      </w:r>
      <w:proofErr w:type="spellStart"/>
      <w:r w:rsidR="007C5ABC" w:rsidRPr="00E0257A">
        <w:rPr>
          <w:rFonts w:ascii="Times New Roman" w:hAnsi="Times New Roman" w:cs="Times New Roman"/>
          <w:sz w:val="24"/>
          <w:szCs w:val="24"/>
          <w:lang w:val="ru-RU"/>
        </w:rPr>
        <w:t>QazaqGaz</w:t>
      </w:r>
      <w:proofErr w:type="spellEnd"/>
      <w:r w:rsidR="007C5ABC" w:rsidRPr="00E0257A">
        <w:rPr>
          <w:rFonts w:ascii="Times New Roman" w:hAnsi="Times New Roman" w:cs="Times New Roman"/>
          <w:sz w:val="24"/>
          <w:szCs w:val="24"/>
          <w:lang w:val="ru-RU"/>
        </w:rPr>
        <w:t xml:space="preserve"> </w:t>
      </w:r>
      <w:proofErr w:type="spellStart"/>
      <w:r w:rsidR="007C5ABC" w:rsidRPr="00E0257A">
        <w:rPr>
          <w:rFonts w:ascii="Times New Roman" w:hAnsi="Times New Roman" w:cs="Times New Roman"/>
          <w:sz w:val="24"/>
          <w:szCs w:val="24"/>
          <w:lang w:val="ru-RU"/>
        </w:rPr>
        <w:t>Aymaq</w:t>
      </w:r>
      <w:proofErr w:type="spellEnd"/>
      <w:r w:rsidR="007C5ABC" w:rsidRPr="00E0257A">
        <w:rPr>
          <w:rFonts w:ascii="Times New Roman" w:hAnsi="Times New Roman" w:cs="Times New Roman"/>
          <w:sz w:val="24"/>
          <w:szCs w:val="24"/>
          <w:lang w:val="ru-RU"/>
        </w:rPr>
        <w:t>»</w:t>
      </w:r>
      <w:r w:rsidR="00D6181B" w:rsidRPr="00E0257A">
        <w:rPr>
          <w:rFonts w:ascii="Times New Roman" w:hAnsi="Times New Roman" w:cs="Times New Roman"/>
          <w:sz w:val="24"/>
          <w:szCs w:val="24"/>
          <w:lang w:val="ru-RU"/>
        </w:rPr>
        <w:t>)</w:t>
      </w:r>
      <w:r w:rsidRPr="00E0257A">
        <w:rPr>
          <w:rFonts w:ascii="Times New Roman" w:hAnsi="Times New Roman" w:cs="Times New Roman"/>
          <w:sz w:val="24"/>
          <w:szCs w:val="24"/>
          <w:lang w:val="ru-RU"/>
        </w:rPr>
        <w:t xml:space="preserve"> являются основными источниками выбросов парниковых газов и оказывают значительное влияние на общий углеродный след Компании.</w:t>
      </w:r>
      <w:r w:rsidR="0048444F"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lang w:val="ru-RU"/>
        </w:rPr>
        <w:t xml:space="preserve">Подход Компании к формированию консолидированной учетной группы основывается на критериях контроля и владения, установленных стандартами IFRS, с включением компаний, над которыми осуществляется контроль, определяемый как владение более чем 50% прав голоса. </w:t>
      </w:r>
    </w:p>
    <w:p w14:paraId="75824984" w14:textId="0AC230D5" w:rsidR="00872632" w:rsidRPr="00E0257A" w:rsidRDefault="00A20F18" w:rsidP="00F31ABB">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Для обеспечения точности расчетов Компания п</w:t>
      </w:r>
      <w:r w:rsidR="00FE3B06" w:rsidRPr="00E0257A">
        <w:rPr>
          <w:rFonts w:ascii="Times New Roman" w:hAnsi="Times New Roman" w:cs="Times New Roman"/>
          <w:sz w:val="24"/>
          <w:szCs w:val="24"/>
          <w:lang w:val="ru-RU"/>
        </w:rPr>
        <w:t>ри</w:t>
      </w:r>
      <w:r w:rsidR="00940D6D" w:rsidRPr="00E0257A">
        <w:rPr>
          <w:rFonts w:ascii="Times New Roman" w:hAnsi="Times New Roman" w:cs="Times New Roman"/>
          <w:sz w:val="24"/>
          <w:szCs w:val="24"/>
          <w:lang w:val="ru-RU"/>
        </w:rPr>
        <w:t>д</w:t>
      </w:r>
      <w:r w:rsidRPr="00E0257A">
        <w:rPr>
          <w:rFonts w:ascii="Times New Roman" w:hAnsi="Times New Roman" w:cs="Times New Roman"/>
          <w:sz w:val="24"/>
          <w:szCs w:val="24"/>
          <w:lang w:val="ru-RU"/>
        </w:rPr>
        <w:t xml:space="preserve">ерживается признанных международных стандартов, что позволяет учитывать выбросы более комплексно. </w:t>
      </w:r>
      <w:r w:rsidR="002472C9" w:rsidRPr="00E0257A">
        <w:rPr>
          <w:rFonts w:ascii="Times New Roman" w:hAnsi="Times New Roman" w:cs="Times New Roman"/>
          <w:sz w:val="24"/>
          <w:szCs w:val="24"/>
          <w:lang w:val="ru-RU"/>
        </w:rPr>
        <w:t>Среди используемых стандартов</w:t>
      </w:r>
      <w:r w:rsidR="00872632" w:rsidRPr="00E0257A">
        <w:rPr>
          <w:rFonts w:ascii="Times New Roman" w:hAnsi="Times New Roman" w:cs="Times New Roman"/>
          <w:sz w:val="24"/>
          <w:szCs w:val="24"/>
          <w:lang w:val="ru-RU"/>
        </w:rPr>
        <w:t xml:space="preserve">: </w:t>
      </w:r>
    </w:p>
    <w:p w14:paraId="79D1F173" w14:textId="236EBB3F" w:rsidR="00DA4B04" w:rsidRPr="00E0257A" w:rsidRDefault="00872632" w:rsidP="00FE51DE">
      <w:pPr>
        <w:pStyle w:val="a3"/>
        <w:numPr>
          <w:ilvl w:val="0"/>
          <w:numId w:val="7"/>
        </w:numPr>
        <w:tabs>
          <w:tab w:val="num" w:pos="2257"/>
        </w:tabs>
        <w:spacing w:after="120"/>
        <w:ind w:left="1060" w:right="216"/>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 xml:space="preserve">The </w:t>
      </w:r>
      <w:proofErr w:type="spellStart"/>
      <w:r w:rsidRPr="00E0257A">
        <w:rPr>
          <w:rFonts w:ascii="Times New Roman" w:hAnsi="Times New Roman" w:cs="Times New Roman"/>
          <w:spacing w:val="-4"/>
          <w:sz w:val="24"/>
          <w:szCs w:val="24"/>
          <w:lang w:val="ru-RU"/>
        </w:rPr>
        <w:t>greenhouse</w:t>
      </w:r>
      <w:proofErr w:type="spellEnd"/>
      <w:r w:rsidRPr="00E0257A">
        <w:rPr>
          <w:rFonts w:ascii="Times New Roman" w:hAnsi="Times New Roman" w:cs="Times New Roman"/>
          <w:spacing w:val="-4"/>
          <w:sz w:val="24"/>
          <w:szCs w:val="24"/>
          <w:lang w:val="ru-RU"/>
        </w:rPr>
        <w:t xml:space="preserve"> </w:t>
      </w:r>
      <w:proofErr w:type="spellStart"/>
      <w:r w:rsidRPr="00E0257A">
        <w:rPr>
          <w:rFonts w:ascii="Times New Roman" w:hAnsi="Times New Roman" w:cs="Times New Roman"/>
          <w:spacing w:val="-4"/>
          <w:sz w:val="24"/>
          <w:szCs w:val="24"/>
          <w:lang w:val="ru-RU"/>
        </w:rPr>
        <w:t>gas</w:t>
      </w:r>
      <w:proofErr w:type="spellEnd"/>
      <w:r w:rsidRPr="00E0257A">
        <w:rPr>
          <w:rFonts w:ascii="Times New Roman" w:hAnsi="Times New Roman" w:cs="Times New Roman"/>
          <w:spacing w:val="-4"/>
          <w:sz w:val="24"/>
          <w:szCs w:val="24"/>
          <w:lang w:val="ru-RU"/>
        </w:rPr>
        <w:t xml:space="preserve"> Protocol: </w:t>
      </w:r>
      <w:proofErr w:type="spellStart"/>
      <w:r w:rsidRPr="00E0257A">
        <w:rPr>
          <w:rFonts w:ascii="Times New Roman" w:hAnsi="Times New Roman" w:cs="Times New Roman"/>
          <w:spacing w:val="-4"/>
          <w:sz w:val="24"/>
          <w:szCs w:val="24"/>
          <w:lang w:val="ru-RU"/>
        </w:rPr>
        <w:t>Scope</w:t>
      </w:r>
      <w:proofErr w:type="spellEnd"/>
      <w:r w:rsidRPr="00E0257A">
        <w:rPr>
          <w:rFonts w:ascii="Times New Roman" w:hAnsi="Times New Roman" w:cs="Times New Roman"/>
          <w:spacing w:val="-4"/>
          <w:sz w:val="24"/>
          <w:szCs w:val="24"/>
          <w:lang w:val="ru-RU"/>
        </w:rPr>
        <w:t xml:space="preserve"> 2 </w:t>
      </w:r>
      <w:proofErr w:type="spellStart"/>
      <w:r w:rsidRPr="00E0257A">
        <w:rPr>
          <w:rFonts w:ascii="Times New Roman" w:hAnsi="Times New Roman" w:cs="Times New Roman"/>
          <w:spacing w:val="-4"/>
          <w:sz w:val="24"/>
          <w:szCs w:val="24"/>
          <w:lang w:val="ru-RU"/>
        </w:rPr>
        <w:t>Guidance</w:t>
      </w:r>
      <w:proofErr w:type="spellEnd"/>
      <w:r w:rsidR="001D5921" w:rsidRPr="00E0257A">
        <w:rPr>
          <w:rFonts w:ascii="Times New Roman" w:hAnsi="Times New Roman" w:cs="Times New Roman"/>
          <w:spacing w:val="-4"/>
          <w:sz w:val="24"/>
          <w:szCs w:val="24"/>
          <w:lang w:val="ru-RU"/>
        </w:rPr>
        <w:t xml:space="preserve">, </w:t>
      </w:r>
      <w:r w:rsidR="00DA4B04" w:rsidRPr="00E0257A">
        <w:rPr>
          <w:rFonts w:ascii="Times New Roman" w:hAnsi="Times New Roman" w:cs="Times New Roman"/>
          <w:spacing w:val="-4"/>
          <w:sz w:val="24"/>
          <w:szCs w:val="24"/>
          <w:lang w:val="ru-RU"/>
        </w:rPr>
        <w:t>предоставля</w:t>
      </w:r>
      <w:r w:rsidR="001D5921" w:rsidRPr="00E0257A">
        <w:rPr>
          <w:rFonts w:ascii="Times New Roman" w:hAnsi="Times New Roman" w:cs="Times New Roman"/>
          <w:spacing w:val="-4"/>
          <w:sz w:val="24"/>
          <w:szCs w:val="24"/>
          <w:lang w:val="ru-RU"/>
        </w:rPr>
        <w:t>ющий</w:t>
      </w:r>
      <w:r w:rsidR="00DA4B04" w:rsidRPr="00E0257A">
        <w:rPr>
          <w:rFonts w:ascii="Times New Roman" w:hAnsi="Times New Roman" w:cs="Times New Roman"/>
          <w:spacing w:val="-4"/>
          <w:sz w:val="24"/>
          <w:szCs w:val="24"/>
          <w:lang w:val="ru-RU"/>
        </w:rPr>
        <w:t xml:space="preserve"> методологию расчета косвенных выбросов (</w:t>
      </w:r>
      <w:proofErr w:type="spellStart"/>
      <w:r w:rsidR="00DA4B04" w:rsidRPr="00E0257A">
        <w:rPr>
          <w:rFonts w:ascii="Times New Roman" w:hAnsi="Times New Roman" w:cs="Times New Roman"/>
          <w:spacing w:val="-4"/>
          <w:sz w:val="24"/>
          <w:szCs w:val="24"/>
          <w:lang w:val="ru-RU"/>
        </w:rPr>
        <w:t>Scope</w:t>
      </w:r>
      <w:proofErr w:type="spellEnd"/>
      <w:r w:rsidR="00DA4B04" w:rsidRPr="00E0257A">
        <w:rPr>
          <w:rFonts w:ascii="Times New Roman" w:hAnsi="Times New Roman" w:cs="Times New Roman"/>
          <w:spacing w:val="-4"/>
          <w:sz w:val="24"/>
          <w:szCs w:val="24"/>
          <w:lang w:val="ru-RU"/>
        </w:rPr>
        <w:t xml:space="preserve"> 2), </w:t>
      </w:r>
      <w:r w:rsidR="000332B7" w:rsidRPr="00E0257A">
        <w:rPr>
          <w:rFonts w:ascii="Times New Roman" w:hAnsi="Times New Roman" w:cs="Times New Roman"/>
          <w:spacing w:val="-4"/>
          <w:sz w:val="24"/>
          <w:szCs w:val="24"/>
          <w:lang w:val="ru-RU"/>
        </w:rPr>
        <w:t>и</w:t>
      </w:r>
      <w:r w:rsidR="00DA4B04" w:rsidRPr="00E0257A">
        <w:rPr>
          <w:rFonts w:ascii="Times New Roman" w:hAnsi="Times New Roman" w:cs="Times New Roman"/>
          <w:spacing w:val="-4"/>
          <w:sz w:val="24"/>
          <w:szCs w:val="24"/>
          <w:lang w:val="ru-RU"/>
        </w:rPr>
        <w:t xml:space="preserve"> </w:t>
      </w:r>
      <w:r w:rsidR="002F77ED" w:rsidRPr="00E0257A">
        <w:rPr>
          <w:rFonts w:ascii="Times New Roman" w:hAnsi="Times New Roman" w:cs="Times New Roman"/>
          <w:spacing w:val="-4"/>
          <w:sz w:val="24"/>
          <w:szCs w:val="24"/>
          <w:lang w:val="ru-RU"/>
        </w:rPr>
        <w:t>предлагающий</w:t>
      </w:r>
      <w:r w:rsidR="00DA4B04" w:rsidRPr="00E0257A">
        <w:rPr>
          <w:rFonts w:ascii="Times New Roman" w:hAnsi="Times New Roman" w:cs="Times New Roman"/>
          <w:spacing w:val="-4"/>
          <w:sz w:val="24"/>
          <w:szCs w:val="24"/>
          <w:lang w:val="ru-RU"/>
        </w:rPr>
        <w:t xml:space="preserve"> два подхода – </w:t>
      </w:r>
      <w:r w:rsidR="00773698" w:rsidRPr="00E0257A">
        <w:rPr>
          <w:rFonts w:ascii="Times New Roman" w:hAnsi="Times New Roman" w:cs="Times New Roman"/>
          <w:spacing w:val="-4"/>
          <w:sz w:val="24"/>
          <w:szCs w:val="24"/>
          <w:lang w:val="ru-RU"/>
        </w:rPr>
        <w:t>«</w:t>
      </w:r>
      <w:proofErr w:type="spellStart"/>
      <w:r w:rsidR="00DA4B04" w:rsidRPr="00E0257A">
        <w:rPr>
          <w:rFonts w:ascii="Times New Roman" w:hAnsi="Times New Roman" w:cs="Times New Roman"/>
          <w:spacing w:val="-4"/>
          <w:sz w:val="24"/>
          <w:szCs w:val="24"/>
          <w:lang w:val="ru-RU"/>
        </w:rPr>
        <w:t>location-based</w:t>
      </w:r>
      <w:proofErr w:type="spellEnd"/>
      <w:r w:rsidR="00773698" w:rsidRPr="00E0257A">
        <w:rPr>
          <w:rFonts w:ascii="Times New Roman" w:hAnsi="Times New Roman" w:cs="Times New Roman"/>
          <w:spacing w:val="-4"/>
          <w:sz w:val="24"/>
          <w:szCs w:val="24"/>
          <w:lang w:val="ru-RU"/>
        </w:rPr>
        <w:t>»</w:t>
      </w:r>
      <w:r w:rsidR="00DA4B04" w:rsidRPr="00E0257A">
        <w:rPr>
          <w:rFonts w:ascii="Times New Roman" w:hAnsi="Times New Roman" w:cs="Times New Roman"/>
          <w:spacing w:val="-4"/>
          <w:sz w:val="24"/>
          <w:szCs w:val="24"/>
          <w:lang w:val="ru-RU"/>
        </w:rPr>
        <w:t xml:space="preserve"> (</w:t>
      </w:r>
      <w:r w:rsidR="00155773" w:rsidRPr="00E0257A">
        <w:rPr>
          <w:rFonts w:ascii="Times New Roman" w:hAnsi="Times New Roman" w:cs="Times New Roman"/>
          <w:spacing w:val="-4"/>
          <w:sz w:val="24"/>
          <w:szCs w:val="24"/>
          <w:lang w:val="ru-RU"/>
        </w:rPr>
        <w:t>метод географического местоположения</w:t>
      </w:r>
      <w:r w:rsidR="00DA4B04" w:rsidRPr="00E0257A">
        <w:rPr>
          <w:rFonts w:ascii="Times New Roman" w:hAnsi="Times New Roman" w:cs="Times New Roman"/>
          <w:spacing w:val="-4"/>
          <w:sz w:val="24"/>
          <w:szCs w:val="24"/>
          <w:lang w:val="ru-RU"/>
        </w:rPr>
        <w:t xml:space="preserve">) и </w:t>
      </w:r>
      <w:r w:rsidR="00773698" w:rsidRPr="00E0257A">
        <w:rPr>
          <w:rFonts w:ascii="Times New Roman" w:hAnsi="Times New Roman" w:cs="Times New Roman"/>
          <w:spacing w:val="-4"/>
          <w:sz w:val="24"/>
          <w:szCs w:val="24"/>
          <w:lang w:val="ru-RU"/>
        </w:rPr>
        <w:t>«</w:t>
      </w:r>
      <w:proofErr w:type="spellStart"/>
      <w:r w:rsidR="00DA4B04" w:rsidRPr="00E0257A">
        <w:rPr>
          <w:rFonts w:ascii="Times New Roman" w:hAnsi="Times New Roman" w:cs="Times New Roman"/>
          <w:spacing w:val="-4"/>
          <w:sz w:val="24"/>
          <w:szCs w:val="24"/>
          <w:lang w:val="ru-RU"/>
        </w:rPr>
        <w:t>market-based</w:t>
      </w:r>
      <w:proofErr w:type="spellEnd"/>
      <w:r w:rsidR="00773698" w:rsidRPr="00E0257A">
        <w:rPr>
          <w:rFonts w:ascii="Times New Roman" w:hAnsi="Times New Roman" w:cs="Times New Roman"/>
          <w:spacing w:val="-4"/>
          <w:sz w:val="24"/>
          <w:szCs w:val="24"/>
          <w:lang w:val="ru-RU"/>
        </w:rPr>
        <w:t>»</w:t>
      </w:r>
      <w:r w:rsidR="00DA4B04" w:rsidRPr="00E0257A">
        <w:rPr>
          <w:rFonts w:ascii="Times New Roman" w:hAnsi="Times New Roman" w:cs="Times New Roman"/>
          <w:spacing w:val="-4"/>
          <w:sz w:val="24"/>
          <w:szCs w:val="24"/>
          <w:lang w:val="ru-RU"/>
        </w:rPr>
        <w:t xml:space="preserve"> (основанный на рынке) – для учета выбросов, связанных с энергией, приобретенной из сети.</w:t>
      </w:r>
    </w:p>
    <w:p w14:paraId="5FFF94C7" w14:textId="374445C2" w:rsidR="005D53DB" w:rsidRPr="00E0257A" w:rsidRDefault="00872632" w:rsidP="00FE51DE">
      <w:pPr>
        <w:pStyle w:val="a3"/>
        <w:numPr>
          <w:ilvl w:val="0"/>
          <w:numId w:val="7"/>
        </w:numPr>
        <w:tabs>
          <w:tab w:val="num" w:pos="2257"/>
        </w:tabs>
        <w:spacing w:after="120"/>
        <w:ind w:left="1060" w:right="216"/>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 xml:space="preserve">The </w:t>
      </w:r>
      <w:proofErr w:type="spellStart"/>
      <w:r w:rsidRPr="00E0257A">
        <w:rPr>
          <w:rFonts w:ascii="Times New Roman" w:hAnsi="Times New Roman" w:cs="Times New Roman"/>
          <w:spacing w:val="-4"/>
          <w:sz w:val="24"/>
          <w:szCs w:val="24"/>
          <w:lang w:val="ru-RU"/>
        </w:rPr>
        <w:t>Greenhouse</w:t>
      </w:r>
      <w:proofErr w:type="spellEnd"/>
      <w:r w:rsidRPr="00E0257A">
        <w:rPr>
          <w:rFonts w:ascii="Times New Roman" w:hAnsi="Times New Roman" w:cs="Times New Roman"/>
          <w:spacing w:val="-4"/>
          <w:sz w:val="24"/>
          <w:szCs w:val="24"/>
          <w:lang w:val="ru-RU"/>
        </w:rPr>
        <w:t xml:space="preserve"> Gas Protocol: A Corporate Accounting </w:t>
      </w:r>
      <w:proofErr w:type="spellStart"/>
      <w:r w:rsidRPr="00E0257A">
        <w:rPr>
          <w:rFonts w:ascii="Times New Roman" w:hAnsi="Times New Roman" w:cs="Times New Roman"/>
          <w:spacing w:val="-4"/>
          <w:sz w:val="24"/>
          <w:szCs w:val="24"/>
          <w:lang w:val="ru-RU"/>
        </w:rPr>
        <w:t>and</w:t>
      </w:r>
      <w:proofErr w:type="spellEnd"/>
      <w:r w:rsidRPr="00E0257A">
        <w:rPr>
          <w:rFonts w:ascii="Times New Roman" w:hAnsi="Times New Roman" w:cs="Times New Roman"/>
          <w:spacing w:val="-4"/>
          <w:sz w:val="24"/>
          <w:szCs w:val="24"/>
          <w:lang w:val="ru-RU"/>
        </w:rPr>
        <w:t xml:space="preserve"> Reporting Standard (</w:t>
      </w:r>
      <w:proofErr w:type="spellStart"/>
      <w:r w:rsidRPr="00E0257A">
        <w:rPr>
          <w:rFonts w:ascii="Times New Roman" w:hAnsi="Times New Roman" w:cs="Times New Roman"/>
          <w:spacing w:val="-4"/>
          <w:sz w:val="24"/>
          <w:szCs w:val="24"/>
          <w:lang w:val="ru-RU"/>
        </w:rPr>
        <w:t>Revised</w:t>
      </w:r>
      <w:proofErr w:type="spellEnd"/>
      <w:r w:rsidRPr="00E0257A">
        <w:rPr>
          <w:rFonts w:ascii="Times New Roman" w:hAnsi="Times New Roman" w:cs="Times New Roman"/>
          <w:spacing w:val="-4"/>
          <w:sz w:val="24"/>
          <w:szCs w:val="24"/>
          <w:lang w:val="ru-RU"/>
        </w:rPr>
        <w:t xml:space="preserve"> </w:t>
      </w:r>
      <w:r w:rsidRPr="00E0257A">
        <w:rPr>
          <w:rFonts w:ascii="Times New Roman" w:hAnsi="Times New Roman" w:cs="Times New Roman"/>
          <w:spacing w:val="-4"/>
          <w:sz w:val="24"/>
          <w:szCs w:val="24"/>
          <w:lang w:val="ru-RU"/>
        </w:rPr>
        <w:lastRenderedPageBreak/>
        <w:t>Edition</w:t>
      </w:r>
      <w:r w:rsidRPr="00E0257A" w:rsidDel="00ED5675">
        <w:rPr>
          <w:rFonts w:ascii="Times New Roman" w:hAnsi="Times New Roman" w:cs="Times New Roman"/>
          <w:spacing w:val="-4"/>
          <w:sz w:val="24"/>
          <w:szCs w:val="24"/>
          <w:lang w:val="ru-RU"/>
        </w:rPr>
        <w:t>)</w:t>
      </w:r>
      <w:r w:rsidR="000332B7" w:rsidRPr="00E0257A">
        <w:rPr>
          <w:rFonts w:ascii="Times New Roman" w:hAnsi="Times New Roman" w:cs="Times New Roman"/>
          <w:spacing w:val="-4"/>
          <w:sz w:val="24"/>
          <w:szCs w:val="24"/>
          <w:lang w:val="ru-RU"/>
        </w:rPr>
        <w:t xml:space="preserve">, </w:t>
      </w:r>
      <w:r w:rsidR="005D53DB" w:rsidRPr="00E0257A">
        <w:rPr>
          <w:rFonts w:ascii="Times New Roman" w:hAnsi="Times New Roman" w:cs="Times New Roman"/>
          <w:spacing w:val="-4"/>
          <w:sz w:val="24"/>
          <w:szCs w:val="24"/>
          <w:lang w:val="ru-RU"/>
        </w:rPr>
        <w:t>устанавлива</w:t>
      </w:r>
      <w:r w:rsidR="000332B7" w:rsidRPr="00E0257A">
        <w:rPr>
          <w:rFonts w:ascii="Times New Roman" w:hAnsi="Times New Roman" w:cs="Times New Roman"/>
          <w:spacing w:val="-4"/>
          <w:sz w:val="24"/>
          <w:szCs w:val="24"/>
          <w:lang w:val="ru-RU"/>
        </w:rPr>
        <w:t>ющий</w:t>
      </w:r>
      <w:r w:rsidR="005D53DB" w:rsidRPr="00E0257A">
        <w:rPr>
          <w:rFonts w:ascii="Times New Roman" w:hAnsi="Times New Roman" w:cs="Times New Roman"/>
          <w:spacing w:val="-4"/>
          <w:sz w:val="24"/>
          <w:szCs w:val="24"/>
          <w:lang w:val="ru-RU"/>
        </w:rPr>
        <w:t xml:space="preserve"> принципы и требования для расчета выбросов </w:t>
      </w:r>
      <w:proofErr w:type="spellStart"/>
      <w:r w:rsidR="005D53DB" w:rsidRPr="00E0257A">
        <w:rPr>
          <w:rFonts w:ascii="Times New Roman" w:hAnsi="Times New Roman" w:cs="Times New Roman"/>
          <w:spacing w:val="-4"/>
          <w:sz w:val="24"/>
          <w:szCs w:val="24"/>
          <w:lang w:val="ru-RU"/>
        </w:rPr>
        <w:t>Scope</w:t>
      </w:r>
      <w:proofErr w:type="spellEnd"/>
      <w:r w:rsidR="005D53DB" w:rsidRPr="00E0257A">
        <w:rPr>
          <w:rFonts w:ascii="Times New Roman" w:hAnsi="Times New Roman" w:cs="Times New Roman"/>
          <w:spacing w:val="-4"/>
          <w:sz w:val="24"/>
          <w:szCs w:val="24"/>
          <w:lang w:val="ru-RU"/>
        </w:rPr>
        <w:t xml:space="preserve"> 1 и </w:t>
      </w:r>
      <w:proofErr w:type="spellStart"/>
      <w:r w:rsidR="005D53DB" w:rsidRPr="00E0257A">
        <w:rPr>
          <w:rFonts w:ascii="Times New Roman" w:hAnsi="Times New Roman" w:cs="Times New Roman"/>
          <w:spacing w:val="-4"/>
          <w:sz w:val="24"/>
          <w:szCs w:val="24"/>
          <w:lang w:val="ru-RU"/>
        </w:rPr>
        <w:t>Scope</w:t>
      </w:r>
      <w:proofErr w:type="spellEnd"/>
      <w:r w:rsidR="005D53DB" w:rsidRPr="00E0257A">
        <w:rPr>
          <w:rFonts w:ascii="Times New Roman" w:hAnsi="Times New Roman" w:cs="Times New Roman"/>
          <w:spacing w:val="-4"/>
          <w:sz w:val="24"/>
          <w:szCs w:val="24"/>
          <w:lang w:val="ru-RU"/>
        </w:rPr>
        <w:t xml:space="preserve"> 2, и ориентиру</w:t>
      </w:r>
      <w:r w:rsidR="000332B7" w:rsidRPr="00E0257A">
        <w:rPr>
          <w:rFonts w:ascii="Times New Roman" w:hAnsi="Times New Roman" w:cs="Times New Roman"/>
          <w:spacing w:val="-4"/>
          <w:sz w:val="24"/>
          <w:szCs w:val="24"/>
          <w:lang w:val="ru-RU"/>
        </w:rPr>
        <w:t>ющий</w:t>
      </w:r>
      <w:r w:rsidR="005D53DB" w:rsidRPr="00E0257A">
        <w:rPr>
          <w:rFonts w:ascii="Times New Roman" w:hAnsi="Times New Roman" w:cs="Times New Roman"/>
          <w:spacing w:val="-4"/>
          <w:sz w:val="24"/>
          <w:szCs w:val="24"/>
          <w:lang w:val="ru-RU"/>
        </w:rPr>
        <w:t xml:space="preserve"> компании на структурированное и прозрачное представление данных по выбросам.</w:t>
      </w:r>
    </w:p>
    <w:p w14:paraId="35C6F4C5" w14:textId="5134ED35" w:rsidR="000E3E1B" w:rsidRPr="00E0257A" w:rsidRDefault="00872632" w:rsidP="00FE51DE">
      <w:pPr>
        <w:pStyle w:val="a3"/>
        <w:numPr>
          <w:ilvl w:val="0"/>
          <w:numId w:val="7"/>
        </w:numPr>
        <w:tabs>
          <w:tab w:val="num" w:pos="2257"/>
        </w:tabs>
        <w:spacing w:after="120"/>
        <w:ind w:left="1060" w:right="216"/>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Руководство МГЭИК по национальной инвентаризации парниковых газов, 2006</w:t>
      </w:r>
      <w:r w:rsidR="000332B7" w:rsidRPr="00E0257A">
        <w:rPr>
          <w:rFonts w:ascii="Times New Roman" w:hAnsi="Times New Roman" w:cs="Times New Roman"/>
          <w:spacing w:val="-4"/>
          <w:sz w:val="24"/>
          <w:szCs w:val="24"/>
          <w:lang w:val="ru-RU"/>
        </w:rPr>
        <w:t>,</w:t>
      </w:r>
      <w:r w:rsidR="000E3E1B" w:rsidRPr="00E0257A">
        <w:rPr>
          <w:rFonts w:ascii="Times New Roman" w:hAnsi="Times New Roman" w:cs="Times New Roman"/>
          <w:spacing w:val="-4"/>
          <w:sz w:val="24"/>
          <w:szCs w:val="24"/>
          <w:lang w:val="ru-RU"/>
        </w:rPr>
        <w:t xml:space="preserve"> </w:t>
      </w:r>
      <w:r w:rsidR="00864210" w:rsidRPr="00E0257A">
        <w:rPr>
          <w:rFonts w:ascii="Times New Roman" w:hAnsi="Times New Roman" w:cs="Times New Roman"/>
          <w:spacing w:val="-4"/>
          <w:sz w:val="24"/>
          <w:szCs w:val="24"/>
          <w:lang w:val="ru-RU"/>
        </w:rPr>
        <w:t xml:space="preserve">которое </w:t>
      </w:r>
      <w:r w:rsidR="000E3E1B" w:rsidRPr="00E0257A">
        <w:rPr>
          <w:rFonts w:ascii="Times New Roman" w:hAnsi="Times New Roman" w:cs="Times New Roman"/>
          <w:spacing w:val="-4"/>
          <w:sz w:val="24"/>
          <w:szCs w:val="24"/>
          <w:lang w:val="ru-RU"/>
        </w:rPr>
        <w:t>предоставляет стандартизированные методики для инвентаризации выбросов на национальном уровне, включая расчеты для различных источников и видов деятельности</w:t>
      </w:r>
      <w:r w:rsidR="003E58AC" w:rsidRPr="00E0257A">
        <w:rPr>
          <w:rFonts w:ascii="Times New Roman" w:hAnsi="Times New Roman" w:cs="Times New Roman"/>
          <w:spacing w:val="-4"/>
          <w:sz w:val="24"/>
          <w:szCs w:val="24"/>
          <w:lang w:val="ru-RU"/>
        </w:rPr>
        <w:t>.</w:t>
      </w:r>
    </w:p>
    <w:p w14:paraId="48FB8EA8" w14:textId="2EC04FFB" w:rsidR="0015788E" w:rsidRPr="00E0257A" w:rsidRDefault="00872632" w:rsidP="00FE51DE">
      <w:pPr>
        <w:pStyle w:val="a3"/>
        <w:numPr>
          <w:ilvl w:val="0"/>
          <w:numId w:val="7"/>
        </w:numPr>
        <w:tabs>
          <w:tab w:val="num" w:pos="2257"/>
        </w:tabs>
        <w:spacing w:after="120"/>
        <w:ind w:left="1060" w:right="216"/>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 xml:space="preserve">The </w:t>
      </w:r>
      <w:proofErr w:type="spellStart"/>
      <w:r w:rsidRPr="00E0257A">
        <w:rPr>
          <w:rFonts w:ascii="Times New Roman" w:hAnsi="Times New Roman" w:cs="Times New Roman"/>
          <w:spacing w:val="-4"/>
          <w:sz w:val="24"/>
          <w:szCs w:val="24"/>
          <w:lang w:val="ru-RU"/>
        </w:rPr>
        <w:t>Greenhouse</w:t>
      </w:r>
      <w:proofErr w:type="spellEnd"/>
      <w:r w:rsidRPr="00E0257A">
        <w:rPr>
          <w:rFonts w:ascii="Times New Roman" w:hAnsi="Times New Roman" w:cs="Times New Roman"/>
          <w:spacing w:val="-4"/>
          <w:sz w:val="24"/>
          <w:szCs w:val="24"/>
          <w:lang w:val="ru-RU"/>
        </w:rPr>
        <w:t xml:space="preserve"> Gas Protocol: Corporate Value </w:t>
      </w:r>
      <w:proofErr w:type="spellStart"/>
      <w:r w:rsidRPr="00E0257A">
        <w:rPr>
          <w:rFonts w:ascii="Times New Roman" w:hAnsi="Times New Roman" w:cs="Times New Roman"/>
          <w:spacing w:val="-4"/>
          <w:sz w:val="24"/>
          <w:szCs w:val="24"/>
          <w:lang w:val="ru-RU"/>
        </w:rPr>
        <w:t>Chain</w:t>
      </w:r>
      <w:proofErr w:type="spellEnd"/>
      <w:r w:rsidRPr="00E0257A">
        <w:rPr>
          <w:rFonts w:ascii="Times New Roman" w:hAnsi="Times New Roman" w:cs="Times New Roman"/>
          <w:spacing w:val="-4"/>
          <w:sz w:val="24"/>
          <w:szCs w:val="24"/>
          <w:lang w:val="ru-RU"/>
        </w:rPr>
        <w:t xml:space="preserve"> (</w:t>
      </w:r>
      <w:proofErr w:type="spellStart"/>
      <w:r w:rsidRPr="00E0257A">
        <w:rPr>
          <w:rFonts w:ascii="Times New Roman" w:hAnsi="Times New Roman" w:cs="Times New Roman"/>
          <w:spacing w:val="-4"/>
          <w:sz w:val="24"/>
          <w:szCs w:val="24"/>
          <w:lang w:val="ru-RU"/>
        </w:rPr>
        <w:t>Scope</w:t>
      </w:r>
      <w:proofErr w:type="spellEnd"/>
      <w:r w:rsidRPr="00E0257A">
        <w:rPr>
          <w:rFonts w:ascii="Times New Roman" w:hAnsi="Times New Roman" w:cs="Times New Roman"/>
          <w:spacing w:val="-4"/>
          <w:sz w:val="24"/>
          <w:szCs w:val="24"/>
          <w:lang w:val="ru-RU"/>
        </w:rPr>
        <w:t xml:space="preserve"> 3) Standard</w:t>
      </w:r>
      <w:r w:rsidR="0015788E" w:rsidRPr="00E0257A">
        <w:rPr>
          <w:rFonts w:ascii="Times New Roman" w:hAnsi="Times New Roman" w:cs="Times New Roman"/>
          <w:spacing w:val="-4"/>
          <w:sz w:val="24"/>
          <w:szCs w:val="24"/>
          <w:lang w:val="ru-RU"/>
        </w:rPr>
        <w:t>, охватывающи</w:t>
      </w:r>
      <w:r w:rsidR="00864210" w:rsidRPr="00E0257A">
        <w:rPr>
          <w:rFonts w:ascii="Times New Roman" w:hAnsi="Times New Roman" w:cs="Times New Roman"/>
          <w:spacing w:val="-4"/>
          <w:sz w:val="24"/>
          <w:szCs w:val="24"/>
          <w:lang w:val="ru-RU"/>
        </w:rPr>
        <w:t>й</w:t>
      </w:r>
      <w:r w:rsidR="0015788E" w:rsidRPr="00E0257A">
        <w:rPr>
          <w:rFonts w:ascii="Times New Roman" w:hAnsi="Times New Roman" w:cs="Times New Roman"/>
          <w:spacing w:val="-4"/>
          <w:sz w:val="24"/>
          <w:szCs w:val="24"/>
          <w:lang w:val="ru-RU"/>
        </w:rPr>
        <w:t xml:space="preserve"> выбросы </w:t>
      </w:r>
      <w:proofErr w:type="spellStart"/>
      <w:r w:rsidR="00864210" w:rsidRPr="00E0257A">
        <w:rPr>
          <w:rFonts w:ascii="Times New Roman" w:hAnsi="Times New Roman" w:cs="Times New Roman"/>
          <w:spacing w:val="-4"/>
          <w:sz w:val="24"/>
          <w:szCs w:val="24"/>
          <w:lang w:val="ru-RU"/>
        </w:rPr>
        <w:t>Scope</w:t>
      </w:r>
      <w:proofErr w:type="spellEnd"/>
      <w:r w:rsidR="00864210" w:rsidRPr="00E0257A">
        <w:rPr>
          <w:rFonts w:ascii="Times New Roman" w:hAnsi="Times New Roman" w:cs="Times New Roman"/>
          <w:spacing w:val="-4"/>
          <w:sz w:val="24"/>
          <w:szCs w:val="24"/>
          <w:lang w:val="ru-RU"/>
        </w:rPr>
        <w:t xml:space="preserve"> 3</w:t>
      </w:r>
      <w:r w:rsidR="0015788E" w:rsidRPr="00E0257A">
        <w:rPr>
          <w:rFonts w:ascii="Times New Roman" w:hAnsi="Times New Roman" w:cs="Times New Roman"/>
          <w:spacing w:val="-4"/>
          <w:sz w:val="24"/>
          <w:szCs w:val="24"/>
          <w:lang w:val="ru-RU"/>
        </w:rPr>
        <w:t xml:space="preserve"> по всей цепочке создания стоимости компании, включая поставщиков и потребителей.</w:t>
      </w:r>
    </w:p>
    <w:p w14:paraId="0597A083" w14:textId="78FABDA6" w:rsidR="00D619B2" w:rsidRPr="00E0257A" w:rsidRDefault="00872632" w:rsidP="00FE51DE">
      <w:pPr>
        <w:pStyle w:val="a3"/>
        <w:numPr>
          <w:ilvl w:val="0"/>
          <w:numId w:val="7"/>
        </w:numPr>
        <w:tabs>
          <w:tab w:val="num" w:pos="2257"/>
        </w:tabs>
        <w:spacing w:after="120"/>
        <w:ind w:left="1060" w:right="216"/>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ISO 14064-1</w:t>
      </w:r>
      <w:r w:rsidR="00D619B2" w:rsidRPr="00E0257A">
        <w:rPr>
          <w:rFonts w:ascii="Times New Roman" w:hAnsi="Times New Roman" w:cs="Times New Roman"/>
          <w:spacing w:val="-4"/>
          <w:sz w:val="24"/>
          <w:szCs w:val="24"/>
          <w:lang w:val="ru-RU"/>
        </w:rPr>
        <w:t>, определяющий требования и рекомендации для измерения и отчетности выбросов парниковых газов на уровне организации</w:t>
      </w:r>
      <w:r w:rsidR="00F952D0" w:rsidRPr="00E0257A">
        <w:rPr>
          <w:rFonts w:ascii="Times New Roman" w:hAnsi="Times New Roman" w:cs="Times New Roman"/>
          <w:spacing w:val="-4"/>
          <w:sz w:val="24"/>
          <w:szCs w:val="24"/>
          <w:lang w:val="ru-RU"/>
        </w:rPr>
        <w:t>, и</w:t>
      </w:r>
      <w:r w:rsidR="00D619B2" w:rsidRPr="00E0257A">
        <w:rPr>
          <w:rFonts w:ascii="Times New Roman" w:hAnsi="Times New Roman" w:cs="Times New Roman"/>
          <w:spacing w:val="-4"/>
          <w:sz w:val="24"/>
          <w:szCs w:val="24"/>
          <w:lang w:val="ru-RU"/>
        </w:rPr>
        <w:t xml:space="preserve"> ориентирова</w:t>
      </w:r>
      <w:r w:rsidR="00F952D0" w:rsidRPr="00E0257A">
        <w:rPr>
          <w:rFonts w:ascii="Times New Roman" w:hAnsi="Times New Roman" w:cs="Times New Roman"/>
          <w:spacing w:val="-4"/>
          <w:sz w:val="24"/>
          <w:szCs w:val="24"/>
          <w:lang w:val="ru-RU"/>
        </w:rPr>
        <w:t>н</w:t>
      </w:r>
      <w:r w:rsidR="00D619B2" w:rsidRPr="00E0257A">
        <w:rPr>
          <w:rFonts w:ascii="Times New Roman" w:hAnsi="Times New Roman" w:cs="Times New Roman"/>
          <w:spacing w:val="-4"/>
          <w:sz w:val="24"/>
          <w:szCs w:val="24"/>
          <w:lang w:val="ru-RU"/>
        </w:rPr>
        <w:t>н</w:t>
      </w:r>
      <w:r w:rsidR="00F952D0" w:rsidRPr="00E0257A">
        <w:rPr>
          <w:rFonts w:ascii="Times New Roman" w:hAnsi="Times New Roman" w:cs="Times New Roman"/>
          <w:spacing w:val="-4"/>
          <w:sz w:val="24"/>
          <w:szCs w:val="24"/>
          <w:lang w:val="ru-RU"/>
        </w:rPr>
        <w:t>ый</w:t>
      </w:r>
      <w:r w:rsidR="00D619B2" w:rsidRPr="00E0257A">
        <w:rPr>
          <w:rFonts w:ascii="Times New Roman" w:hAnsi="Times New Roman" w:cs="Times New Roman"/>
          <w:spacing w:val="-4"/>
          <w:sz w:val="24"/>
          <w:szCs w:val="24"/>
          <w:lang w:val="ru-RU"/>
        </w:rPr>
        <w:t xml:space="preserve"> на оценку выбросов и действий по их сокращению.</w:t>
      </w:r>
    </w:p>
    <w:p w14:paraId="6789EDBF" w14:textId="464A77D3" w:rsidR="0018703B" w:rsidRPr="00E0257A" w:rsidRDefault="00872632" w:rsidP="00FE51DE">
      <w:pPr>
        <w:pStyle w:val="a3"/>
        <w:numPr>
          <w:ilvl w:val="0"/>
          <w:numId w:val="7"/>
        </w:numPr>
        <w:tabs>
          <w:tab w:val="num" w:pos="2257"/>
        </w:tabs>
        <w:spacing w:after="120"/>
        <w:ind w:left="1060" w:right="216"/>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 xml:space="preserve">Перечень бенчмарков в регулируемых секторах экономики согласно Приказу </w:t>
      </w:r>
      <w:proofErr w:type="spellStart"/>
      <w:r w:rsidRPr="00E0257A">
        <w:rPr>
          <w:rFonts w:ascii="Times New Roman" w:hAnsi="Times New Roman" w:cs="Times New Roman"/>
          <w:spacing w:val="-4"/>
          <w:sz w:val="24"/>
          <w:szCs w:val="24"/>
          <w:lang w:val="ru-RU"/>
        </w:rPr>
        <w:t>И.о</w:t>
      </w:r>
      <w:proofErr w:type="spellEnd"/>
      <w:r w:rsidRPr="00E0257A">
        <w:rPr>
          <w:rFonts w:ascii="Times New Roman" w:hAnsi="Times New Roman" w:cs="Times New Roman"/>
          <w:spacing w:val="-4"/>
          <w:sz w:val="24"/>
          <w:szCs w:val="24"/>
          <w:lang w:val="ru-RU"/>
        </w:rPr>
        <w:t>. министра экологии, геологии и природных ресурсов Республики Казахстан № 260 от 19 июля 2021 года</w:t>
      </w:r>
      <w:r w:rsidR="0018703B" w:rsidRPr="00E0257A">
        <w:rPr>
          <w:rFonts w:ascii="Times New Roman" w:hAnsi="Times New Roman" w:cs="Times New Roman"/>
          <w:spacing w:val="-4"/>
          <w:sz w:val="24"/>
          <w:szCs w:val="24"/>
          <w:lang w:val="ru-RU"/>
        </w:rPr>
        <w:t>, устанавлива</w:t>
      </w:r>
      <w:r w:rsidR="00F952D0" w:rsidRPr="00E0257A">
        <w:rPr>
          <w:rFonts w:ascii="Times New Roman" w:hAnsi="Times New Roman" w:cs="Times New Roman"/>
          <w:spacing w:val="-4"/>
          <w:sz w:val="24"/>
          <w:szCs w:val="24"/>
          <w:lang w:val="ru-RU"/>
        </w:rPr>
        <w:t>ющий</w:t>
      </w:r>
      <w:r w:rsidR="0018703B" w:rsidRPr="00E0257A">
        <w:rPr>
          <w:rFonts w:ascii="Times New Roman" w:hAnsi="Times New Roman" w:cs="Times New Roman"/>
          <w:spacing w:val="-4"/>
          <w:sz w:val="24"/>
          <w:szCs w:val="24"/>
          <w:lang w:val="ru-RU"/>
        </w:rPr>
        <w:t xml:space="preserve"> нормативные коэффициенты выбросов и ориентиры для секторов экономики, подлежащих регулированию выбросов ПГ.</w:t>
      </w:r>
    </w:p>
    <w:p w14:paraId="08124AE3" w14:textId="137A4680" w:rsidR="006636F8" w:rsidRPr="00E0257A" w:rsidRDefault="006636F8" w:rsidP="00F31ABB">
      <w:pPr>
        <w:pStyle w:val="a3"/>
        <w:spacing w:after="120"/>
        <w:ind w:firstLine="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Методология расчета прямых выбросов (</w:t>
      </w:r>
      <w:r w:rsidRPr="00E0257A">
        <w:rPr>
          <w:rFonts w:ascii="Times New Roman" w:hAnsi="Times New Roman" w:cs="Times New Roman"/>
          <w:b/>
          <w:i/>
          <w:sz w:val="24"/>
          <w:szCs w:val="24"/>
        </w:rPr>
        <w:t>Scope</w:t>
      </w:r>
      <w:r w:rsidRPr="00E0257A">
        <w:rPr>
          <w:rFonts w:ascii="Times New Roman" w:hAnsi="Times New Roman" w:cs="Times New Roman"/>
          <w:b/>
          <w:i/>
          <w:sz w:val="24"/>
          <w:szCs w:val="24"/>
          <w:lang w:val="ru-RU"/>
        </w:rPr>
        <w:t xml:space="preserve"> 1):</w:t>
      </w:r>
    </w:p>
    <w:p w14:paraId="5E6D9D01" w14:textId="687AE90D" w:rsidR="006636F8" w:rsidRPr="00E0257A" w:rsidRDefault="00CA6F6B" w:rsidP="00F31ABB">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Для расчета прямых выбросов парниковых газов (</w:t>
      </w:r>
      <w:proofErr w:type="spellStart"/>
      <w:r w:rsidRPr="00E0257A">
        <w:rPr>
          <w:rFonts w:ascii="Times New Roman" w:hAnsi="Times New Roman" w:cs="Times New Roman"/>
          <w:sz w:val="24"/>
          <w:szCs w:val="24"/>
          <w:lang w:val="ru-RU"/>
        </w:rPr>
        <w:t>Scope</w:t>
      </w:r>
      <w:proofErr w:type="spellEnd"/>
      <w:r w:rsidRPr="00E0257A">
        <w:rPr>
          <w:rFonts w:ascii="Times New Roman" w:hAnsi="Times New Roman" w:cs="Times New Roman"/>
          <w:sz w:val="24"/>
          <w:szCs w:val="24"/>
          <w:lang w:val="ru-RU"/>
        </w:rPr>
        <w:t xml:space="preserve"> 1) 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применяет официальные методики, утвержденные Министерством экологии и природных ресурсов Республики Казахстан</w:t>
      </w:r>
      <w:r w:rsidR="00FC7BB8" w:rsidRPr="00E0257A">
        <w:rPr>
          <w:rFonts w:ascii="Times New Roman" w:hAnsi="Times New Roman" w:cs="Times New Roman"/>
          <w:sz w:val="24"/>
          <w:szCs w:val="24"/>
          <w:lang w:val="ru-RU"/>
        </w:rPr>
        <w:t xml:space="preserve">. </w:t>
      </w:r>
      <w:r w:rsidR="004A3D0A" w:rsidRPr="00E0257A">
        <w:rPr>
          <w:rFonts w:ascii="Times New Roman" w:hAnsi="Times New Roman" w:cs="Times New Roman"/>
          <w:sz w:val="24"/>
          <w:szCs w:val="24"/>
          <w:lang w:val="ru-RU"/>
        </w:rPr>
        <w:t xml:space="preserve">Чтобы обеспечить точное отражение эксплуатационных условий, расчеты основываются на данных о плотности, теплоте сгорания и составе газа, предоставляемых дочерними организациями на основе паспортов качества газа. </w:t>
      </w:r>
      <w:r w:rsidR="00FA001F" w:rsidRPr="00E0257A">
        <w:rPr>
          <w:rFonts w:ascii="Times New Roman" w:hAnsi="Times New Roman" w:cs="Times New Roman"/>
          <w:sz w:val="24"/>
          <w:szCs w:val="24"/>
          <w:lang w:val="ru-RU"/>
        </w:rPr>
        <w:t>Для учета выбросов метана (CH₄) и закиси азота (N₂O) Компания руководствуется Руководящими принципами МГЭИК по национальной инвентаризации выбросов парниковых газов (2006 год), применяя потенциалы глобального потепления (ПГП) согласно Пятому оценочному докладу МГЭИК.</w:t>
      </w:r>
      <w:r w:rsidR="006636F8" w:rsidRPr="00E0257A">
        <w:rPr>
          <w:rFonts w:ascii="Times New Roman" w:hAnsi="Times New Roman" w:cs="Times New Roman"/>
          <w:sz w:val="24"/>
          <w:szCs w:val="24"/>
          <w:lang w:val="ru-RU"/>
        </w:rPr>
        <w:t xml:space="preserve"> </w:t>
      </w:r>
      <w:r w:rsidR="00DB07A0" w:rsidRPr="00E0257A">
        <w:rPr>
          <w:rFonts w:ascii="Times New Roman" w:hAnsi="Times New Roman" w:cs="Times New Roman"/>
          <w:sz w:val="24"/>
          <w:szCs w:val="24"/>
          <w:lang w:val="ru-RU"/>
        </w:rPr>
        <w:t>В отношении неорганизованных выбросов АО «НК «</w:t>
      </w:r>
      <w:proofErr w:type="spellStart"/>
      <w:r w:rsidR="00DB07A0" w:rsidRPr="00E0257A">
        <w:rPr>
          <w:rFonts w:ascii="Times New Roman" w:hAnsi="Times New Roman" w:cs="Times New Roman"/>
          <w:sz w:val="24"/>
          <w:szCs w:val="24"/>
        </w:rPr>
        <w:t>QazaqGaz</w:t>
      </w:r>
      <w:proofErr w:type="spellEnd"/>
      <w:r w:rsidR="00DB07A0" w:rsidRPr="00E0257A">
        <w:rPr>
          <w:rFonts w:ascii="Times New Roman" w:hAnsi="Times New Roman" w:cs="Times New Roman"/>
          <w:sz w:val="24"/>
          <w:szCs w:val="24"/>
          <w:lang w:val="ru-RU"/>
        </w:rPr>
        <w:t xml:space="preserve">» применяет методологию уровня </w:t>
      </w:r>
      <w:r w:rsidR="00DB07A0" w:rsidRPr="00E0257A">
        <w:rPr>
          <w:rFonts w:ascii="Times New Roman" w:hAnsi="Times New Roman" w:cs="Times New Roman"/>
          <w:sz w:val="24"/>
          <w:szCs w:val="24"/>
        </w:rPr>
        <w:t>Tier</w:t>
      </w:r>
      <w:r w:rsidR="00DB07A0" w:rsidRPr="00E0257A">
        <w:rPr>
          <w:rFonts w:ascii="Times New Roman" w:hAnsi="Times New Roman" w:cs="Times New Roman"/>
          <w:sz w:val="24"/>
          <w:szCs w:val="24"/>
          <w:lang w:val="ru-RU"/>
        </w:rPr>
        <w:t xml:space="preserve"> 1 </w:t>
      </w:r>
      <w:r w:rsidR="00DB07A0" w:rsidRPr="00E0257A">
        <w:rPr>
          <w:rFonts w:ascii="Times New Roman" w:hAnsi="Times New Roman" w:cs="Times New Roman"/>
          <w:sz w:val="24"/>
          <w:szCs w:val="24"/>
        </w:rPr>
        <w:t>IPCC</w:t>
      </w:r>
      <w:r w:rsidRPr="00E0257A">
        <w:rPr>
          <w:rFonts w:ascii="Times New Roman" w:hAnsi="Times New Roman" w:cs="Times New Roman"/>
          <w:sz w:val="24"/>
          <w:szCs w:val="24"/>
          <w:lang w:val="ru-RU"/>
        </w:rPr>
        <w:t xml:space="preserve">. </w:t>
      </w:r>
      <w:r w:rsidR="00B50E57" w:rsidRPr="00E0257A">
        <w:rPr>
          <w:rFonts w:ascii="Times New Roman" w:hAnsi="Times New Roman" w:cs="Times New Roman"/>
          <w:sz w:val="24"/>
          <w:szCs w:val="24"/>
          <w:lang w:val="ru-RU"/>
        </w:rPr>
        <w:t>Внесенные в Приказ №9 изменения позволили стандартизировать коэффициенты выбросов для всех дочерних организаций, особенно в случаях отсутствия инструментальных измерений при транспортировке и хранении газа. В таких случаях расчеты производятся на основе международных подходов с использованием среднеотраслевых коэффициентов выбросов, характерных для развитых стран</w:t>
      </w:r>
      <w:r w:rsidRPr="00E0257A">
        <w:rPr>
          <w:rFonts w:ascii="Times New Roman" w:hAnsi="Times New Roman" w:cs="Times New Roman"/>
          <w:sz w:val="24"/>
          <w:szCs w:val="24"/>
          <w:lang w:val="ru-RU"/>
        </w:rPr>
        <w:t>.</w:t>
      </w:r>
    </w:p>
    <w:p w14:paraId="1013BE78" w14:textId="24D71166" w:rsidR="00CA6F6B" w:rsidRPr="00E0257A" w:rsidRDefault="00121C5D" w:rsidP="00F31ABB">
      <w:pPr>
        <w:pStyle w:val="a3"/>
        <w:spacing w:after="120"/>
        <w:ind w:firstLine="567"/>
        <w:jc w:val="both"/>
        <w:rPr>
          <w:rFonts w:ascii="Times New Roman" w:hAnsi="Times New Roman" w:cs="Times New Roman"/>
          <w:b/>
          <w:i/>
          <w:sz w:val="24"/>
          <w:szCs w:val="24"/>
          <w:lang w:val="ru-RU"/>
        </w:rPr>
      </w:pPr>
      <w:r w:rsidRPr="00E0257A">
        <w:rPr>
          <w:rFonts w:ascii="Times New Roman" w:hAnsi="Times New Roman" w:cs="Times New Roman"/>
          <w:sz w:val="24"/>
          <w:szCs w:val="24"/>
          <w:lang w:val="ru-RU"/>
        </w:rPr>
        <w:t xml:space="preserve"> </w:t>
      </w:r>
      <w:r w:rsidR="006636F8" w:rsidRPr="00E0257A">
        <w:rPr>
          <w:rFonts w:ascii="Times New Roman" w:hAnsi="Times New Roman" w:cs="Times New Roman"/>
          <w:b/>
          <w:i/>
          <w:sz w:val="24"/>
          <w:szCs w:val="24"/>
          <w:lang w:val="ru-RU"/>
        </w:rPr>
        <w:t>Методология расчета косвенных энергетических выбросов (</w:t>
      </w:r>
      <w:r w:rsidR="006636F8" w:rsidRPr="00E0257A">
        <w:rPr>
          <w:rFonts w:ascii="Times New Roman" w:hAnsi="Times New Roman" w:cs="Times New Roman"/>
          <w:b/>
          <w:i/>
          <w:sz w:val="24"/>
          <w:szCs w:val="24"/>
        </w:rPr>
        <w:t>Scope</w:t>
      </w:r>
      <w:r w:rsidR="006636F8" w:rsidRPr="00E0257A">
        <w:rPr>
          <w:rFonts w:ascii="Times New Roman" w:hAnsi="Times New Roman" w:cs="Times New Roman"/>
          <w:b/>
          <w:i/>
          <w:sz w:val="24"/>
          <w:szCs w:val="24"/>
          <w:lang w:val="ru-RU"/>
        </w:rPr>
        <w:t xml:space="preserve"> 2):</w:t>
      </w:r>
    </w:p>
    <w:p w14:paraId="1197CA8E" w14:textId="0A864A06" w:rsidR="006636F8" w:rsidRPr="00E0257A" w:rsidRDefault="006F4BF2" w:rsidP="00F31ABB">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С 1 июля 2023 года, в связи с внедрением модели Единого покупателя электроэнергии, расчет </w:t>
      </w:r>
      <w:proofErr w:type="spellStart"/>
      <w:r w:rsidRPr="00E0257A">
        <w:rPr>
          <w:rFonts w:ascii="Times New Roman" w:hAnsi="Times New Roman" w:cs="Times New Roman"/>
          <w:sz w:val="24"/>
          <w:szCs w:val="24"/>
          <w:lang w:val="ru-RU"/>
        </w:rPr>
        <w:t>Scope</w:t>
      </w:r>
      <w:proofErr w:type="spellEnd"/>
      <w:r w:rsidRPr="00E0257A">
        <w:rPr>
          <w:rFonts w:ascii="Times New Roman" w:hAnsi="Times New Roman" w:cs="Times New Roman"/>
          <w:sz w:val="24"/>
          <w:szCs w:val="24"/>
          <w:lang w:val="ru-RU"/>
        </w:rPr>
        <w:t xml:space="preserve"> 2 осуществляется исключительно по методу, основанному на географическом местоположении (</w:t>
      </w:r>
      <w:proofErr w:type="spellStart"/>
      <w:r w:rsidRPr="00E0257A">
        <w:rPr>
          <w:rFonts w:ascii="Times New Roman" w:hAnsi="Times New Roman" w:cs="Times New Roman"/>
          <w:sz w:val="24"/>
          <w:szCs w:val="24"/>
          <w:lang w:val="ru-RU"/>
        </w:rPr>
        <w:t>location-based</w:t>
      </w:r>
      <w:proofErr w:type="spellEnd"/>
      <w:r w:rsidRPr="00E0257A">
        <w:rPr>
          <w:rFonts w:ascii="Times New Roman" w:hAnsi="Times New Roman" w:cs="Times New Roman"/>
          <w:sz w:val="24"/>
          <w:szCs w:val="24"/>
          <w:lang w:val="ru-RU"/>
        </w:rPr>
        <w:t xml:space="preserve"> </w:t>
      </w:r>
      <w:proofErr w:type="spellStart"/>
      <w:r w:rsidRPr="00E0257A">
        <w:rPr>
          <w:rFonts w:ascii="Times New Roman" w:hAnsi="Times New Roman" w:cs="Times New Roman"/>
          <w:sz w:val="24"/>
          <w:szCs w:val="24"/>
          <w:lang w:val="ru-RU"/>
        </w:rPr>
        <w:t>approach</w:t>
      </w:r>
      <w:proofErr w:type="spellEnd"/>
      <w:r w:rsidRPr="00E0257A">
        <w:rPr>
          <w:rFonts w:ascii="Times New Roman" w:hAnsi="Times New Roman" w:cs="Times New Roman"/>
          <w:sz w:val="24"/>
          <w:szCs w:val="24"/>
          <w:lang w:val="ru-RU"/>
        </w:rPr>
        <w:t>)</w:t>
      </w:r>
      <w:r w:rsidR="00EE2767" w:rsidRPr="00E0257A">
        <w:rPr>
          <w:rFonts w:ascii="Times New Roman" w:hAnsi="Times New Roman" w:cs="Times New Roman"/>
          <w:sz w:val="24"/>
          <w:szCs w:val="24"/>
          <w:lang w:val="ru-RU"/>
        </w:rPr>
        <w:t xml:space="preserve">. </w:t>
      </w:r>
      <w:r w:rsidR="00A11537" w:rsidRPr="00E0257A">
        <w:rPr>
          <w:rFonts w:ascii="Times New Roman" w:hAnsi="Times New Roman" w:cs="Times New Roman"/>
          <w:sz w:val="24"/>
          <w:szCs w:val="24"/>
          <w:lang w:val="ru-RU"/>
        </w:rPr>
        <w:t>Переход на данный метод обусловлен отсутствием у поставщиков электроэнергии данных о конкретных видах топлива, используемых для генерации, что исключает возможность применения рыночного подхода (</w:t>
      </w:r>
      <w:r w:rsidR="00A11537" w:rsidRPr="00E0257A">
        <w:rPr>
          <w:rFonts w:ascii="Times New Roman" w:hAnsi="Times New Roman" w:cs="Times New Roman"/>
          <w:sz w:val="24"/>
          <w:szCs w:val="24"/>
        </w:rPr>
        <w:t>market</w:t>
      </w:r>
      <w:r w:rsidR="00A11537" w:rsidRPr="00E0257A">
        <w:rPr>
          <w:rFonts w:ascii="Times New Roman" w:hAnsi="Times New Roman" w:cs="Times New Roman"/>
          <w:sz w:val="24"/>
          <w:szCs w:val="24"/>
          <w:lang w:val="ru-RU"/>
        </w:rPr>
        <w:t>-</w:t>
      </w:r>
      <w:r w:rsidR="00A11537" w:rsidRPr="00E0257A">
        <w:rPr>
          <w:rFonts w:ascii="Times New Roman" w:hAnsi="Times New Roman" w:cs="Times New Roman"/>
          <w:sz w:val="24"/>
          <w:szCs w:val="24"/>
        </w:rPr>
        <w:t>based</w:t>
      </w:r>
      <w:r w:rsidR="00A11537" w:rsidRPr="00E0257A">
        <w:rPr>
          <w:rFonts w:ascii="Times New Roman" w:hAnsi="Times New Roman" w:cs="Times New Roman"/>
          <w:sz w:val="24"/>
          <w:szCs w:val="24"/>
          <w:lang w:val="ru-RU"/>
        </w:rPr>
        <w:t>). В результате для расчетов используются национальные коэффициенты выбросов, определенные на основе структуры топливного баланса страны</w:t>
      </w:r>
      <w:r w:rsidR="00EE2767" w:rsidRPr="00E0257A">
        <w:rPr>
          <w:rFonts w:ascii="Times New Roman" w:hAnsi="Times New Roman" w:cs="Times New Roman"/>
          <w:sz w:val="24"/>
          <w:szCs w:val="24"/>
          <w:lang w:val="ru-RU"/>
        </w:rPr>
        <w:t>.</w:t>
      </w:r>
      <w:r w:rsidR="00DE35CD" w:rsidRPr="00E0257A">
        <w:rPr>
          <w:rFonts w:ascii="Times New Roman" w:hAnsi="Times New Roman" w:cs="Times New Roman"/>
          <w:sz w:val="24"/>
          <w:szCs w:val="24"/>
          <w:lang w:val="ru-RU"/>
        </w:rPr>
        <w:t xml:space="preserve"> </w:t>
      </w:r>
      <w:r w:rsidR="009708DF" w:rsidRPr="00E0257A">
        <w:rPr>
          <w:rFonts w:ascii="Times New Roman" w:hAnsi="Times New Roman" w:cs="Times New Roman"/>
          <w:sz w:val="24"/>
          <w:szCs w:val="24"/>
          <w:lang w:val="ru-RU"/>
        </w:rPr>
        <w:t xml:space="preserve">Расчеты основаны на объеме потребленной электроэнергии и тепловой энергии, закупаемой у национальной сети, с учетом данных, </w:t>
      </w:r>
      <w:r w:rsidR="009708DF" w:rsidRPr="00E0257A">
        <w:rPr>
          <w:rFonts w:ascii="Times New Roman" w:hAnsi="Times New Roman" w:cs="Times New Roman"/>
          <w:sz w:val="24"/>
          <w:szCs w:val="24"/>
          <w:lang w:val="ru-RU"/>
        </w:rPr>
        <w:lastRenderedPageBreak/>
        <w:t>предоставляемых пятью дочерними организациями АО «НК «</w:t>
      </w:r>
      <w:proofErr w:type="spellStart"/>
      <w:r w:rsidR="009708DF" w:rsidRPr="00E0257A">
        <w:rPr>
          <w:rFonts w:ascii="Times New Roman" w:hAnsi="Times New Roman" w:cs="Times New Roman"/>
          <w:sz w:val="24"/>
          <w:szCs w:val="24"/>
        </w:rPr>
        <w:t>QazaqGaz</w:t>
      </w:r>
      <w:proofErr w:type="spellEnd"/>
      <w:r w:rsidR="009708DF" w:rsidRPr="00E0257A">
        <w:rPr>
          <w:rFonts w:ascii="Times New Roman" w:hAnsi="Times New Roman" w:cs="Times New Roman"/>
          <w:sz w:val="24"/>
          <w:szCs w:val="24"/>
          <w:lang w:val="ru-RU"/>
        </w:rPr>
        <w:t>»</w:t>
      </w:r>
      <w:r w:rsidR="00CA6F6B" w:rsidRPr="00E0257A">
        <w:rPr>
          <w:rFonts w:ascii="Times New Roman" w:hAnsi="Times New Roman" w:cs="Times New Roman"/>
          <w:sz w:val="24"/>
          <w:szCs w:val="24"/>
          <w:lang w:val="ru-RU"/>
        </w:rPr>
        <w:t>. Применяемые коэффициенты выбросов: 0,484 т CO₂-</w:t>
      </w:r>
      <w:proofErr w:type="spellStart"/>
      <w:proofErr w:type="gramStart"/>
      <w:r w:rsidR="00CA6F6B" w:rsidRPr="00E0257A">
        <w:rPr>
          <w:rFonts w:ascii="Times New Roman" w:hAnsi="Times New Roman" w:cs="Times New Roman"/>
          <w:sz w:val="24"/>
          <w:szCs w:val="24"/>
          <w:lang w:val="ru-RU"/>
        </w:rPr>
        <w:t>экв</w:t>
      </w:r>
      <w:proofErr w:type="spellEnd"/>
      <w:r w:rsidR="00CA6F6B" w:rsidRPr="00E0257A">
        <w:rPr>
          <w:rFonts w:ascii="Times New Roman" w:hAnsi="Times New Roman" w:cs="Times New Roman"/>
          <w:sz w:val="24"/>
          <w:szCs w:val="24"/>
          <w:lang w:val="ru-RU"/>
        </w:rPr>
        <w:t>./</w:t>
      </w:r>
      <w:proofErr w:type="gramEnd"/>
      <w:r w:rsidR="00CA6F6B" w:rsidRPr="00E0257A">
        <w:rPr>
          <w:rFonts w:ascii="Times New Roman" w:hAnsi="Times New Roman" w:cs="Times New Roman"/>
          <w:sz w:val="24"/>
          <w:szCs w:val="24"/>
          <w:lang w:val="ru-RU"/>
        </w:rPr>
        <w:t>Гкал для тепловой энергии и 0,</w:t>
      </w:r>
      <w:r w:rsidR="00B123AD" w:rsidRPr="00E0257A">
        <w:rPr>
          <w:rFonts w:ascii="Times New Roman" w:hAnsi="Times New Roman" w:cs="Times New Roman"/>
          <w:sz w:val="24"/>
          <w:szCs w:val="24"/>
          <w:lang w:val="ru-RU"/>
        </w:rPr>
        <w:t>79051</w:t>
      </w:r>
      <w:r w:rsidR="00CA6F6B" w:rsidRPr="00E0257A">
        <w:rPr>
          <w:rFonts w:ascii="Times New Roman" w:hAnsi="Times New Roman" w:cs="Times New Roman"/>
          <w:sz w:val="24"/>
          <w:szCs w:val="24"/>
          <w:lang w:val="ru-RU"/>
        </w:rPr>
        <w:t xml:space="preserve"> т CO₂-</w:t>
      </w:r>
      <w:proofErr w:type="spellStart"/>
      <w:r w:rsidR="00CA6F6B" w:rsidRPr="00E0257A">
        <w:rPr>
          <w:rFonts w:ascii="Times New Roman" w:hAnsi="Times New Roman" w:cs="Times New Roman"/>
          <w:sz w:val="24"/>
          <w:szCs w:val="24"/>
          <w:lang w:val="ru-RU"/>
        </w:rPr>
        <w:t>экв</w:t>
      </w:r>
      <w:proofErr w:type="spellEnd"/>
      <w:r w:rsidR="00CA6F6B" w:rsidRPr="00E0257A">
        <w:rPr>
          <w:rFonts w:ascii="Times New Roman" w:hAnsi="Times New Roman" w:cs="Times New Roman"/>
          <w:sz w:val="24"/>
          <w:szCs w:val="24"/>
          <w:lang w:val="ru-RU"/>
        </w:rPr>
        <w:t>./</w:t>
      </w:r>
      <w:proofErr w:type="spellStart"/>
      <w:r w:rsidR="00CA6F6B" w:rsidRPr="00E0257A">
        <w:rPr>
          <w:rFonts w:ascii="Times New Roman" w:hAnsi="Times New Roman" w:cs="Times New Roman"/>
          <w:sz w:val="24"/>
          <w:szCs w:val="24"/>
          <w:lang w:val="ru-RU"/>
        </w:rPr>
        <w:t>МВтч</w:t>
      </w:r>
      <w:proofErr w:type="spellEnd"/>
      <w:r w:rsidR="00CA6F6B" w:rsidRPr="00E0257A">
        <w:rPr>
          <w:rFonts w:ascii="Times New Roman" w:hAnsi="Times New Roman" w:cs="Times New Roman"/>
          <w:sz w:val="24"/>
          <w:szCs w:val="24"/>
          <w:lang w:val="ru-RU"/>
        </w:rPr>
        <w:t xml:space="preserve"> для электроэнергии. Энергетический микс Казахстана, сильно зависимый от угля, влияет на общий коэффициент выбросов.</w:t>
      </w:r>
    </w:p>
    <w:p w14:paraId="35501731" w14:textId="67EC6478" w:rsidR="007960C4" w:rsidRPr="00E0257A" w:rsidRDefault="00CA6F6B" w:rsidP="00AB7EB2">
      <w:pPr>
        <w:pStyle w:val="a3"/>
        <w:spacing w:after="120"/>
        <w:ind w:firstLine="567"/>
        <w:jc w:val="both"/>
        <w:rPr>
          <w:rFonts w:ascii="Times New Roman" w:hAnsi="Times New Roman" w:cs="Times New Roman"/>
          <w:b/>
          <w:i/>
          <w:sz w:val="24"/>
          <w:szCs w:val="24"/>
          <w:lang w:val="ru-RU"/>
        </w:rPr>
      </w:pPr>
      <w:r w:rsidRPr="00E0257A">
        <w:rPr>
          <w:rFonts w:ascii="Times New Roman" w:hAnsi="Times New Roman" w:cs="Times New Roman"/>
          <w:sz w:val="24"/>
          <w:szCs w:val="24"/>
          <w:lang w:val="ru-RU"/>
        </w:rPr>
        <w:t xml:space="preserve"> </w:t>
      </w:r>
      <w:r w:rsidR="006636F8" w:rsidRPr="00E0257A">
        <w:rPr>
          <w:rFonts w:ascii="Times New Roman" w:hAnsi="Times New Roman" w:cs="Times New Roman"/>
          <w:b/>
          <w:i/>
          <w:sz w:val="24"/>
          <w:szCs w:val="24"/>
          <w:lang w:val="ru-RU"/>
        </w:rPr>
        <w:t>Методология расчета косвенных неэнергетических выбросов (</w:t>
      </w:r>
      <w:r w:rsidR="006636F8" w:rsidRPr="00E0257A">
        <w:rPr>
          <w:rFonts w:ascii="Times New Roman" w:hAnsi="Times New Roman" w:cs="Times New Roman"/>
          <w:b/>
          <w:i/>
          <w:sz w:val="24"/>
          <w:szCs w:val="24"/>
        </w:rPr>
        <w:t>Scope</w:t>
      </w:r>
      <w:r w:rsidR="006636F8" w:rsidRPr="00E0257A">
        <w:rPr>
          <w:rFonts w:ascii="Times New Roman" w:hAnsi="Times New Roman" w:cs="Times New Roman"/>
          <w:b/>
          <w:i/>
          <w:sz w:val="24"/>
          <w:szCs w:val="24"/>
          <w:lang w:val="ru-RU"/>
        </w:rPr>
        <w:t xml:space="preserve"> 3):</w:t>
      </w:r>
    </w:p>
    <w:p w14:paraId="00298FEE" w14:textId="766D52FD" w:rsidR="00485495" w:rsidRPr="00E0257A" w:rsidRDefault="002D53F5" w:rsidP="00AB7EB2">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xml:space="preserve">» осуществляло расчет выбросов </w:t>
      </w:r>
      <w:proofErr w:type="spellStart"/>
      <w:r w:rsidRPr="00E0257A">
        <w:rPr>
          <w:rFonts w:ascii="Times New Roman" w:hAnsi="Times New Roman" w:cs="Times New Roman"/>
          <w:sz w:val="24"/>
          <w:szCs w:val="24"/>
          <w:lang w:val="ru-RU"/>
        </w:rPr>
        <w:t>Scope</w:t>
      </w:r>
      <w:proofErr w:type="spellEnd"/>
      <w:r w:rsidRPr="00E0257A">
        <w:rPr>
          <w:rFonts w:ascii="Times New Roman" w:hAnsi="Times New Roman" w:cs="Times New Roman"/>
          <w:sz w:val="24"/>
          <w:szCs w:val="24"/>
          <w:lang w:val="ru-RU"/>
        </w:rPr>
        <w:t xml:space="preserve"> 3 только по категории 11. Однако в рамках расширения охвата Компания включила в оценку дополнительные категории 1, 6 и 7, каждая из которых требует уникального подхода к расчету. Данные</w:t>
      </w:r>
      <w:r w:rsidR="00B71C13" w:rsidRPr="00E0257A">
        <w:rPr>
          <w:rFonts w:ascii="Times New Roman" w:hAnsi="Times New Roman" w:cs="Times New Roman"/>
          <w:sz w:val="24"/>
          <w:szCs w:val="24"/>
          <w:lang w:val="ru-RU"/>
        </w:rPr>
        <w:t xml:space="preserve"> категории выделены как ключевые источники выбросов парниковых газов в </w:t>
      </w:r>
      <w:r w:rsidRPr="00E0257A">
        <w:rPr>
          <w:rFonts w:ascii="Times New Roman" w:hAnsi="Times New Roman" w:cs="Times New Roman"/>
          <w:sz w:val="24"/>
          <w:szCs w:val="24"/>
          <w:lang w:val="ru-RU"/>
        </w:rPr>
        <w:t xml:space="preserve">нефтегазовой </w:t>
      </w:r>
      <w:r w:rsidR="00B71C13" w:rsidRPr="00E0257A">
        <w:rPr>
          <w:rFonts w:ascii="Times New Roman" w:hAnsi="Times New Roman" w:cs="Times New Roman"/>
          <w:sz w:val="24"/>
          <w:szCs w:val="24"/>
          <w:lang w:val="ru-RU"/>
        </w:rPr>
        <w:t>отрасли, поскольку они оказывают существенное влияние на общий объем выбросов</w:t>
      </w:r>
      <w:r w:rsidR="00DE45DA" w:rsidRPr="00E0257A">
        <w:rPr>
          <w:rFonts w:ascii="Times New Roman" w:hAnsi="Times New Roman" w:cs="Times New Roman"/>
          <w:sz w:val="24"/>
          <w:szCs w:val="24"/>
          <w:lang w:val="ru-RU"/>
        </w:rPr>
        <w:t xml:space="preserve"> согласно </w:t>
      </w:r>
      <w:r w:rsidR="00326F49" w:rsidRPr="00E0257A">
        <w:rPr>
          <w:rFonts w:ascii="Times New Roman" w:hAnsi="Times New Roman" w:cs="Times New Roman"/>
          <w:sz w:val="24"/>
          <w:szCs w:val="24"/>
          <w:lang w:val="ru-RU"/>
        </w:rPr>
        <w:t xml:space="preserve">Технической записки CDP: релевантность категорий </w:t>
      </w:r>
      <w:r w:rsidR="00326F49" w:rsidRPr="00E0257A">
        <w:rPr>
          <w:rFonts w:ascii="Times New Roman" w:hAnsi="Times New Roman" w:cs="Times New Roman"/>
          <w:sz w:val="24"/>
          <w:szCs w:val="24"/>
        </w:rPr>
        <w:t>Scope</w:t>
      </w:r>
      <w:r w:rsidR="00326F49" w:rsidRPr="00E0257A">
        <w:rPr>
          <w:rFonts w:ascii="Times New Roman" w:hAnsi="Times New Roman" w:cs="Times New Roman"/>
          <w:sz w:val="24"/>
          <w:szCs w:val="24"/>
          <w:lang w:val="ru-RU"/>
        </w:rPr>
        <w:t xml:space="preserve"> 3 по секторам</w:t>
      </w:r>
      <w:r w:rsidR="00B71C13" w:rsidRPr="00E0257A">
        <w:rPr>
          <w:rFonts w:ascii="Times New Roman" w:hAnsi="Times New Roman" w:cs="Times New Roman"/>
          <w:sz w:val="24"/>
          <w:szCs w:val="24"/>
          <w:lang w:val="ru-RU"/>
        </w:rPr>
        <w:t xml:space="preserve">. </w:t>
      </w:r>
      <w:r w:rsidR="00485495" w:rsidRPr="00E0257A">
        <w:rPr>
          <w:rFonts w:ascii="Times New Roman" w:hAnsi="Times New Roman" w:cs="Times New Roman"/>
          <w:sz w:val="24"/>
          <w:szCs w:val="24"/>
          <w:lang w:val="ru-RU"/>
        </w:rPr>
        <w:t>Для категорий 1, 6 и 7 в качестве базового года был выбран 2023</w:t>
      </w:r>
      <w:r w:rsidR="00AB7A88" w:rsidRPr="00E0257A">
        <w:rPr>
          <w:rFonts w:ascii="Times New Roman" w:hAnsi="Times New Roman" w:cs="Times New Roman"/>
          <w:sz w:val="24"/>
          <w:szCs w:val="24"/>
          <w:lang w:val="ru-RU"/>
        </w:rPr>
        <w:t xml:space="preserve"> год</w:t>
      </w:r>
      <w:r w:rsidR="00485495" w:rsidRPr="00E0257A">
        <w:rPr>
          <w:rFonts w:ascii="Times New Roman" w:hAnsi="Times New Roman" w:cs="Times New Roman"/>
          <w:sz w:val="24"/>
          <w:szCs w:val="24"/>
          <w:lang w:val="ru-RU"/>
        </w:rPr>
        <w:t>, когда впервые была проведена полная инвентаризация и количественная оценка для этих категорий.</w:t>
      </w:r>
    </w:p>
    <w:p w14:paraId="27D38F3C" w14:textId="5B15A354" w:rsidR="00485495" w:rsidRPr="00E0257A" w:rsidRDefault="00485495" w:rsidP="00FE51DE">
      <w:pPr>
        <w:pStyle w:val="a3"/>
        <w:numPr>
          <w:ilvl w:val="0"/>
          <w:numId w:val="9"/>
        </w:numPr>
        <w:spacing w:after="120"/>
        <w:ind w:left="567" w:hanging="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Расчеты выбросов по категории 1 (закупленные товары и услуги) основаны на анализе жизненного цикла товаров и услуг, включая этапы добычи, производства и транспортировки. Были использованы коэффициенты выбросов и методологии из «Практического руководства по расчету выбросов ПГ» и базы данных </w:t>
      </w:r>
      <w:proofErr w:type="spellStart"/>
      <w:r w:rsidRPr="00E0257A">
        <w:rPr>
          <w:rFonts w:ascii="Times New Roman" w:hAnsi="Times New Roman" w:cs="Times New Roman"/>
          <w:sz w:val="24"/>
          <w:szCs w:val="24"/>
          <w:lang w:val="ru-RU"/>
        </w:rPr>
        <w:t>Climatiq</w:t>
      </w:r>
      <w:proofErr w:type="spellEnd"/>
      <w:r w:rsidRPr="00E0257A">
        <w:rPr>
          <w:rFonts w:ascii="Times New Roman" w:hAnsi="Times New Roman" w:cs="Times New Roman"/>
          <w:sz w:val="24"/>
          <w:szCs w:val="24"/>
          <w:lang w:val="ru-RU"/>
        </w:rPr>
        <w:t>. В случае отсутствия данных для Казахстана применялись глобальные коэффициенты.</w:t>
      </w:r>
    </w:p>
    <w:p w14:paraId="565F0461" w14:textId="2DDD0B56" w:rsidR="00485495" w:rsidRPr="00E0257A" w:rsidRDefault="00485495" w:rsidP="00FE51DE">
      <w:pPr>
        <w:pStyle w:val="a3"/>
        <w:numPr>
          <w:ilvl w:val="0"/>
          <w:numId w:val="9"/>
        </w:numPr>
        <w:spacing w:after="120"/>
        <w:ind w:left="567" w:hanging="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Для категории 6 (служебные поездки) расчеты проводились на основе маршрутов и видов транспорта, с использованием методологий и коэффициентов от Европейского агентства по охране окружающей среды и </w:t>
      </w:r>
      <w:proofErr w:type="spellStart"/>
      <w:r w:rsidRPr="00E0257A">
        <w:rPr>
          <w:rFonts w:ascii="Times New Roman" w:hAnsi="Times New Roman" w:cs="Times New Roman"/>
          <w:sz w:val="24"/>
          <w:szCs w:val="24"/>
          <w:lang w:val="ru-RU"/>
        </w:rPr>
        <w:t>Statista</w:t>
      </w:r>
      <w:proofErr w:type="spellEnd"/>
      <w:r w:rsidRPr="00E0257A">
        <w:rPr>
          <w:rFonts w:ascii="Times New Roman" w:hAnsi="Times New Roman" w:cs="Times New Roman"/>
          <w:sz w:val="24"/>
          <w:szCs w:val="24"/>
          <w:lang w:val="ru-RU"/>
        </w:rPr>
        <w:t>. Данные по маршрутам и направлениям поездок были собраны у сотрудников, а выбросы рассчитаны с учетом пройденного расстояния и коэффициентов выбросов для каждого вида транспорта.</w:t>
      </w:r>
    </w:p>
    <w:p w14:paraId="76A1F32D" w14:textId="2F7F3B86" w:rsidR="00485495" w:rsidRPr="00E0257A" w:rsidRDefault="00485495" w:rsidP="00FE51DE">
      <w:pPr>
        <w:pStyle w:val="a3"/>
        <w:numPr>
          <w:ilvl w:val="0"/>
          <w:numId w:val="9"/>
        </w:numPr>
        <w:spacing w:after="120"/>
        <w:ind w:left="567" w:hanging="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В категории 7 (поездки сотрудников на работу) расчеты выполнены на основе средней дистанции поездок и типов транспорта, таких как автомобили и автобусы. Методология включает формулу </w:t>
      </w:r>
      <w:proofErr w:type="spellStart"/>
      <w:r w:rsidRPr="00E0257A">
        <w:rPr>
          <w:rFonts w:ascii="Times New Roman" w:hAnsi="Times New Roman" w:cs="Times New Roman"/>
          <w:sz w:val="24"/>
          <w:szCs w:val="24"/>
          <w:lang w:val="ru-RU"/>
        </w:rPr>
        <w:t>Хаверсина</w:t>
      </w:r>
      <w:proofErr w:type="spellEnd"/>
      <w:r w:rsidRPr="00E0257A">
        <w:rPr>
          <w:rFonts w:ascii="Times New Roman" w:hAnsi="Times New Roman" w:cs="Times New Roman"/>
          <w:sz w:val="24"/>
          <w:szCs w:val="24"/>
          <w:lang w:val="ru-RU"/>
        </w:rPr>
        <w:t xml:space="preserve"> для оценки расстояний, коэффициенты выбросов из </w:t>
      </w:r>
      <w:proofErr w:type="spellStart"/>
      <w:r w:rsidRPr="00E0257A">
        <w:rPr>
          <w:rFonts w:ascii="Times New Roman" w:hAnsi="Times New Roman" w:cs="Times New Roman"/>
          <w:sz w:val="24"/>
          <w:szCs w:val="24"/>
          <w:lang w:val="ru-RU"/>
        </w:rPr>
        <w:t>Statista</w:t>
      </w:r>
      <w:proofErr w:type="spellEnd"/>
      <w:r w:rsidRPr="00E0257A">
        <w:rPr>
          <w:rFonts w:ascii="Times New Roman" w:hAnsi="Times New Roman" w:cs="Times New Roman"/>
          <w:sz w:val="24"/>
          <w:szCs w:val="24"/>
          <w:lang w:val="ru-RU"/>
        </w:rPr>
        <w:t xml:space="preserve"> и perevozka24, а также данные о средней загрузке транспортных средств. В расчетах использовалась национальная статистика по рабочим дням за 2023 год.</w:t>
      </w:r>
    </w:p>
    <w:p w14:paraId="697101B7" w14:textId="30795AF2" w:rsidR="00485495" w:rsidRPr="00E0257A" w:rsidRDefault="00485495" w:rsidP="00FE51DE">
      <w:pPr>
        <w:pStyle w:val="a3"/>
        <w:numPr>
          <w:ilvl w:val="0"/>
          <w:numId w:val="9"/>
        </w:numPr>
        <w:spacing w:after="120"/>
        <w:ind w:left="567" w:hanging="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Для категории 11 (использование проданных продуктов) базовым годом был выбран 2021</w:t>
      </w:r>
      <w:r w:rsidR="006C3DA5" w:rsidRPr="00E0257A">
        <w:rPr>
          <w:rFonts w:ascii="Times New Roman" w:hAnsi="Times New Roman" w:cs="Times New Roman"/>
          <w:sz w:val="24"/>
          <w:szCs w:val="24"/>
          <w:lang w:val="ru-RU"/>
        </w:rPr>
        <w:t xml:space="preserve"> год</w:t>
      </w:r>
      <w:r w:rsidRPr="00E0257A">
        <w:rPr>
          <w:rFonts w:ascii="Times New Roman" w:hAnsi="Times New Roman" w:cs="Times New Roman"/>
          <w:sz w:val="24"/>
          <w:szCs w:val="24"/>
          <w:lang w:val="ru-RU"/>
        </w:rPr>
        <w:t>, когда была впервые проведена полная инвентаризация. Методология соответствует стандартам GHG Protocol для «Использования проданных продуктов» и основана на объемах произведенного газа и конденсата. Применяются стандартные коэффициенты выбросов для CH₄ и N₂O по руководствам GHG Protocol и МГЭИК, а также значения ПГП из Пятого оценочного доклада МГЭИК для перевода выбросов в эквиваленты CO₂.</w:t>
      </w:r>
    </w:p>
    <w:p w14:paraId="20381046" w14:textId="6BAA4FD0" w:rsidR="0017104F" w:rsidRPr="00E0257A" w:rsidRDefault="0017104F" w:rsidP="00D42DF2">
      <w:pPr>
        <w:pStyle w:val="a3"/>
        <w:spacing w:after="120"/>
        <w:ind w:left="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Методология расчета утечек метана</w:t>
      </w:r>
    </w:p>
    <w:p w14:paraId="2932EF32" w14:textId="202BE351" w:rsidR="00C80CB1" w:rsidRPr="00E0257A" w:rsidRDefault="00FF60A7" w:rsidP="00D42DF2">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 отчетном году был проведен расчет утече</w:t>
      </w:r>
      <w:r w:rsidR="00851F56" w:rsidRPr="00E0257A">
        <w:rPr>
          <w:rFonts w:ascii="Times New Roman" w:hAnsi="Times New Roman" w:cs="Times New Roman"/>
          <w:sz w:val="24"/>
          <w:szCs w:val="24"/>
          <w:lang w:val="ru-RU"/>
        </w:rPr>
        <w:t>к</w:t>
      </w:r>
      <w:r w:rsidRPr="00E0257A">
        <w:rPr>
          <w:rFonts w:ascii="Times New Roman" w:hAnsi="Times New Roman" w:cs="Times New Roman"/>
          <w:sz w:val="24"/>
          <w:szCs w:val="24"/>
          <w:lang w:val="ru-RU"/>
        </w:rPr>
        <w:t xml:space="preserve"> м</w:t>
      </w:r>
      <w:r w:rsidR="00C80CB1" w:rsidRPr="00E0257A">
        <w:rPr>
          <w:rFonts w:ascii="Times New Roman" w:hAnsi="Times New Roman" w:cs="Times New Roman"/>
          <w:sz w:val="24"/>
          <w:szCs w:val="24"/>
          <w:lang w:val="ru-RU"/>
        </w:rPr>
        <w:t>етан</w:t>
      </w:r>
      <w:r w:rsidRPr="00E0257A">
        <w:rPr>
          <w:rFonts w:ascii="Times New Roman" w:hAnsi="Times New Roman" w:cs="Times New Roman"/>
          <w:sz w:val="24"/>
          <w:szCs w:val="24"/>
          <w:lang w:val="ru-RU"/>
        </w:rPr>
        <w:t>а</w:t>
      </w:r>
      <w:r w:rsidR="00C80CB1" w:rsidRPr="00E0257A">
        <w:rPr>
          <w:rFonts w:ascii="Times New Roman" w:hAnsi="Times New Roman" w:cs="Times New Roman"/>
          <w:sz w:val="24"/>
          <w:szCs w:val="24"/>
          <w:lang w:val="ru-RU"/>
        </w:rPr>
        <w:t xml:space="preserve"> (CH₄)</w:t>
      </w:r>
      <w:r w:rsidRPr="00E0257A">
        <w:rPr>
          <w:rFonts w:ascii="Times New Roman" w:hAnsi="Times New Roman" w:cs="Times New Roman"/>
          <w:sz w:val="24"/>
          <w:szCs w:val="24"/>
          <w:lang w:val="ru-RU"/>
        </w:rPr>
        <w:t>, так как он</w:t>
      </w:r>
      <w:r w:rsidR="00C80CB1" w:rsidRPr="00E0257A">
        <w:rPr>
          <w:rFonts w:ascii="Times New Roman" w:hAnsi="Times New Roman" w:cs="Times New Roman"/>
          <w:sz w:val="24"/>
          <w:szCs w:val="24"/>
          <w:lang w:val="ru-RU"/>
        </w:rPr>
        <w:t xml:space="preserve"> является ключевым компонентом выбросов группы компаний </w:t>
      </w:r>
      <w:proofErr w:type="spellStart"/>
      <w:r w:rsidR="00C80CB1" w:rsidRPr="00E0257A">
        <w:rPr>
          <w:rFonts w:ascii="Times New Roman" w:hAnsi="Times New Roman" w:cs="Times New Roman"/>
          <w:sz w:val="24"/>
          <w:szCs w:val="24"/>
          <w:lang w:val="ru-RU"/>
        </w:rPr>
        <w:t>QazaqGaz</w:t>
      </w:r>
      <w:proofErr w:type="spellEnd"/>
      <w:r w:rsidR="00C80CB1" w:rsidRPr="00E0257A">
        <w:rPr>
          <w:rFonts w:ascii="Times New Roman" w:hAnsi="Times New Roman" w:cs="Times New Roman"/>
          <w:sz w:val="24"/>
          <w:szCs w:val="24"/>
          <w:lang w:val="ru-RU"/>
        </w:rPr>
        <w:t xml:space="preserve">, обладающим высоким потенциалом глобального потепления. Так как основная производственная деятельность </w:t>
      </w:r>
      <w:r w:rsidR="00AC20F1" w:rsidRPr="00E0257A">
        <w:rPr>
          <w:rFonts w:ascii="Times New Roman" w:hAnsi="Times New Roman" w:cs="Times New Roman"/>
          <w:sz w:val="24"/>
          <w:szCs w:val="24"/>
          <w:lang w:val="ru-RU"/>
        </w:rPr>
        <w:t>компании</w:t>
      </w:r>
      <w:r w:rsidR="00C80CB1" w:rsidRPr="00E0257A">
        <w:rPr>
          <w:rFonts w:ascii="Times New Roman" w:hAnsi="Times New Roman" w:cs="Times New Roman"/>
          <w:sz w:val="24"/>
          <w:szCs w:val="24"/>
          <w:lang w:val="ru-RU"/>
        </w:rPr>
        <w:t xml:space="preserve"> связана с транспортировкой и распределением природного газа по сети газопроводов, то основные выбросы метана связаны с различными видами утечек и технических потер</w:t>
      </w:r>
      <w:r w:rsidR="005E349E" w:rsidRPr="00E0257A">
        <w:rPr>
          <w:rFonts w:ascii="Times New Roman" w:hAnsi="Times New Roman" w:cs="Times New Roman"/>
          <w:sz w:val="24"/>
          <w:szCs w:val="24"/>
          <w:lang w:val="ru-RU"/>
        </w:rPr>
        <w:t>ь</w:t>
      </w:r>
      <w:r w:rsidR="00C80CB1" w:rsidRPr="00E0257A">
        <w:rPr>
          <w:rFonts w:ascii="Times New Roman" w:hAnsi="Times New Roman" w:cs="Times New Roman"/>
          <w:sz w:val="24"/>
          <w:szCs w:val="24"/>
          <w:lang w:val="ru-RU"/>
        </w:rPr>
        <w:t xml:space="preserve"> природного газа в процессе осуществления основной производственной деятельности.  </w:t>
      </w:r>
    </w:p>
    <w:p w14:paraId="220F2935" w14:textId="77777777" w:rsidR="00C80CB1" w:rsidRPr="00E0257A" w:rsidRDefault="00C80CB1" w:rsidP="00D42DF2">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lastRenderedPageBreak/>
        <w:t xml:space="preserve">В соответствии с методологией Межправительственной группы экспертов по изменению климата (МГЭИК, IPCC 2006 </w:t>
      </w:r>
      <w:proofErr w:type="spellStart"/>
      <w:r w:rsidRPr="00E0257A">
        <w:rPr>
          <w:rFonts w:ascii="Times New Roman" w:hAnsi="Times New Roman" w:cs="Times New Roman"/>
          <w:sz w:val="24"/>
          <w:szCs w:val="24"/>
          <w:lang w:val="ru-RU"/>
        </w:rPr>
        <w:t>Guidelines</w:t>
      </w:r>
      <w:proofErr w:type="spellEnd"/>
      <w:r w:rsidRPr="00E0257A">
        <w:rPr>
          <w:rFonts w:ascii="Times New Roman" w:hAnsi="Times New Roman" w:cs="Times New Roman"/>
          <w:sz w:val="24"/>
          <w:szCs w:val="24"/>
          <w:lang w:val="ru-RU"/>
        </w:rPr>
        <w:t xml:space="preserve">), в инвентаризацию парниковых газов включены следующие категории летучих выбросов: </w:t>
      </w:r>
    </w:p>
    <w:p w14:paraId="72F58AFD" w14:textId="77777777" w:rsidR="00C80CB1" w:rsidRPr="00E0257A" w:rsidRDefault="00C80CB1" w:rsidP="00FE51DE">
      <w:pPr>
        <w:pStyle w:val="a3"/>
        <w:numPr>
          <w:ilvl w:val="0"/>
          <w:numId w:val="7"/>
        </w:numPr>
        <w:tabs>
          <w:tab w:val="num" w:pos="2257"/>
        </w:tabs>
        <w:spacing w:after="120"/>
        <w:ind w:left="1060" w:right="216"/>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сжигание природного газа на факелах;</w:t>
      </w:r>
    </w:p>
    <w:p w14:paraId="0AA22049" w14:textId="343F42AE" w:rsidR="00C80CB1" w:rsidRPr="00E0257A" w:rsidRDefault="00C80CB1" w:rsidP="00FE51DE">
      <w:pPr>
        <w:pStyle w:val="a3"/>
        <w:numPr>
          <w:ilvl w:val="0"/>
          <w:numId w:val="7"/>
        </w:numPr>
        <w:tabs>
          <w:tab w:val="num" w:pos="2257"/>
        </w:tabs>
        <w:spacing w:after="120"/>
        <w:ind w:left="1060" w:right="216"/>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выбросы в процессе добычи газа;</w:t>
      </w:r>
    </w:p>
    <w:p w14:paraId="08BD55C2" w14:textId="716339EF" w:rsidR="00C80CB1" w:rsidRPr="00E0257A" w:rsidRDefault="00C80CB1" w:rsidP="00FE51DE">
      <w:pPr>
        <w:pStyle w:val="a3"/>
        <w:numPr>
          <w:ilvl w:val="0"/>
          <w:numId w:val="7"/>
        </w:numPr>
        <w:tabs>
          <w:tab w:val="num" w:pos="2257"/>
        </w:tabs>
        <w:spacing w:after="120"/>
        <w:ind w:left="1060" w:right="216"/>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выбросы в процессе транспортировки газа;</w:t>
      </w:r>
    </w:p>
    <w:p w14:paraId="628FA0A8" w14:textId="3AF95773" w:rsidR="00C80CB1" w:rsidRPr="00E0257A" w:rsidRDefault="00C80CB1" w:rsidP="00FE51DE">
      <w:pPr>
        <w:pStyle w:val="a3"/>
        <w:numPr>
          <w:ilvl w:val="0"/>
          <w:numId w:val="7"/>
        </w:numPr>
        <w:tabs>
          <w:tab w:val="num" w:pos="2257"/>
        </w:tabs>
        <w:spacing w:after="120"/>
        <w:ind w:left="1060" w:right="216"/>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выбросы от распределения природного газа;</w:t>
      </w:r>
    </w:p>
    <w:p w14:paraId="52C7DEE5" w14:textId="2B09D33A" w:rsidR="0017104F" w:rsidRPr="00E0257A" w:rsidRDefault="00C80CB1" w:rsidP="00FE51DE">
      <w:pPr>
        <w:pStyle w:val="a3"/>
        <w:numPr>
          <w:ilvl w:val="0"/>
          <w:numId w:val="7"/>
        </w:numPr>
        <w:tabs>
          <w:tab w:val="num" w:pos="2257"/>
        </w:tabs>
        <w:spacing w:after="120"/>
        <w:ind w:left="1060" w:right="216"/>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технологические потери и стравливание газа.</w:t>
      </w:r>
    </w:p>
    <w:p w14:paraId="37D11B06" w14:textId="45FD339F" w:rsidR="00292D58" w:rsidRPr="00E0257A" w:rsidRDefault="00292D58" w:rsidP="00D42DF2">
      <w:pPr>
        <w:pStyle w:val="a3"/>
        <w:spacing w:after="120"/>
        <w:ind w:firstLine="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 xml:space="preserve">Методология расчета </w:t>
      </w:r>
      <w:r w:rsidR="006A0A97" w:rsidRPr="00E0257A">
        <w:rPr>
          <w:rFonts w:ascii="Times New Roman" w:hAnsi="Times New Roman" w:cs="Times New Roman"/>
          <w:b/>
          <w:i/>
          <w:sz w:val="24"/>
          <w:szCs w:val="24"/>
          <w:lang w:val="ru-RU"/>
        </w:rPr>
        <w:t>потребления топливно-энергетических ресурсов</w:t>
      </w:r>
    </w:p>
    <w:p w14:paraId="40796BB5" w14:textId="024EBB99" w:rsidR="0026118E" w:rsidRPr="00E0257A" w:rsidRDefault="0026118E" w:rsidP="00D42DF2">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 рамках подготовки Программы</w:t>
      </w:r>
      <w:r w:rsidR="006A0A97" w:rsidRPr="00E0257A">
        <w:rPr>
          <w:rFonts w:ascii="Times New Roman" w:hAnsi="Times New Roman" w:cs="Times New Roman"/>
          <w:sz w:val="24"/>
          <w:szCs w:val="24"/>
          <w:lang w:val="ru-RU"/>
        </w:rPr>
        <w:t xml:space="preserve"> </w:t>
      </w:r>
      <w:proofErr w:type="spellStart"/>
      <w:r w:rsidR="006A0A97" w:rsidRPr="00E0257A">
        <w:rPr>
          <w:rFonts w:ascii="Times New Roman" w:hAnsi="Times New Roman" w:cs="Times New Roman"/>
          <w:sz w:val="24"/>
          <w:szCs w:val="24"/>
          <w:lang w:val="ru-RU"/>
        </w:rPr>
        <w:t>низкоуглеродного</w:t>
      </w:r>
      <w:proofErr w:type="spellEnd"/>
      <w:r w:rsidR="006A0A97" w:rsidRPr="00E0257A">
        <w:rPr>
          <w:rFonts w:ascii="Times New Roman" w:hAnsi="Times New Roman" w:cs="Times New Roman"/>
          <w:sz w:val="24"/>
          <w:szCs w:val="24"/>
          <w:lang w:val="ru-RU"/>
        </w:rPr>
        <w:t xml:space="preserve"> развития в 2024 году</w:t>
      </w:r>
      <w:r w:rsidRPr="00E0257A">
        <w:rPr>
          <w:rFonts w:ascii="Times New Roman" w:hAnsi="Times New Roman" w:cs="Times New Roman"/>
          <w:sz w:val="24"/>
          <w:szCs w:val="24"/>
          <w:lang w:val="ru-RU"/>
        </w:rPr>
        <w:t xml:space="preserve"> был проведен анализ структуры потребления топливно-энергетических ресурсов (ТЭР) 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xml:space="preserve">» в разрезе дочерних организаций, входящих в расчетный периметр. </w:t>
      </w:r>
    </w:p>
    <w:p w14:paraId="0D25C723" w14:textId="5CC2E5B7" w:rsidR="0026118E" w:rsidRPr="00E0257A" w:rsidRDefault="0026118E" w:rsidP="00D42DF2">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Для корректного сопоставления различных видов энергоносителей использованы переводные коэффициенты. В частности, применяются: коэффициент пересчета для природного газа (39 ГДж для тыс. м3 газа), значения плотности для бензина и дизельного топлива (1300 л/т для дизельного топлива и 1370 л/т для бензина), используемые в расчетах </w:t>
      </w:r>
      <w:r w:rsidR="00B66C39" w:rsidRPr="00E0257A">
        <w:rPr>
          <w:rFonts w:ascii="Times New Roman" w:hAnsi="Times New Roman" w:cs="Times New Roman"/>
          <w:sz w:val="24"/>
          <w:szCs w:val="24"/>
          <w:lang w:val="ru-RU"/>
        </w:rPr>
        <w:t>АО «НК «</w:t>
      </w:r>
      <w:proofErr w:type="spellStart"/>
      <w:r w:rsidRPr="00E0257A">
        <w:rPr>
          <w:rFonts w:ascii="Times New Roman" w:hAnsi="Times New Roman" w:cs="Times New Roman"/>
          <w:sz w:val="24"/>
          <w:szCs w:val="24"/>
          <w:lang w:val="ru-RU"/>
        </w:rPr>
        <w:t>QazaqGaz</w:t>
      </w:r>
      <w:proofErr w:type="spellEnd"/>
      <w:r w:rsidR="00B66C39" w:rsidRPr="00E0257A">
        <w:rPr>
          <w:rFonts w:ascii="Times New Roman" w:hAnsi="Times New Roman" w:cs="Times New Roman"/>
          <w:sz w:val="24"/>
          <w:szCs w:val="24"/>
          <w:lang w:val="ru-RU"/>
        </w:rPr>
        <w:t>»</w:t>
      </w:r>
      <w:r w:rsidRPr="00E0257A">
        <w:rPr>
          <w:rFonts w:ascii="Times New Roman" w:hAnsi="Times New Roman" w:cs="Times New Roman"/>
          <w:sz w:val="24"/>
          <w:szCs w:val="24"/>
          <w:lang w:val="ru-RU"/>
        </w:rPr>
        <w:t>, а также универсальные справочные значения для пересчета электро- и тепловой энергии в ГДж (4,1868 ГДж для 1 Гкал и 3,6 ГДж для тыс. кВт*ч).</w:t>
      </w:r>
    </w:p>
    <w:p w14:paraId="7D554F05" w14:textId="77777777" w:rsidR="0026118E" w:rsidRPr="00E0257A" w:rsidRDefault="0026118E" w:rsidP="00D42DF2">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Энергетическая структура потребления ДЗО основана преимущественно на использовании природного газа, который применяется как для работы производственного оборудования (включая газоперекачивающие агрегаты на компрессорных станциях), так и для генерации тепловой и электрической энергии на собственных объектах.</w:t>
      </w:r>
    </w:p>
    <w:p w14:paraId="7B731B24" w14:textId="4CC573B1" w:rsidR="0026118E" w:rsidRPr="00E0257A" w:rsidRDefault="0026118E" w:rsidP="00D42DF2">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Во избежание двойного учета, при определении общего объема энергопотребления учитывались исключительно первичные виды топлива: природный газ, дизельное топливо и бензин. Объемы тепловой и электрической энергии, вырабатываемой внутри ДЗО, а также покупная энергия и технические потери газа в расчет не включались.</w:t>
      </w:r>
    </w:p>
    <w:p w14:paraId="11F0F8E5" w14:textId="55C0860A" w:rsidR="00F927AE" w:rsidRPr="00E0257A" w:rsidRDefault="00F927AE" w:rsidP="00D42DF2">
      <w:pPr>
        <w:pStyle w:val="a3"/>
        <w:spacing w:after="120"/>
        <w:ind w:firstLine="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Внутренняя цена на углерод</w:t>
      </w:r>
    </w:p>
    <w:p w14:paraId="607F5D45" w14:textId="432EF4D3" w:rsidR="000B6CEC" w:rsidRPr="00E0257A" w:rsidRDefault="00973713" w:rsidP="00D42DF2">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Помимо этого, в целях</w:t>
      </w:r>
      <w:r w:rsidR="0039773F" w:rsidRPr="00E0257A">
        <w:rPr>
          <w:rFonts w:ascii="Times New Roman" w:hAnsi="Times New Roman" w:cs="Times New Roman"/>
          <w:sz w:val="24"/>
          <w:szCs w:val="24"/>
          <w:lang w:val="ru-RU"/>
        </w:rPr>
        <w:t xml:space="preserve"> поддержания ответственности в управлении выбросами, АО «НК «</w:t>
      </w:r>
      <w:proofErr w:type="spellStart"/>
      <w:r w:rsidR="000B6CEC" w:rsidRPr="00E0257A">
        <w:rPr>
          <w:rFonts w:ascii="Times New Roman" w:hAnsi="Times New Roman" w:cs="Times New Roman"/>
          <w:sz w:val="24"/>
          <w:szCs w:val="24"/>
          <w:lang w:val="ru-RU"/>
        </w:rPr>
        <w:t>QazaqGaz</w:t>
      </w:r>
      <w:proofErr w:type="spellEnd"/>
      <w:r w:rsidR="0039773F" w:rsidRPr="00E0257A">
        <w:rPr>
          <w:rFonts w:ascii="Times New Roman" w:hAnsi="Times New Roman" w:cs="Times New Roman"/>
          <w:sz w:val="24"/>
          <w:szCs w:val="24"/>
          <w:lang w:val="ru-RU"/>
        </w:rPr>
        <w:t>»</w:t>
      </w:r>
      <w:r w:rsidR="000B6CEC" w:rsidRPr="00E0257A">
        <w:rPr>
          <w:rFonts w:ascii="Times New Roman" w:hAnsi="Times New Roman" w:cs="Times New Roman"/>
          <w:sz w:val="24"/>
          <w:szCs w:val="24"/>
          <w:lang w:val="ru-RU"/>
        </w:rPr>
        <w:t xml:space="preserve"> привержен </w:t>
      </w:r>
      <w:proofErr w:type="spellStart"/>
      <w:r w:rsidR="000B6CEC" w:rsidRPr="00E0257A">
        <w:rPr>
          <w:rFonts w:ascii="Times New Roman" w:hAnsi="Times New Roman" w:cs="Times New Roman"/>
          <w:sz w:val="24"/>
          <w:szCs w:val="24"/>
          <w:lang w:val="ru-RU"/>
        </w:rPr>
        <w:t>проактивному</w:t>
      </w:r>
      <w:proofErr w:type="spellEnd"/>
      <w:r w:rsidR="000B6CEC" w:rsidRPr="00E0257A">
        <w:rPr>
          <w:rFonts w:ascii="Times New Roman" w:hAnsi="Times New Roman" w:cs="Times New Roman"/>
          <w:sz w:val="24"/>
          <w:szCs w:val="24"/>
          <w:lang w:val="ru-RU"/>
        </w:rPr>
        <w:t xml:space="preserve"> управлению внутренней ценой на углерод в соответствии с климатическими целями и задачами компании, а также с требованиями Казахстанской системы торговли выбросами (ETS). Этот процесс включает:</w:t>
      </w:r>
    </w:p>
    <w:p w14:paraId="170555AC" w14:textId="59196F9D" w:rsidR="000B6CEC" w:rsidRPr="00E0257A" w:rsidRDefault="000B6CEC" w:rsidP="00FE51DE">
      <w:pPr>
        <w:pStyle w:val="a3"/>
        <w:numPr>
          <w:ilvl w:val="1"/>
          <w:numId w:val="6"/>
        </w:numPr>
        <w:spacing w:line="268" w:lineRule="auto"/>
        <w:ind w:right="232"/>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Ежегодные пересмотры внутренней цены на углерод с дополнительными оценками, проводимыми при значительных изменениях в регулировании или на рынке.</w:t>
      </w:r>
    </w:p>
    <w:p w14:paraId="42B476FC" w14:textId="161F0170" w:rsidR="000B6CEC" w:rsidRPr="00E0257A" w:rsidRDefault="000B6CEC" w:rsidP="00FE51DE">
      <w:pPr>
        <w:pStyle w:val="a3"/>
        <w:numPr>
          <w:ilvl w:val="1"/>
          <w:numId w:val="6"/>
        </w:numPr>
        <w:spacing w:line="268" w:lineRule="auto"/>
        <w:ind w:right="232"/>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Точное отслеживание выбросов парниковых газов по всем бизнес-единицам для применения внутреннего сбора.</w:t>
      </w:r>
    </w:p>
    <w:p w14:paraId="204570AC" w14:textId="71C1793B" w:rsidR="000B6CEC" w:rsidRPr="00E0257A" w:rsidRDefault="000B6CEC" w:rsidP="00FE51DE">
      <w:pPr>
        <w:pStyle w:val="a3"/>
        <w:numPr>
          <w:ilvl w:val="1"/>
          <w:numId w:val="6"/>
        </w:numPr>
        <w:spacing w:after="120" w:line="269" w:lineRule="auto"/>
        <w:ind w:left="706" w:right="23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Взаимодействие с внутренними заинтересованными сторонами для обеспечения того, чтобы цена на углерод отражала экологические и финансовые соображения.</w:t>
      </w:r>
    </w:p>
    <w:p w14:paraId="31C5847E" w14:textId="5EB63067" w:rsidR="00B202F0" w:rsidRPr="00E0257A" w:rsidRDefault="005A751D" w:rsidP="00D42DF2">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Внутренняя цена покрывает </w:t>
      </w:r>
      <w:r w:rsidR="008C04EC" w:rsidRPr="00E0257A">
        <w:rPr>
          <w:rFonts w:ascii="Times New Roman" w:hAnsi="Times New Roman" w:cs="Times New Roman"/>
          <w:sz w:val="24"/>
          <w:szCs w:val="24"/>
          <w:lang w:val="ru-RU"/>
        </w:rPr>
        <w:t xml:space="preserve">98% выбросов </w:t>
      </w:r>
      <w:r w:rsidR="008C04EC" w:rsidRPr="00E0257A">
        <w:rPr>
          <w:rFonts w:ascii="Times New Roman" w:hAnsi="Times New Roman" w:cs="Times New Roman"/>
          <w:sz w:val="24"/>
          <w:szCs w:val="24"/>
        </w:rPr>
        <w:t>Scope</w:t>
      </w:r>
      <w:r w:rsidR="008C04EC" w:rsidRPr="00E0257A">
        <w:rPr>
          <w:rFonts w:ascii="Times New Roman" w:hAnsi="Times New Roman" w:cs="Times New Roman"/>
          <w:sz w:val="24"/>
          <w:szCs w:val="24"/>
          <w:lang w:val="ru-RU"/>
        </w:rPr>
        <w:t xml:space="preserve"> 1</w:t>
      </w:r>
      <w:r w:rsidR="007C4A3D" w:rsidRPr="00E0257A">
        <w:rPr>
          <w:rFonts w:ascii="Times New Roman" w:hAnsi="Times New Roman" w:cs="Times New Roman"/>
          <w:sz w:val="24"/>
          <w:szCs w:val="24"/>
          <w:lang w:val="ru-RU"/>
        </w:rPr>
        <w:t xml:space="preserve">, </w:t>
      </w:r>
      <w:r w:rsidR="00AC336F" w:rsidRPr="00E0257A">
        <w:rPr>
          <w:rFonts w:ascii="Times New Roman" w:hAnsi="Times New Roman" w:cs="Times New Roman"/>
          <w:sz w:val="24"/>
          <w:szCs w:val="24"/>
          <w:lang w:val="ru-RU"/>
        </w:rPr>
        <w:t xml:space="preserve">что подчеркивает стратегический </w:t>
      </w:r>
      <w:r w:rsidR="00AC336F" w:rsidRPr="00E0257A">
        <w:rPr>
          <w:rFonts w:ascii="Times New Roman" w:hAnsi="Times New Roman" w:cs="Times New Roman"/>
          <w:sz w:val="24"/>
          <w:szCs w:val="24"/>
          <w:lang w:val="ru-RU"/>
        </w:rPr>
        <w:lastRenderedPageBreak/>
        <w:t xml:space="preserve">подход Компании к управлению углеродным следом. Будучи ведущей компанией газового сектора Казахстана с операциями в Амангельды и </w:t>
      </w:r>
      <w:proofErr w:type="spellStart"/>
      <w:r w:rsidR="00AC336F" w:rsidRPr="00E0257A">
        <w:rPr>
          <w:rFonts w:ascii="Times New Roman" w:hAnsi="Times New Roman" w:cs="Times New Roman"/>
          <w:sz w:val="24"/>
          <w:szCs w:val="24"/>
          <w:lang w:val="ru-RU"/>
        </w:rPr>
        <w:t>Жаркуме</w:t>
      </w:r>
      <w:proofErr w:type="spellEnd"/>
      <w:r w:rsidR="00AC336F" w:rsidRPr="00E0257A">
        <w:rPr>
          <w:rFonts w:ascii="Times New Roman" w:hAnsi="Times New Roman" w:cs="Times New Roman"/>
          <w:sz w:val="24"/>
          <w:szCs w:val="24"/>
          <w:lang w:val="ru-RU"/>
        </w:rPr>
        <w:t xml:space="preserve">, </w:t>
      </w:r>
      <w:proofErr w:type="spellStart"/>
      <w:r w:rsidR="00AC336F" w:rsidRPr="00E0257A">
        <w:rPr>
          <w:rFonts w:ascii="Times New Roman" w:hAnsi="Times New Roman" w:cs="Times New Roman"/>
          <w:sz w:val="24"/>
          <w:szCs w:val="24"/>
          <w:lang w:val="ru-RU"/>
        </w:rPr>
        <w:t>QazaqGaz</w:t>
      </w:r>
      <w:proofErr w:type="spellEnd"/>
      <w:r w:rsidR="00AC336F" w:rsidRPr="00E0257A">
        <w:rPr>
          <w:rFonts w:ascii="Times New Roman" w:hAnsi="Times New Roman" w:cs="Times New Roman"/>
          <w:sz w:val="24"/>
          <w:szCs w:val="24"/>
          <w:lang w:val="ru-RU"/>
        </w:rPr>
        <w:t xml:space="preserve"> обладает значительным потенциалом для содействия национальным и глобальным усилиям по декарбонизации. </w:t>
      </w:r>
      <w:r w:rsidR="00C62B8E" w:rsidRPr="00E0257A">
        <w:rPr>
          <w:rFonts w:ascii="Times New Roman" w:hAnsi="Times New Roman" w:cs="Times New Roman"/>
          <w:sz w:val="24"/>
          <w:szCs w:val="24"/>
          <w:lang w:val="ru-RU"/>
        </w:rPr>
        <w:t xml:space="preserve"> Интеграция внутренней цены на углерод оказывает существенное влияние на ключевые бизнес-решения Компании</w:t>
      </w:r>
      <w:r w:rsidR="007C4A3D" w:rsidRPr="00E0257A">
        <w:rPr>
          <w:rFonts w:ascii="Times New Roman" w:hAnsi="Times New Roman" w:cs="Times New Roman"/>
          <w:sz w:val="24"/>
          <w:szCs w:val="24"/>
          <w:lang w:val="ru-RU"/>
        </w:rPr>
        <w:t xml:space="preserve">, </w:t>
      </w:r>
      <w:r w:rsidR="00C62B8E" w:rsidRPr="00E0257A">
        <w:rPr>
          <w:rFonts w:ascii="Times New Roman" w:hAnsi="Times New Roman" w:cs="Times New Roman"/>
          <w:sz w:val="24"/>
          <w:szCs w:val="24"/>
          <w:lang w:val="ru-RU"/>
        </w:rPr>
        <w:t>позволя</w:t>
      </w:r>
      <w:r w:rsidR="007C4A3D" w:rsidRPr="00E0257A">
        <w:rPr>
          <w:rFonts w:ascii="Times New Roman" w:hAnsi="Times New Roman" w:cs="Times New Roman"/>
          <w:sz w:val="24"/>
          <w:szCs w:val="24"/>
          <w:lang w:val="ru-RU"/>
        </w:rPr>
        <w:t>я</w:t>
      </w:r>
      <w:r w:rsidR="00C62B8E" w:rsidRPr="00E0257A">
        <w:rPr>
          <w:rFonts w:ascii="Times New Roman" w:hAnsi="Times New Roman" w:cs="Times New Roman"/>
          <w:sz w:val="24"/>
          <w:szCs w:val="24"/>
          <w:lang w:val="ru-RU"/>
        </w:rPr>
        <w:t xml:space="preserve"> направлять капитальные инвестиции в проекты с меньшим углеродным следом, такие как производство водорода, что способствует снижению зависимости от </w:t>
      </w:r>
      <w:proofErr w:type="spellStart"/>
      <w:r w:rsidR="00C62B8E" w:rsidRPr="00E0257A">
        <w:rPr>
          <w:rFonts w:ascii="Times New Roman" w:hAnsi="Times New Roman" w:cs="Times New Roman"/>
          <w:sz w:val="24"/>
          <w:szCs w:val="24"/>
          <w:lang w:val="ru-RU"/>
        </w:rPr>
        <w:t>углеродоемких</w:t>
      </w:r>
      <w:proofErr w:type="spellEnd"/>
      <w:r w:rsidR="00C62B8E" w:rsidRPr="00E0257A">
        <w:rPr>
          <w:rFonts w:ascii="Times New Roman" w:hAnsi="Times New Roman" w:cs="Times New Roman"/>
          <w:sz w:val="24"/>
          <w:szCs w:val="24"/>
          <w:lang w:val="ru-RU"/>
        </w:rPr>
        <w:t xml:space="preserve"> источников энергии. Кроме того, данный подход стимулирует бизнес-единицы к повышению операционной эффективности, что ведет к реализации инициатив по оптимизации систем сжатия и переработки газа, а также внедрению энергосберегающих технологий. </w:t>
      </w:r>
    </w:p>
    <w:p w14:paraId="514610F9" w14:textId="5CD27788" w:rsidR="00E211CC" w:rsidRPr="00E0257A" w:rsidRDefault="00472253" w:rsidP="008458CA">
      <w:pPr>
        <w:pStyle w:val="3"/>
        <w:spacing w:after="120"/>
        <w:ind w:firstLine="0"/>
        <w:rPr>
          <w:rFonts w:ascii="Times New Roman" w:hAnsi="Times New Roman" w:cs="Times New Roman"/>
          <w:b/>
          <w:bCs/>
          <w:lang w:val="ru-RU"/>
        </w:rPr>
      </w:pPr>
      <w:bookmarkStart w:id="213" w:name="_Ref183706679"/>
      <w:bookmarkStart w:id="214" w:name="_Toc206366417"/>
      <w:r w:rsidRPr="00E0257A">
        <w:rPr>
          <w:rFonts w:ascii="Times New Roman" w:hAnsi="Times New Roman" w:cs="Times New Roman"/>
          <w:b/>
          <w:bCs/>
          <w:lang w:val="ru-RU"/>
        </w:rPr>
        <w:t>5.1.</w:t>
      </w:r>
      <w:r w:rsidR="00C20F07" w:rsidRPr="00E0257A">
        <w:rPr>
          <w:rFonts w:ascii="Times New Roman" w:hAnsi="Times New Roman" w:cs="Times New Roman"/>
          <w:b/>
          <w:bCs/>
          <w:lang w:val="ru-RU"/>
        </w:rPr>
        <w:t>2</w:t>
      </w:r>
      <w:r w:rsidRPr="00E0257A">
        <w:rPr>
          <w:rFonts w:ascii="Times New Roman" w:hAnsi="Times New Roman" w:cs="Times New Roman"/>
          <w:b/>
          <w:bCs/>
          <w:lang w:val="ru-RU"/>
        </w:rPr>
        <w:t xml:space="preserve">. Анализ текущих выбросов парниковых газов </w:t>
      </w:r>
      <w:proofErr w:type="spellStart"/>
      <w:r w:rsidRPr="00E0257A">
        <w:rPr>
          <w:rFonts w:ascii="Times New Roman" w:hAnsi="Times New Roman" w:cs="Times New Roman"/>
          <w:b/>
          <w:bCs/>
          <w:lang w:val="ru-RU"/>
        </w:rPr>
        <w:t>Scope</w:t>
      </w:r>
      <w:proofErr w:type="spellEnd"/>
      <w:r w:rsidRPr="00E0257A">
        <w:rPr>
          <w:rFonts w:ascii="Times New Roman" w:hAnsi="Times New Roman" w:cs="Times New Roman"/>
          <w:b/>
          <w:bCs/>
          <w:lang w:val="ru-RU"/>
        </w:rPr>
        <w:t xml:space="preserve"> 1,2</w:t>
      </w:r>
      <w:r w:rsidR="00C20F07" w:rsidRPr="00E0257A">
        <w:rPr>
          <w:rFonts w:ascii="Times New Roman" w:hAnsi="Times New Roman" w:cs="Times New Roman"/>
          <w:b/>
          <w:bCs/>
          <w:lang w:val="ru-RU"/>
        </w:rPr>
        <w:t>,3</w:t>
      </w:r>
      <w:r w:rsidRPr="00E0257A">
        <w:rPr>
          <w:rFonts w:ascii="Times New Roman" w:hAnsi="Times New Roman" w:cs="Times New Roman"/>
          <w:b/>
          <w:bCs/>
          <w:lang w:val="ru-RU"/>
        </w:rPr>
        <w:t>.</w:t>
      </w:r>
      <w:bookmarkEnd w:id="213"/>
      <w:bookmarkEnd w:id="214"/>
    </w:p>
    <w:p w14:paraId="62EE4DF4" w14:textId="5AA5E48C" w:rsidR="00116557" w:rsidRPr="00E0257A" w:rsidRDefault="00F20A86" w:rsidP="00E4216D">
      <w:pPr>
        <w:pStyle w:val="a3"/>
        <w:spacing w:after="120"/>
        <w:ind w:firstLine="7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xml:space="preserve">» осуществляет расчет выбросов парниковых газов по направлениям </w:t>
      </w:r>
      <w:proofErr w:type="spellStart"/>
      <w:r w:rsidRPr="00E0257A">
        <w:rPr>
          <w:rFonts w:ascii="Times New Roman" w:hAnsi="Times New Roman" w:cs="Times New Roman"/>
          <w:sz w:val="24"/>
          <w:szCs w:val="24"/>
          <w:lang w:val="ru-RU"/>
        </w:rPr>
        <w:t>Scope</w:t>
      </w:r>
      <w:proofErr w:type="spellEnd"/>
      <w:r w:rsidRPr="00E0257A">
        <w:rPr>
          <w:rFonts w:ascii="Times New Roman" w:hAnsi="Times New Roman" w:cs="Times New Roman"/>
          <w:sz w:val="24"/>
          <w:szCs w:val="24"/>
          <w:lang w:val="ru-RU"/>
        </w:rPr>
        <w:t xml:space="preserve"> 1, 2 и 3 в рамках системного подхода к управлению углеродным следом и климатическими рисками. Полученные данные служат основой для проведения всестороннего анализа выбросов, включающего детализированные количественные показатели. Эти результаты формируют базу для разработки целевых мер по снижению </w:t>
      </w:r>
      <w:proofErr w:type="spellStart"/>
      <w:r w:rsidRPr="00E0257A">
        <w:rPr>
          <w:rFonts w:ascii="Times New Roman" w:hAnsi="Times New Roman" w:cs="Times New Roman"/>
          <w:sz w:val="24"/>
          <w:szCs w:val="24"/>
          <w:lang w:val="ru-RU"/>
        </w:rPr>
        <w:t>углеродоемкости</w:t>
      </w:r>
      <w:proofErr w:type="spellEnd"/>
      <w:r w:rsidRPr="00E0257A">
        <w:rPr>
          <w:rFonts w:ascii="Times New Roman" w:hAnsi="Times New Roman" w:cs="Times New Roman"/>
          <w:sz w:val="24"/>
          <w:szCs w:val="24"/>
          <w:lang w:val="ru-RU"/>
        </w:rPr>
        <w:t xml:space="preserve"> и интеграции климатических аспектов в стратегическое планирование Компании</w:t>
      </w:r>
      <w:r w:rsidR="00621993" w:rsidRPr="00E0257A">
        <w:rPr>
          <w:rFonts w:ascii="Times New Roman" w:hAnsi="Times New Roman" w:cs="Times New Roman"/>
          <w:sz w:val="24"/>
          <w:szCs w:val="24"/>
          <w:lang w:val="ru-RU"/>
        </w:rPr>
        <w:t>.</w:t>
      </w:r>
      <w:r w:rsidR="00116557" w:rsidRPr="00E0257A">
        <w:rPr>
          <w:rFonts w:ascii="Times New Roman" w:hAnsi="Times New Roman" w:cs="Times New Roman"/>
          <w:sz w:val="24"/>
          <w:szCs w:val="24"/>
          <w:lang w:val="ru-RU"/>
        </w:rPr>
        <w:t xml:space="preserve"> </w:t>
      </w:r>
    </w:p>
    <w:p w14:paraId="0469A729" w14:textId="4262CC96" w:rsidR="00392F25" w:rsidRPr="00E0257A" w:rsidRDefault="00392F25" w:rsidP="00D42DF2">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Основные категории выбросов парниковых газов в рамках </w:t>
      </w:r>
      <w:proofErr w:type="spellStart"/>
      <w:r w:rsidRPr="00E0257A">
        <w:rPr>
          <w:rFonts w:ascii="Times New Roman" w:hAnsi="Times New Roman" w:cs="Times New Roman"/>
          <w:sz w:val="24"/>
          <w:szCs w:val="24"/>
          <w:lang w:val="ru-RU"/>
        </w:rPr>
        <w:t>Scope</w:t>
      </w:r>
      <w:proofErr w:type="spellEnd"/>
      <w:r w:rsidRPr="00E0257A">
        <w:rPr>
          <w:rFonts w:ascii="Times New Roman" w:hAnsi="Times New Roman" w:cs="Times New Roman"/>
          <w:sz w:val="24"/>
          <w:szCs w:val="24"/>
          <w:lang w:val="ru-RU"/>
        </w:rPr>
        <w:t xml:space="preserve"> 1 для 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xml:space="preserve">» включают стационарное сжигание, летучие выбросы и удаление твердых отходов. </w:t>
      </w:r>
      <w:r w:rsidR="001241F0" w:rsidRPr="00E0257A">
        <w:rPr>
          <w:rFonts w:ascii="Times New Roman" w:hAnsi="Times New Roman" w:cs="Times New Roman"/>
          <w:sz w:val="24"/>
          <w:szCs w:val="24"/>
          <w:lang w:val="ru-RU"/>
        </w:rPr>
        <w:t>В категории стационарного сжигания основными источниками выбросов выступают такие установки, как генераторы и турбодетандеры, используемые для обеспечения технологических процессов. Летучие выбросы возникают на различных этапах производственного цикла. В частности, при транспортировке газа фиксируются утечки и технологические потери. Наиболее заметный вклад в данную категорию вносят АГП и ИЦА, где утечки происходят в процессе транспортировки, а также КГА, где выбросы образуются в ходе распределения газа. Категория удаления твердых отходов преимущественно относится к РД, в ведении котор</w:t>
      </w:r>
      <w:r w:rsidR="00711F24" w:rsidRPr="00E0257A">
        <w:rPr>
          <w:rFonts w:ascii="Times New Roman" w:hAnsi="Times New Roman" w:cs="Times New Roman"/>
          <w:sz w:val="24"/>
          <w:szCs w:val="24"/>
          <w:lang w:val="ru-RU"/>
        </w:rPr>
        <w:t>ого</w:t>
      </w:r>
      <w:r w:rsidR="001241F0" w:rsidRPr="00E0257A">
        <w:rPr>
          <w:rFonts w:ascii="Times New Roman" w:hAnsi="Times New Roman" w:cs="Times New Roman"/>
          <w:sz w:val="24"/>
          <w:szCs w:val="24"/>
          <w:lang w:val="ru-RU"/>
        </w:rPr>
        <w:t xml:space="preserve"> находятся полигоны для утилизации отходов, требующие надлежащего контроля за выбросами парниковых газов</w:t>
      </w:r>
      <w:r w:rsidRPr="00E0257A">
        <w:rPr>
          <w:rFonts w:ascii="Times New Roman" w:hAnsi="Times New Roman" w:cs="Times New Roman"/>
          <w:sz w:val="24"/>
          <w:szCs w:val="24"/>
          <w:lang w:val="ru-RU"/>
        </w:rPr>
        <w:t>.</w:t>
      </w:r>
    </w:p>
    <w:p w14:paraId="4E033C85" w14:textId="5E1B841F" w:rsidR="00392F25" w:rsidRPr="00E0257A" w:rsidRDefault="00392F25" w:rsidP="00392F25">
      <w:pPr>
        <w:pStyle w:val="a3"/>
        <w:spacing w:after="120"/>
        <w:ind w:left="720" w:right="216"/>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Таким образом, ключевые источники летучих выбросов включают:</w:t>
      </w:r>
    </w:p>
    <w:p w14:paraId="6D358C23" w14:textId="77777777" w:rsidR="00392F25" w:rsidRPr="00E0257A" w:rsidRDefault="00392F25" w:rsidP="00FE51DE">
      <w:pPr>
        <w:pStyle w:val="a3"/>
        <w:numPr>
          <w:ilvl w:val="0"/>
          <w:numId w:val="7"/>
        </w:numPr>
        <w:tabs>
          <w:tab w:val="clear" w:pos="340"/>
          <w:tab w:val="num" w:pos="1020"/>
        </w:tabs>
        <w:spacing w:after="120"/>
        <w:ind w:left="1020" w:right="216"/>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выбросы при транспортировке газа,</w:t>
      </w:r>
    </w:p>
    <w:p w14:paraId="3A4E020B" w14:textId="77777777" w:rsidR="00392F25" w:rsidRPr="00E0257A" w:rsidRDefault="00392F25" w:rsidP="00FE51DE">
      <w:pPr>
        <w:pStyle w:val="a3"/>
        <w:numPr>
          <w:ilvl w:val="0"/>
          <w:numId w:val="7"/>
        </w:numPr>
        <w:tabs>
          <w:tab w:val="clear" w:pos="340"/>
          <w:tab w:val="num" w:pos="1020"/>
        </w:tabs>
        <w:spacing w:after="120"/>
        <w:ind w:left="1020" w:right="216"/>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технологические потери газа (неорганизованные выбросы),</w:t>
      </w:r>
    </w:p>
    <w:p w14:paraId="7854B5AA" w14:textId="77777777" w:rsidR="00972F67" w:rsidRPr="00E0257A" w:rsidRDefault="00392F25" w:rsidP="00FE51DE">
      <w:pPr>
        <w:pStyle w:val="a3"/>
        <w:numPr>
          <w:ilvl w:val="0"/>
          <w:numId w:val="7"/>
        </w:numPr>
        <w:tabs>
          <w:tab w:val="clear" w:pos="340"/>
          <w:tab w:val="num" w:pos="1020"/>
        </w:tabs>
        <w:spacing w:after="120"/>
        <w:ind w:left="1020" w:right="216"/>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утечки газа,</w:t>
      </w:r>
    </w:p>
    <w:p w14:paraId="08D71318" w14:textId="3F653D39" w:rsidR="00A37EA9" w:rsidRDefault="00392F25" w:rsidP="00FE51DE">
      <w:pPr>
        <w:pStyle w:val="a3"/>
        <w:numPr>
          <w:ilvl w:val="0"/>
          <w:numId w:val="7"/>
        </w:numPr>
        <w:tabs>
          <w:tab w:val="clear" w:pos="340"/>
          <w:tab w:val="num" w:pos="1020"/>
        </w:tabs>
        <w:spacing w:after="120"/>
        <w:ind w:left="1020" w:right="216"/>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выбросы, связанные с распределением газа.</w:t>
      </w:r>
    </w:p>
    <w:p w14:paraId="29EA99E9" w14:textId="7EB9D97E" w:rsidR="006F5867" w:rsidRDefault="006F5867" w:rsidP="006F5867">
      <w:pPr>
        <w:pStyle w:val="a3"/>
        <w:spacing w:after="120"/>
        <w:ind w:right="216"/>
        <w:jc w:val="both"/>
        <w:rPr>
          <w:rFonts w:ascii="Times New Roman" w:hAnsi="Times New Roman" w:cs="Times New Roman"/>
          <w:sz w:val="24"/>
          <w:szCs w:val="24"/>
          <w:lang w:val="ru-RU"/>
        </w:rPr>
      </w:pPr>
    </w:p>
    <w:p w14:paraId="3AD9A272" w14:textId="4A39CA01" w:rsidR="00615D60" w:rsidRDefault="00615D60" w:rsidP="006F5867">
      <w:pPr>
        <w:pStyle w:val="a3"/>
        <w:spacing w:after="120"/>
        <w:ind w:right="216"/>
        <w:jc w:val="both"/>
        <w:rPr>
          <w:rFonts w:ascii="Times New Roman" w:hAnsi="Times New Roman" w:cs="Times New Roman"/>
          <w:sz w:val="24"/>
          <w:szCs w:val="24"/>
          <w:lang w:val="ru-RU"/>
        </w:rPr>
      </w:pPr>
    </w:p>
    <w:p w14:paraId="260752FE" w14:textId="0207B0D2" w:rsidR="00615D60" w:rsidRDefault="00615D60" w:rsidP="006F5867">
      <w:pPr>
        <w:pStyle w:val="a3"/>
        <w:spacing w:after="120"/>
        <w:ind w:right="216"/>
        <w:jc w:val="both"/>
        <w:rPr>
          <w:rFonts w:ascii="Times New Roman" w:hAnsi="Times New Roman" w:cs="Times New Roman"/>
          <w:sz w:val="24"/>
          <w:szCs w:val="24"/>
          <w:lang w:val="ru-RU"/>
        </w:rPr>
      </w:pPr>
    </w:p>
    <w:p w14:paraId="7C1713E5" w14:textId="1C632D76" w:rsidR="00615D60" w:rsidRDefault="00615D60" w:rsidP="006F5867">
      <w:pPr>
        <w:pStyle w:val="a3"/>
        <w:spacing w:after="120"/>
        <w:ind w:right="216"/>
        <w:jc w:val="both"/>
        <w:rPr>
          <w:rFonts w:ascii="Times New Roman" w:hAnsi="Times New Roman" w:cs="Times New Roman"/>
          <w:sz w:val="24"/>
          <w:szCs w:val="24"/>
          <w:lang w:val="ru-RU"/>
        </w:rPr>
      </w:pPr>
    </w:p>
    <w:p w14:paraId="23D3B640" w14:textId="77777777" w:rsidR="00615D60" w:rsidRPr="004D3768" w:rsidRDefault="00615D60" w:rsidP="006F5867">
      <w:pPr>
        <w:pStyle w:val="a3"/>
        <w:spacing w:after="120"/>
        <w:ind w:right="216"/>
        <w:jc w:val="both"/>
        <w:rPr>
          <w:rFonts w:ascii="Times New Roman" w:hAnsi="Times New Roman" w:cs="Times New Roman"/>
          <w:sz w:val="24"/>
          <w:szCs w:val="24"/>
          <w:lang w:val="ru-RU"/>
        </w:rPr>
      </w:pPr>
    </w:p>
    <w:p w14:paraId="54544BC1" w14:textId="40EB10CB" w:rsidR="006F5867" w:rsidRDefault="006F5867" w:rsidP="006F5867">
      <w:pPr>
        <w:pStyle w:val="a3"/>
        <w:spacing w:after="120"/>
        <w:ind w:right="216"/>
        <w:jc w:val="both"/>
        <w:rPr>
          <w:rFonts w:ascii="Times New Roman" w:hAnsi="Times New Roman" w:cs="Times New Roman"/>
          <w:sz w:val="24"/>
          <w:szCs w:val="24"/>
          <w:lang w:val="ru-RU"/>
        </w:rPr>
      </w:pPr>
    </w:p>
    <w:p w14:paraId="14F001E2" w14:textId="77777777" w:rsidR="006F5867" w:rsidRPr="00E0257A" w:rsidRDefault="006F5867" w:rsidP="006F5867">
      <w:pPr>
        <w:pStyle w:val="a3"/>
        <w:spacing w:after="120"/>
        <w:ind w:right="216"/>
        <w:jc w:val="both"/>
        <w:rPr>
          <w:rFonts w:ascii="Times New Roman" w:hAnsi="Times New Roman" w:cs="Times New Roman"/>
          <w:sz w:val="24"/>
          <w:szCs w:val="24"/>
          <w:lang w:val="ru-RU"/>
        </w:rPr>
      </w:pPr>
    </w:p>
    <w:p w14:paraId="0DE6A470" w14:textId="3EF67234" w:rsidR="00CB7703" w:rsidRPr="006F5867" w:rsidRDefault="00157BB1" w:rsidP="006F5867">
      <w:pPr>
        <w:pStyle w:val="af0"/>
        <w:jc w:val="both"/>
        <w:rPr>
          <w:rFonts w:ascii="Times New Roman" w:hAnsi="Times New Roman" w:cs="Times New Roman"/>
          <w:b/>
          <w:bCs/>
          <w:i w:val="0"/>
          <w:iCs w:val="0"/>
          <w:color w:val="auto"/>
          <w:sz w:val="24"/>
          <w:szCs w:val="24"/>
          <w:lang w:val="ru-RU"/>
        </w:rPr>
      </w:pPr>
      <w:r w:rsidRPr="006F5867">
        <w:rPr>
          <w:rFonts w:ascii="Times New Roman" w:hAnsi="Times New Roman" w:cs="Times New Roman"/>
          <w:b/>
          <w:bCs/>
          <w:i w:val="0"/>
          <w:iCs w:val="0"/>
          <w:color w:val="auto"/>
          <w:sz w:val="24"/>
          <w:szCs w:val="24"/>
          <w:lang w:val="ru-RU"/>
        </w:rPr>
        <w:lastRenderedPageBreak/>
        <w:t xml:space="preserve">Таблица </w:t>
      </w:r>
      <w:r w:rsidR="006F5867" w:rsidRPr="00923BB1">
        <w:rPr>
          <w:rFonts w:ascii="Times New Roman" w:hAnsi="Times New Roman" w:cs="Times New Roman"/>
          <w:b/>
          <w:bCs/>
          <w:i w:val="0"/>
          <w:iCs w:val="0"/>
          <w:color w:val="auto"/>
          <w:sz w:val="24"/>
          <w:szCs w:val="24"/>
          <w:lang w:val="ru-RU"/>
        </w:rPr>
        <w:t>20</w:t>
      </w:r>
      <w:r w:rsidRPr="006F5867">
        <w:rPr>
          <w:rFonts w:ascii="Times New Roman" w:hAnsi="Times New Roman" w:cs="Times New Roman"/>
          <w:b/>
          <w:bCs/>
          <w:i w:val="0"/>
          <w:iCs w:val="0"/>
          <w:color w:val="auto"/>
          <w:sz w:val="24"/>
          <w:szCs w:val="24"/>
          <w:lang w:val="ru-RU"/>
        </w:rPr>
        <w:t xml:space="preserve">. Выбросы парниковых газов </w:t>
      </w:r>
      <w:r w:rsidRPr="006F5867">
        <w:rPr>
          <w:rFonts w:ascii="Times New Roman" w:hAnsi="Times New Roman" w:cs="Times New Roman"/>
          <w:b/>
          <w:bCs/>
          <w:i w:val="0"/>
          <w:iCs w:val="0"/>
          <w:color w:val="auto"/>
          <w:sz w:val="24"/>
          <w:szCs w:val="24"/>
        </w:rPr>
        <w:t>Scope</w:t>
      </w:r>
      <w:r w:rsidRPr="006F5867">
        <w:rPr>
          <w:rFonts w:ascii="Times New Roman" w:hAnsi="Times New Roman" w:cs="Times New Roman"/>
          <w:b/>
          <w:bCs/>
          <w:i w:val="0"/>
          <w:iCs w:val="0"/>
          <w:color w:val="auto"/>
          <w:sz w:val="24"/>
          <w:szCs w:val="24"/>
          <w:lang w:val="ru-RU"/>
        </w:rPr>
        <w:t xml:space="preserve"> 1 АО «НК «</w:t>
      </w:r>
      <w:proofErr w:type="spellStart"/>
      <w:r w:rsidRPr="006F5867">
        <w:rPr>
          <w:rFonts w:ascii="Times New Roman" w:hAnsi="Times New Roman" w:cs="Times New Roman"/>
          <w:b/>
          <w:bCs/>
          <w:i w:val="0"/>
          <w:iCs w:val="0"/>
          <w:color w:val="auto"/>
          <w:sz w:val="24"/>
          <w:szCs w:val="24"/>
        </w:rPr>
        <w:t>QazaqGaz</w:t>
      </w:r>
      <w:proofErr w:type="spellEnd"/>
      <w:r w:rsidRPr="006F5867">
        <w:rPr>
          <w:rFonts w:ascii="Times New Roman" w:hAnsi="Times New Roman" w:cs="Times New Roman"/>
          <w:b/>
          <w:bCs/>
          <w:i w:val="0"/>
          <w:iCs w:val="0"/>
          <w:color w:val="auto"/>
          <w:sz w:val="24"/>
          <w:szCs w:val="24"/>
          <w:lang w:val="ru-RU"/>
        </w:rPr>
        <w:t xml:space="preserve">» по источникам выбросов, </w:t>
      </w:r>
      <w:r w:rsidR="003E2FA7" w:rsidRPr="006F5867">
        <w:rPr>
          <w:rFonts w:ascii="Times New Roman" w:hAnsi="Times New Roman" w:cs="Times New Roman"/>
          <w:b/>
          <w:bCs/>
          <w:i w:val="0"/>
          <w:iCs w:val="0"/>
          <w:color w:val="auto"/>
          <w:sz w:val="24"/>
          <w:szCs w:val="24"/>
          <w:lang w:val="ru-RU"/>
        </w:rPr>
        <w:t>т</w:t>
      </w:r>
      <w:r w:rsidR="003E2FA7" w:rsidRPr="006F5867">
        <w:rPr>
          <w:rFonts w:ascii="Times New Roman" w:hAnsi="Times New Roman" w:cs="Times New Roman"/>
          <w:b/>
          <w:bCs/>
          <w:i w:val="0"/>
          <w:iCs w:val="0"/>
          <w:color w:val="auto"/>
          <w:sz w:val="24"/>
          <w:szCs w:val="24"/>
        </w:rPr>
        <w:t>CO</w:t>
      </w:r>
      <w:r w:rsidR="003E2FA7" w:rsidRPr="006F5867">
        <w:rPr>
          <w:rFonts w:ascii="Times New Roman" w:hAnsi="Times New Roman" w:cs="Times New Roman"/>
          <w:b/>
          <w:bCs/>
          <w:i w:val="0"/>
          <w:iCs w:val="0"/>
          <w:color w:val="auto"/>
          <w:sz w:val="24"/>
          <w:szCs w:val="24"/>
          <w:lang w:val="ru-RU"/>
        </w:rPr>
        <w:t>2</w:t>
      </w:r>
      <w:r w:rsidR="00D905C9" w:rsidRPr="006F5867">
        <w:rPr>
          <w:rFonts w:ascii="Times New Roman" w:hAnsi="Times New Roman" w:cs="Times New Roman"/>
          <w:b/>
          <w:bCs/>
          <w:i w:val="0"/>
          <w:iCs w:val="0"/>
          <w:color w:val="auto"/>
          <w:sz w:val="24"/>
          <w:szCs w:val="24"/>
          <w:lang w:val="ru-RU"/>
        </w:rPr>
        <w:t>-экв.</w:t>
      </w:r>
      <w:r w:rsidRPr="006F5867">
        <w:rPr>
          <w:rFonts w:ascii="Times New Roman" w:hAnsi="Times New Roman" w:cs="Times New Roman"/>
          <w:b/>
          <w:bCs/>
          <w:i w:val="0"/>
          <w:iCs w:val="0"/>
          <w:color w:val="auto"/>
          <w:sz w:val="24"/>
          <w:szCs w:val="24"/>
          <w:lang w:val="ru-RU"/>
        </w:rPr>
        <w:t>, 202</w:t>
      </w:r>
      <w:r w:rsidR="00F5067E" w:rsidRPr="006F5867">
        <w:rPr>
          <w:rFonts w:ascii="Times New Roman" w:hAnsi="Times New Roman" w:cs="Times New Roman"/>
          <w:b/>
          <w:bCs/>
          <w:i w:val="0"/>
          <w:iCs w:val="0"/>
          <w:color w:val="auto"/>
          <w:sz w:val="24"/>
          <w:szCs w:val="24"/>
          <w:lang w:val="ru-RU"/>
        </w:rPr>
        <w:t>4</w:t>
      </w:r>
      <w:r w:rsidRPr="006F5867">
        <w:rPr>
          <w:rFonts w:ascii="Times New Roman" w:hAnsi="Times New Roman" w:cs="Times New Roman"/>
          <w:b/>
          <w:bCs/>
          <w:i w:val="0"/>
          <w:iCs w:val="0"/>
          <w:color w:val="auto"/>
          <w:sz w:val="24"/>
          <w:szCs w:val="24"/>
          <w:lang w:val="ru-RU"/>
        </w:rPr>
        <w:t xml:space="preserve"> г.</w:t>
      </w:r>
    </w:p>
    <w:tbl>
      <w:tblPr>
        <w:tblW w:w="5000" w:type="pct"/>
        <w:tblLook w:val="04A0" w:firstRow="1" w:lastRow="0" w:firstColumn="1" w:lastColumn="0" w:noHBand="0" w:noVBand="1"/>
      </w:tblPr>
      <w:tblGrid>
        <w:gridCol w:w="1988"/>
        <w:gridCol w:w="2309"/>
        <w:gridCol w:w="1591"/>
        <w:gridCol w:w="1957"/>
        <w:gridCol w:w="2067"/>
      </w:tblGrid>
      <w:tr w:rsidR="00974AAB" w:rsidRPr="00E0257A" w14:paraId="77B7344B" w14:textId="77777777" w:rsidTr="006F5867">
        <w:trPr>
          <w:trHeight w:val="576"/>
        </w:trPr>
        <w:tc>
          <w:tcPr>
            <w:tcW w:w="1007" w:type="pct"/>
            <w:tcBorders>
              <w:top w:val="single" w:sz="4" w:space="0" w:color="auto"/>
              <w:left w:val="single" w:sz="4" w:space="0" w:color="auto"/>
              <w:bottom w:val="single" w:sz="4" w:space="0" w:color="auto"/>
              <w:right w:val="single" w:sz="4" w:space="0" w:color="auto"/>
            </w:tcBorders>
            <w:vAlign w:val="center"/>
            <w:hideMark/>
          </w:tcPr>
          <w:p w14:paraId="0511B9D9" w14:textId="5BFA9EBA" w:rsidR="00355585" w:rsidRPr="00E0257A" w:rsidRDefault="0073735F" w:rsidP="00355585">
            <w:pPr>
              <w:widowControl/>
              <w:autoSpaceDE/>
              <w:autoSpaceDN/>
              <w:jc w:val="center"/>
              <w:rPr>
                <w:rFonts w:ascii="Times New Roman" w:eastAsia="Times New Roman" w:hAnsi="Times New Roman" w:cs="Times New Roman"/>
                <w:b/>
                <w:sz w:val="20"/>
                <w:szCs w:val="20"/>
                <w:lang w:val="ru-RU" w:bidi="ar-SA"/>
              </w:rPr>
            </w:pPr>
            <w:r w:rsidRPr="00E0257A">
              <w:rPr>
                <w:rFonts w:ascii="Times New Roman" w:eastAsia="Times New Roman" w:hAnsi="Times New Roman" w:cs="Times New Roman"/>
                <w:b/>
                <w:sz w:val="20"/>
                <w:szCs w:val="20"/>
                <w:lang w:val="ru-RU" w:bidi="ar-SA"/>
              </w:rPr>
              <w:t>Тип газа</w:t>
            </w:r>
          </w:p>
        </w:tc>
        <w:tc>
          <w:tcPr>
            <w:tcW w:w="1169" w:type="pct"/>
            <w:tcBorders>
              <w:top w:val="single" w:sz="4" w:space="0" w:color="auto"/>
              <w:left w:val="nil"/>
              <w:bottom w:val="single" w:sz="4" w:space="0" w:color="auto"/>
              <w:right w:val="single" w:sz="4" w:space="0" w:color="auto"/>
            </w:tcBorders>
            <w:vAlign w:val="center"/>
            <w:hideMark/>
          </w:tcPr>
          <w:p w14:paraId="141365D1" w14:textId="38A8209C" w:rsidR="00355585" w:rsidRPr="00E0257A" w:rsidRDefault="00A37EA9" w:rsidP="00355585">
            <w:pPr>
              <w:widowControl/>
              <w:autoSpaceDE/>
              <w:autoSpaceDN/>
              <w:jc w:val="center"/>
              <w:rPr>
                <w:rFonts w:ascii="Times New Roman" w:eastAsia="Times New Roman" w:hAnsi="Times New Roman" w:cs="Times New Roman"/>
                <w:b/>
                <w:sz w:val="20"/>
                <w:szCs w:val="20"/>
                <w:lang w:val="ru-RU" w:bidi="ar-SA"/>
              </w:rPr>
            </w:pPr>
            <w:r w:rsidRPr="00E0257A">
              <w:rPr>
                <w:rFonts w:ascii="Times New Roman" w:eastAsia="Times New Roman" w:hAnsi="Times New Roman" w:cs="Times New Roman"/>
                <w:b/>
                <w:sz w:val="20"/>
                <w:szCs w:val="20"/>
                <w:lang w:val="ru-RU" w:bidi="ar-SA"/>
              </w:rPr>
              <w:t>Стационарное с</w:t>
            </w:r>
            <w:r w:rsidR="00355585" w:rsidRPr="00E0257A">
              <w:rPr>
                <w:rFonts w:ascii="Times New Roman" w:eastAsia="Times New Roman" w:hAnsi="Times New Roman" w:cs="Times New Roman"/>
                <w:b/>
                <w:sz w:val="20"/>
                <w:szCs w:val="20"/>
                <w:lang w:val="ru-RU" w:bidi="ar-SA"/>
              </w:rPr>
              <w:t>жигание</w:t>
            </w:r>
          </w:p>
        </w:tc>
        <w:tc>
          <w:tcPr>
            <w:tcW w:w="806" w:type="pct"/>
            <w:tcBorders>
              <w:top w:val="single" w:sz="4" w:space="0" w:color="auto"/>
              <w:left w:val="nil"/>
              <w:bottom w:val="single" w:sz="4" w:space="0" w:color="auto"/>
              <w:right w:val="single" w:sz="4" w:space="0" w:color="auto"/>
            </w:tcBorders>
            <w:vAlign w:val="center"/>
            <w:hideMark/>
          </w:tcPr>
          <w:p w14:paraId="4735CE4E" w14:textId="77777777" w:rsidR="00355585" w:rsidRPr="00E0257A" w:rsidRDefault="00355585" w:rsidP="00355585">
            <w:pPr>
              <w:widowControl/>
              <w:autoSpaceDE/>
              <w:autoSpaceDN/>
              <w:jc w:val="center"/>
              <w:rPr>
                <w:rFonts w:ascii="Times New Roman" w:eastAsia="Times New Roman" w:hAnsi="Times New Roman" w:cs="Times New Roman"/>
                <w:b/>
                <w:sz w:val="20"/>
                <w:szCs w:val="20"/>
                <w:lang w:bidi="ar-SA"/>
              </w:rPr>
            </w:pPr>
            <w:proofErr w:type="spellStart"/>
            <w:r w:rsidRPr="00E0257A">
              <w:rPr>
                <w:rFonts w:ascii="Times New Roman" w:eastAsia="Times New Roman" w:hAnsi="Times New Roman" w:cs="Times New Roman"/>
                <w:b/>
                <w:sz w:val="20"/>
                <w:szCs w:val="20"/>
                <w:lang w:bidi="ar-SA"/>
              </w:rPr>
              <w:t>Факельное</w:t>
            </w:r>
            <w:proofErr w:type="spellEnd"/>
            <w:r w:rsidRPr="00E0257A">
              <w:rPr>
                <w:rFonts w:ascii="Times New Roman" w:eastAsia="Times New Roman" w:hAnsi="Times New Roman" w:cs="Times New Roman"/>
                <w:b/>
                <w:sz w:val="20"/>
                <w:szCs w:val="20"/>
                <w:lang w:bidi="ar-SA"/>
              </w:rPr>
              <w:t xml:space="preserve"> </w:t>
            </w:r>
            <w:proofErr w:type="spellStart"/>
            <w:r w:rsidRPr="00E0257A">
              <w:rPr>
                <w:rFonts w:ascii="Times New Roman" w:eastAsia="Times New Roman" w:hAnsi="Times New Roman" w:cs="Times New Roman"/>
                <w:b/>
                <w:sz w:val="20"/>
                <w:szCs w:val="20"/>
                <w:lang w:bidi="ar-SA"/>
              </w:rPr>
              <w:t>сжигание</w:t>
            </w:r>
            <w:proofErr w:type="spellEnd"/>
          </w:p>
        </w:tc>
        <w:tc>
          <w:tcPr>
            <w:tcW w:w="972" w:type="pct"/>
            <w:tcBorders>
              <w:top w:val="single" w:sz="4" w:space="0" w:color="auto"/>
              <w:left w:val="nil"/>
              <w:bottom w:val="single" w:sz="4" w:space="0" w:color="auto"/>
              <w:right w:val="single" w:sz="4" w:space="0" w:color="auto"/>
            </w:tcBorders>
            <w:vAlign w:val="center"/>
            <w:hideMark/>
          </w:tcPr>
          <w:p w14:paraId="763855D5" w14:textId="48590126" w:rsidR="00355585" w:rsidRPr="00E0257A" w:rsidRDefault="00D04871" w:rsidP="00355585">
            <w:pPr>
              <w:widowControl/>
              <w:autoSpaceDE/>
              <w:autoSpaceDN/>
              <w:jc w:val="center"/>
              <w:rPr>
                <w:rFonts w:ascii="Times New Roman" w:eastAsia="Times New Roman" w:hAnsi="Times New Roman" w:cs="Times New Roman"/>
                <w:b/>
                <w:sz w:val="20"/>
                <w:szCs w:val="20"/>
                <w:lang w:bidi="ar-SA"/>
              </w:rPr>
            </w:pPr>
            <w:r w:rsidRPr="00E0257A">
              <w:rPr>
                <w:rFonts w:ascii="Times New Roman" w:eastAsia="Times New Roman" w:hAnsi="Times New Roman" w:cs="Times New Roman"/>
                <w:b/>
                <w:sz w:val="20"/>
                <w:szCs w:val="20"/>
                <w:lang w:val="ru-RU" w:bidi="ar-SA"/>
              </w:rPr>
              <w:t>Неорганизованные (л</w:t>
            </w:r>
            <w:proofErr w:type="spellStart"/>
            <w:r w:rsidR="00355585" w:rsidRPr="00E0257A">
              <w:rPr>
                <w:rFonts w:ascii="Times New Roman" w:eastAsia="Times New Roman" w:hAnsi="Times New Roman" w:cs="Times New Roman"/>
                <w:b/>
                <w:sz w:val="20"/>
                <w:szCs w:val="20"/>
                <w:lang w:bidi="ar-SA"/>
              </w:rPr>
              <w:t>етучие</w:t>
            </w:r>
            <w:proofErr w:type="spellEnd"/>
            <w:r w:rsidRPr="00E0257A">
              <w:rPr>
                <w:rFonts w:ascii="Times New Roman" w:eastAsia="Times New Roman" w:hAnsi="Times New Roman" w:cs="Times New Roman"/>
                <w:b/>
                <w:sz w:val="20"/>
                <w:szCs w:val="20"/>
                <w:lang w:val="ru-RU" w:bidi="ar-SA"/>
              </w:rPr>
              <w:t>)</w:t>
            </w:r>
            <w:r w:rsidR="00355585" w:rsidRPr="00E0257A">
              <w:rPr>
                <w:rFonts w:ascii="Times New Roman" w:eastAsia="Times New Roman" w:hAnsi="Times New Roman" w:cs="Times New Roman"/>
                <w:b/>
                <w:sz w:val="20"/>
                <w:szCs w:val="20"/>
                <w:lang w:bidi="ar-SA"/>
              </w:rPr>
              <w:t xml:space="preserve"> </w:t>
            </w:r>
            <w:proofErr w:type="spellStart"/>
            <w:r w:rsidR="00355585" w:rsidRPr="00E0257A">
              <w:rPr>
                <w:rFonts w:ascii="Times New Roman" w:eastAsia="Times New Roman" w:hAnsi="Times New Roman" w:cs="Times New Roman"/>
                <w:b/>
                <w:sz w:val="20"/>
                <w:szCs w:val="20"/>
                <w:lang w:bidi="ar-SA"/>
              </w:rPr>
              <w:t>выбросы</w:t>
            </w:r>
            <w:proofErr w:type="spellEnd"/>
          </w:p>
        </w:tc>
        <w:tc>
          <w:tcPr>
            <w:tcW w:w="1047" w:type="pct"/>
            <w:tcBorders>
              <w:top w:val="single" w:sz="4" w:space="0" w:color="auto"/>
              <w:left w:val="nil"/>
              <w:bottom w:val="single" w:sz="4" w:space="0" w:color="auto"/>
              <w:right w:val="single" w:sz="4" w:space="0" w:color="auto"/>
            </w:tcBorders>
            <w:vAlign w:val="center"/>
            <w:hideMark/>
          </w:tcPr>
          <w:p w14:paraId="6A41C1DD" w14:textId="34D28F0D" w:rsidR="00355585" w:rsidRPr="00E0257A" w:rsidRDefault="00355585" w:rsidP="00355585">
            <w:pPr>
              <w:widowControl/>
              <w:autoSpaceDE/>
              <w:autoSpaceDN/>
              <w:jc w:val="center"/>
              <w:rPr>
                <w:rFonts w:ascii="Times New Roman" w:eastAsia="Times New Roman" w:hAnsi="Times New Roman" w:cs="Times New Roman"/>
                <w:b/>
                <w:sz w:val="20"/>
                <w:szCs w:val="20"/>
                <w:lang w:bidi="ar-SA"/>
              </w:rPr>
            </w:pPr>
            <w:proofErr w:type="spellStart"/>
            <w:r w:rsidRPr="00E0257A">
              <w:rPr>
                <w:rFonts w:ascii="Times New Roman" w:eastAsia="Times New Roman" w:hAnsi="Times New Roman" w:cs="Times New Roman"/>
                <w:b/>
                <w:sz w:val="20"/>
                <w:szCs w:val="20"/>
                <w:lang w:bidi="ar-SA"/>
              </w:rPr>
              <w:t>Прочее</w:t>
            </w:r>
            <w:proofErr w:type="spellEnd"/>
            <w:r w:rsidRPr="00E0257A">
              <w:rPr>
                <w:rFonts w:ascii="Times New Roman" w:eastAsia="Times New Roman" w:hAnsi="Times New Roman" w:cs="Times New Roman"/>
                <w:b/>
                <w:sz w:val="20"/>
                <w:szCs w:val="20"/>
                <w:lang w:bidi="ar-SA"/>
              </w:rPr>
              <w:t xml:space="preserve"> (у</w:t>
            </w:r>
            <w:proofErr w:type="spellStart"/>
            <w:r w:rsidR="00754D5A" w:rsidRPr="00E0257A">
              <w:rPr>
                <w:rFonts w:ascii="Times New Roman" w:eastAsia="Times New Roman" w:hAnsi="Times New Roman" w:cs="Times New Roman"/>
                <w:b/>
                <w:sz w:val="20"/>
                <w:szCs w:val="20"/>
                <w:lang w:val="ru-RU" w:bidi="ar-SA"/>
              </w:rPr>
              <w:t>даление</w:t>
            </w:r>
            <w:proofErr w:type="spellEnd"/>
            <w:r w:rsidRPr="00E0257A">
              <w:rPr>
                <w:rFonts w:ascii="Times New Roman" w:eastAsia="Times New Roman" w:hAnsi="Times New Roman" w:cs="Times New Roman"/>
                <w:b/>
                <w:sz w:val="20"/>
                <w:szCs w:val="20"/>
                <w:lang w:bidi="ar-SA"/>
              </w:rPr>
              <w:t xml:space="preserve"> </w:t>
            </w:r>
            <w:proofErr w:type="spellStart"/>
            <w:r w:rsidRPr="00E0257A">
              <w:rPr>
                <w:rFonts w:ascii="Times New Roman" w:eastAsia="Times New Roman" w:hAnsi="Times New Roman" w:cs="Times New Roman"/>
                <w:b/>
                <w:sz w:val="20"/>
                <w:szCs w:val="20"/>
                <w:lang w:bidi="ar-SA"/>
              </w:rPr>
              <w:t>твердых</w:t>
            </w:r>
            <w:proofErr w:type="spellEnd"/>
            <w:r w:rsidRPr="00E0257A">
              <w:rPr>
                <w:rFonts w:ascii="Times New Roman" w:eastAsia="Times New Roman" w:hAnsi="Times New Roman" w:cs="Times New Roman"/>
                <w:b/>
                <w:sz w:val="20"/>
                <w:szCs w:val="20"/>
                <w:lang w:bidi="ar-SA"/>
              </w:rPr>
              <w:t xml:space="preserve"> </w:t>
            </w:r>
            <w:proofErr w:type="spellStart"/>
            <w:r w:rsidRPr="00E0257A">
              <w:rPr>
                <w:rFonts w:ascii="Times New Roman" w:eastAsia="Times New Roman" w:hAnsi="Times New Roman" w:cs="Times New Roman"/>
                <w:b/>
                <w:sz w:val="20"/>
                <w:szCs w:val="20"/>
                <w:lang w:bidi="ar-SA"/>
              </w:rPr>
              <w:t>отходов</w:t>
            </w:r>
            <w:proofErr w:type="spellEnd"/>
            <w:r w:rsidRPr="00E0257A">
              <w:rPr>
                <w:rFonts w:ascii="Times New Roman" w:eastAsia="Times New Roman" w:hAnsi="Times New Roman" w:cs="Times New Roman"/>
                <w:b/>
                <w:sz w:val="20"/>
                <w:szCs w:val="20"/>
                <w:lang w:bidi="ar-SA"/>
              </w:rPr>
              <w:t>)</w:t>
            </w:r>
          </w:p>
        </w:tc>
      </w:tr>
      <w:tr w:rsidR="00974AAB" w:rsidRPr="00E0257A" w14:paraId="58FB870E" w14:textId="77777777" w:rsidTr="006F5867">
        <w:trPr>
          <w:trHeight w:val="414"/>
        </w:trPr>
        <w:tc>
          <w:tcPr>
            <w:tcW w:w="1007" w:type="pct"/>
            <w:tcBorders>
              <w:top w:val="nil"/>
              <w:left w:val="single" w:sz="4" w:space="0" w:color="auto"/>
              <w:bottom w:val="single" w:sz="4" w:space="0" w:color="auto"/>
              <w:right w:val="single" w:sz="4" w:space="0" w:color="auto"/>
            </w:tcBorders>
            <w:vAlign w:val="center"/>
            <w:hideMark/>
          </w:tcPr>
          <w:p w14:paraId="4A5E087F" w14:textId="77777777" w:rsidR="00355585" w:rsidRPr="00E0257A" w:rsidRDefault="00355585" w:rsidP="00E4216D">
            <w:pPr>
              <w:widowControl/>
              <w:autoSpaceDE/>
              <w:autoSpaceDN/>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bidi="ar-SA"/>
              </w:rPr>
              <w:t>CO2</w:t>
            </w:r>
          </w:p>
        </w:tc>
        <w:tc>
          <w:tcPr>
            <w:tcW w:w="1169" w:type="pct"/>
            <w:tcBorders>
              <w:top w:val="nil"/>
              <w:left w:val="nil"/>
              <w:bottom w:val="single" w:sz="4" w:space="0" w:color="auto"/>
              <w:right w:val="single" w:sz="4" w:space="0" w:color="auto"/>
            </w:tcBorders>
            <w:vAlign w:val="center"/>
            <w:hideMark/>
          </w:tcPr>
          <w:p w14:paraId="1478D5AB" w14:textId="27DBC4CA" w:rsidR="00355585" w:rsidRPr="00E0257A" w:rsidRDefault="001138B0" w:rsidP="00355585">
            <w:pPr>
              <w:widowControl/>
              <w:autoSpaceDE/>
              <w:autoSpaceDN/>
              <w:jc w:val="center"/>
              <w:rPr>
                <w:rFonts w:ascii="Times New Roman" w:eastAsia="Times New Roman" w:hAnsi="Times New Roman" w:cs="Times New Roman"/>
                <w:color w:val="FF0000"/>
                <w:sz w:val="20"/>
                <w:szCs w:val="20"/>
                <w:lang w:bidi="ar-SA"/>
              </w:rPr>
            </w:pPr>
            <w:r w:rsidRPr="00E0257A">
              <w:rPr>
                <w:rFonts w:ascii="Times New Roman" w:hAnsi="Times New Roman" w:cs="Times New Roman"/>
                <w:sz w:val="20"/>
                <w:szCs w:val="20"/>
              </w:rPr>
              <w:t>2</w:t>
            </w:r>
            <w:r w:rsidR="00DA6508" w:rsidRPr="00E0257A">
              <w:rPr>
                <w:rFonts w:ascii="Times New Roman" w:hAnsi="Times New Roman" w:cs="Times New Roman"/>
                <w:sz w:val="20"/>
                <w:szCs w:val="20"/>
                <w:lang w:val="ru-RU"/>
              </w:rPr>
              <w:t xml:space="preserve"> </w:t>
            </w:r>
            <w:r w:rsidRPr="00E0257A">
              <w:rPr>
                <w:rFonts w:ascii="Times New Roman" w:hAnsi="Times New Roman" w:cs="Times New Roman"/>
                <w:sz w:val="20"/>
                <w:szCs w:val="20"/>
              </w:rPr>
              <w:t>400</w:t>
            </w:r>
            <w:r w:rsidR="00DA6508" w:rsidRPr="00E0257A">
              <w:rPr>
                <w:rFonts w:ascii="Times New Roman" w:hAnsi="Times New Roman" w:cs="Times New Roman"/>
                <w:sz w:val="20"/>
                <w:szCs w:val="20"/>
                <w:lang w:val="ru-RU"/>
              </w:rPr>
              <w:t xml:space="preserve"> </w:t>
            </w:r>
            <w:r w:rsidRPr="00E0257A">
              <w:rPr>
                <w:rFonts w:ascii="Times New Roman" w:hAnsi="Times New Roman" w:cs="Times New Roman"/>
                <w:sz w:val="20"/>
                <w:szCs w:val="20"/>
              </w:rPr>
              <w:t>404</w:t>
            </w:r>
            <w:r w:rsidR="00DA6508" w:rsidRPr="00E0257A">
              <w:rPr>
                <w:rFonts w:ascii="Times New Roman" w:hAnsi="Times New Roman" w:cs="Times New Roman"/>
                <w:sz w:val="20"/>
                <w:szCs w:val="20"/>
                <w:lang w:val="ru-RU"/>
              </w:rPr>
              <w:t>,</w:t>
            </w:r>
            <w:r w:rsidRPr="00E0257A">
              <w:rPr>
                <w:rFonts w:ascii="Times New Roman" w:hAnsi="Times New Roman" w:cs="Times New Roman"/>
                <w:sz w:val="20"/>
                <w:szCs w:val="20"/>
              </w:rPr>
              <w:t xml:space="preserve">39 </w:t>
            </w:r>
          </w:p>
        </w:tc>
        <w:tc>
          <w:tcPr>
            <w:tcW w:w="806" w:type="pct"/>
            <w:tcBorders>
              <w:top w:val="nil"/>
              <w:left w:val="nil"/>
              <w:bottom w:val="single" w:sz="4" w:space="0" w:color="auto"/>
              <w:right w:val="single" w:sz="4" w:space="0" w:color="auto"/>
            </w:tcBorders>
            <w:vAlign w:val="center"/>
            <w:hideMark/>
          </w:tcPr>
          <w:p w14:paraId="7AA9B950" w14:textId="73FF375A" w:rsidR="00355585" w:rsidRPr="00E0257A" w:rsidRDefault="001138B0" w:rsidP="00355585">
            <w:pPr>
              <w:widowControl/>
              <w:autoSpaceDE/>
              <w:autoSpaceDN/>
              <w:jc w:val="center"/>
              <w:rPr>
                <w:rFonts w:ascii="Times New Roman" w:eastAsia="Times New Roman" w:hAnsi="Times New Roman" w:cs="Times New Roman"/>
                <w:color w:val="0D0D0D" w:themeColor="text1" w:themeTint="F2"/>
                <w:sz w:val="20"/>
                <w:szCs w:val="20"/>
                <w:lang w:bidi="ar-SA"/>
              </w:rPr>
            </w:pPr>
            <w:r w:rsidRPr="00E0257A">
              <w:rPr>
                <w:rFonts w:ascii="Times New Roman" w:eastAsia="Times New Roman" w:hAnsi="Times New Roman" w:cs="Times New Roman"/>
                <w:color w:val="0D0D0D" w:themeColor="text1" w:themeTint="F2"/>
                <w:sz w:val="20"/>
                <w:szCs w:val="20"/>
                <w:lang w:bidi="ar-SA"/>
              </w:rPr>
              <w:t>0</w:t>
            </w:r>
            <w:r w:rsidR="006962DE" w:rsidRPr="00E0257A">
              <w:rPr>
                <w:rFonts w:ascii="Times New Roman" w:eastAsia="Times New Roman" w:hAnsi="Times New Roman" w:cs="Times New Roman"/>
                <w:color w:val="0D0D0D" w:themeColor="text1" w:themeTint="F2"/>
                <w:sz w:val="20"/>
                <w:szCs w:val="20"/>
                <w:lang w:bidi="ar-SA"/>
              </w:rPr>
              <w:t>,</w:t>
            </w:r>
            <w:r w:rsidRPr="00E0257A">
              <w:rPr>
                <w:rFonts w:ascii="Times New Roman" w:eastAsia="Times New Roman" w:hAnsi="Times New Roman" w:cs="Times New Roman"/>
                <w:color w:val="0D0D0D" w:themeColor="text1" w:themeTint="F2"/>
                <w:sz w:val="20"/>
                <w:szCs w:val="20"/>
                <w:lang w:bidi="ar-SA"/>
              </w:rPr>
              <w:t>89</w:t>
            </w:r>
          </w:p>
        </w:tc>
        <w:tc>
          <w:tcPr>
            <w:tcW w:w="972" w:type="pct"/>
            <w:tcBorders>
              <w:top w:val="nil"/>
              <w:left w:val="nil"/>
              <w:bottom w:val="single" w:sz="4" w:space="0" w:color="auto"/>
              <w:right w:val="single" w:sz="4" w:space="0" w:color="auto"/>
            </w:tcBorders>
            <w:vAlign w:val="center"/>
            <w:hideMark/>
          </w:tcPr>
          <w:p w14:paraId="5C373B1B" w14:textId="263553F9" w:rsidR="00355585" w:rsidRPr="00E0257A" w:rsidRDefault="001138B0" w:rsidP="00355585">
            <w:pPr>
              <w:widowControl/>
              <w:autoSpaceDE/>
              <w:autoSpaceDN/>
              <w:jc w:val="center"/>
              <w:rPr>
                <w:rFonts w:ascii="Times New Roman" w:eastAsia="Times New Roman" w:hAnsi="Times New Roman" w:cs="Times New Roman"/>
                <w:color w:val="FF0000"/>
                <w:sz w:val="20"/>
                <w:szCs w:val="20"/>
                <w:lang w:bidi="ar-SA"/>
              </w:rPr>
            </w:pPr>
            <w:r w:rsidRPr="00E0257A">
              <w:rPr>
                <w:rFonts w:ascii="Times New Roman" w:hAnsi="Times New Roman" w:cs="Times New Roman"/>
                <w:sz w:val="20"/>
                <w:szCs w:val="20"/>
              </w:rPr>
              <w:t>1</w:t>
            </w:r>
            <w:r w:rsidR="006962DE" w:rsidRPr="00E0257A">
              <w:rPr>
                <w:rFonts w:ascii="Times New Roman" w:hAnsi="Times New Roman" w:cs="Times New Roman"/>
                <w:sz w:val="20"/>
                <w:szCs w:val="20"/>
                <w:lang w:val="ru-RU"/>
              </w:rPr>
              <w:t xml:space="preserve"> </w:t>
            </w:r>
            <w:r w:rsidRPr="00E0257A">
              <w:rPr>
                <w:rFonts w:ascii="Times New Roman" w:hAnsi="Times New Roman" w:cs="Times New Roman"/>
                <w:sz w:val="20"/>
                <w:szCs w:val="20"/>
              </w:rPr>
              <w:t>014</w:t>
            </w:r>
            <w:r w:rsidR="006962DE" w:rsidRPr="00E0257A">
              <w:rPr>
                <w:rFonts w:ascii="Times New Roman" w:hAnsi="Times New Roman" w:cs="Times New Roman"/>
                <w:sz w:val="20"/>
                <w:szCs w:val="20"/>
                <w:lang w:val="ru-RU"/>
              </w:rPr>
              <w:t>,</w:t>
            </w:r>
            <w:r w:rsidRPr="00E0257A">
              <w:rPr>
                <w:rFonts w:ascii="Times New Roman" w:hAnsi="Times New Roman" w:cs="Times New Roman"/>
                <w:sz w:val="20"/>
                <w:szCs w:val="20"/>
              </w:rPr>
              <w:t xml:space="preserve">25 </w:t>
            </w:r>
          </w:p>
        </w:tc>
        <w:tc>
          <w:tcPr>
            <w:tcW w:w="1047" w:type="pct"/>
            <w:tcBorders>
              <w:top w:val="nil"/>
              <w:left w:val="nil"/>
              <w:bottom w:val="single" w:sz="4" w:space="0" w:color="auto"/>
              <w:right w:val="single" w:sz="4" w:space="0" w:color="auto"/>
            </w:tcBorders>
            <w:vAlign w:val="center"/>
            <w:hideMark/>
          </w:tcPr>
          <w:p w14:paraId="4DE35D30" w14:textId="66E34083" w:rsidR="00355585" w:rsidRPr="00E0257A" w:rsidRDefault="001138B0" w:rsidP="00355585">
            <w:pPr>
              <w:widowControl/>
              <w:autoSpaceDE/>
              <w:autoSpaceDN/>
              <w:jc w:val="center"/>
              <w:rPr>
                <w:rFonts w:ascii="Times New Roman" w:eastAsia="Times New Roman" w:hAnsi="Times New Roman" w:cs="Times New Roman"/>
                <w:color w:val="FF0000"/>
                <w:sz w:val="20"/>
                <w:szCs w:val="20"/>
                <w:lang w:bidi="ar-SA"/>
              </w:rPr>
            </w:pPr>
            <w:r w:rsidRPr="00E0257A">
              <w:rPr>
                <w:rFonts w:ascii="Times New Roman" w:hAnsi="Times New Roman" w:cs="Times New Roman"/>
                <w:sz w:val="20"/>
                <w:szCs w:val="20"/>
              </w:rPr>
              <w:t>-</w:t>
            </w:r>
          </w:p>
        </w:tc>
      </w:tr>
      <w:tr w:rsidR="00974AAB" w:rsidRPr="00E0257A" w14:paraId="776A6BEC" w14:textId="77777777" w:rsidTr="006F5867">
        <w:trPr>
          <w:trHeight w:val="414"/>
        </w:trPr>
        <w:tc>
          <w:tcPr>
            <w:tcW w:w="1007" w:type="pct"/>
            <w:tcBorders>
              <w:top w:val="nil"/>
              <w:left w:val="single" w:sz="4" w:space="0" w:color="auto"/>
              <w:bottom w:val="single" w:sz="4" w:space="0" w:color="auto"/>
              <w:right w:val="single" w:sz="4" w:space="0" w:color="auto"/>
            </w:tcBorders>
            <w:vAlign w:val="center"/>
            <w:hideMark/>
          </w:tcPr>
          <w:p w14:paraId="5405B8BF" w14:textId="77777777" w:rsidR="00355585" w:rsidRPr="00E0257A" w:rsidRDefault="00355585" w:rsidP="00E4216D">
            <w:pPr>
              <w:widowControl/>
              <w:autoSpaceDE/>
              <w:autoSpaceDN/>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bidi="ar-SA"/>
              </w:rPr>
              <w:t>CH4</w:t>
            </w:r>
          </w:p>
        </w:tc>
        <w:tc>
          <w:tcPr>
            <w:tcW w:w="1169" w:type="pct"/>
            <w:tcBorders>
              <w:top w:val="nil"/>
              <w:left w:val="nil"/>
              <w:bottom w:val="single" w:sz="4" w:space="0" w:color="auto"/>
              <w:right w:val="single" w:sz="4" w:space="0" w:color="auto"/>
            </w:tcBorders>
            <w:vAlign w:val="center"/>
            <w:hideMark/>
          </w:tcPr>
          <w:p w14:paraId="7A8D49F4" w14:textId="1EFF04AB" w:rsidR="00355585" w:rsidRPr="00E0257A" w:rsidRDefault="001138B0" w:rsidP="00355585">
            <w:pPr>
              <w:widowControl/>
              <w:autoSpaceDE/>
              <w:autoSpaceDN/>
              <w:jc w:val="center"/>
              <w:rPr>
                <w:rFonts w:ascii="Times New Roman" w:eastAsia="Times New Roman" w:hAnsi="Times New Roman" w:cs="Times New Roman"/>
                <w:color w:val="FF0000"/>
                <w:sz w:val="20"/>
                <w:szCs w:val="20"/>
                <w:lang w:bidi="ar-SA"/>
              </w:rPr>
            </w:pPr>
            <w:r w:rsidRPr="00E0257A">
              <w:rPr>
                <w:rFonts w:ascii="Times New Roman" w:hAnsi="Times New Roman" w:cs="Times New Roman"/>
                <w:sz w:val="20"/>
                <w:szCs w:val="20"/>
              </w:rPr>
              <w:t>1</w:t>
            </w:r>
            <w:r w:rsidR="006962DE" w:rsidRPr="00E0257A">
              <w:rPr>
                <w:rFonts w:ascii="Times New Roman" w:hAnsi="Times New Roman" w:cs="Times New Roman"/>
                <w:sz w:val="20"/>
                <w:szCs w:val="20"/>
                <w:lang w:val="ru-RU"/>
              </w:rPr>
              <w:t xml:space="preserve"> </w:t>
            </w:r>
            <w:r w:rsidRPr="00E0257A">
              <w:rPr>
                <w:rFonts w:ascii="Times New Roman" w:hAnsi="Times New Roman" w:cs="Times New Roman"/>
                <w:sz w:val="20"/>
                <w:szCs w:val="20"/>
              </w:rPr>
              <w:t>184</w:t>
            </w:r>
            <w:r w:rsidR="006962DE" w:rsidRPr="00E0257A">
              <w:rPr>
                <w:rFonts w:ascii="Times New Roman" w:hAnsi="Times New Roman" w:cs="Times New Roman"/>
                <w:sz w:val="20"/>
                <w:szCs w:val="20"/>
                <w:lang w:val="ru-RU"/>
              </w:rPr>
              <w:t>,</w:t>
            </w:r>
            <w:r w:rsidRPr="00E0257A">
              <w:rPr>
                <w:rFonts w:ascii="Times New Roman" w:hAnsi="Times New Roman" w:cs="Times New Roman"/>
                <w:sz w:val="20"/>
                <w:szCs w:val="20"/>
              </w:rPr>
              <w:t xml:space="preserve">86 </w:t>
            </w:r>
          </w:p>
        </w:tc>
        <w:tc>
          <w:tcPr>
            <w:tcW w:w="806" w:type="pct"/>
            <w:tcBorders>
              <w:top w:val="nil"/>
              <w:left w:val="nil"/>
              <w:bottom w:val="single" w:sz="4" w:space="0" w:color="auto"/>
              <w:right w:val="single" w:sz="4" w:space="0" w:color="auto"/>
            </w:tcBorders>
            <w:vAlign w:val="center"/>
            <w:hideMark/>
          </w:tcPr>
          <w:p w14:paraId="195B1C4A" w14:textId="3862CF17" w:rsidR="00355585" w:rsidRPr="00E0257A" w:rsidRDefault="001138B0" w:rsidP="00355585">
            <w:pPr>
              <w:widowControl/>
              <w:autoSpaceDE/>
              <w:autoSpaceDN/>
              <w:jc w:val="center"/>
              <w:rPr>
                <w:rFonts w:ascii="Times New Roman" w:eastAsia="Times New Roman" w:hAnsi="Times New Roman" w:cs="Times New Roman"/>
                <w:color w:val="0D0D0D" w:themeColor="text1" w:themeTint="F2"/>
                <w:sz w:val="20"/>
                <w:szCs w:val="20"/>
                <w:lang w:bidi="ar-SA"/>
              </w:rPr>
            </w:pPr>
            <w:r w:rsidRPr="00E0257A">
              <w:rPr>
                <w:rFonts w:ascii="Times New Roman" w:eastAsia="Times New Roman" w:hAnsi="Times New Roman" w:cs="Times New Roman"/>
                <w:color w:val="0D0D0D" w:themeColor="text1" w:themeTint="F2"/>
                <w:sz w:val="20"/>
                <w:szCs w:val="20"/>
                <w:lang w:bidi="ar-SA"/>
              </w:rPr>
              <w:t>0</w:t>
            </w:r>
            <w:r w:rsidR="006962DE" w:rsidRPr="00E0257A">
              <w:rPr>
                <w:rFonts w:ascii="Times New Roman" w:eastAsia="Times New Roman" w:hAnsi="Times New Roman" w:cs="Times New Roman"/>
                <w:color w:val="0D0D0D" w:themeColor="text1" w:themeTint="F2"/>
                <w:sz w:val="20"/>
                <w:szCs w:val="20"/>
                <w:lang w:bidi="ar-SA"/>
              </w:rPr>
              <w:t>,</w:t>
            </w:r>
            <w:r w:rsidRPr="00E0257A">
              <w:rPr>
                <w:rFonts w:ascii="Times New Roman" w:eastAsia="Times New Roman" w:hAnsi="Times New Roman" w:cs="Times New Roman"/>
                <w:color w:val="0D0D0D" w:themeColor="text1" w:themeTint="F2"/>
                <w:sz w:val="20"/>
                <w:szCs w:val="20"/>
                <w:lang w:bidi="ar-SA"/>
              </w:rPr>
              <w:t>02</w:t>
            </w:r>
          </w:p>
        </w:tc>
        <w:tc>
          <w:tcPr>
            <w:tcW w:w="972" w:type="pct"/>
            <w:tcBorders>
              <w:top w:val="nil"/>
              <w:left w:val="nil"/>
              <w:bottom w:val="single" w:sz="4" w:space="0" w:color="auto"/>
              <w:right w:val="single" w:sz="4" w:space="0" w:color="auto"/>
            </w:tcBorders>
            <w:vAlign w:val="center"/>
            <w:hideMark/>
          </w:tcPr>
          <w:p w14:paraId="57590618" w14:textId="66533C4B" w:rsidR="00355585" w:rsidRPr="00E0257A" w:rsidRDefault="001138B0" w:rsidP="00355585">
            <w:pPr>
              <w:widowControl/>
              <w:autoSpaceDE/>
              <w:autoSpaceDN/>
              <w:jc w:val="center"/>
              <w:rPr>
                <w:rFonts w:ascii="Times New Roman" w:eastAsia="Times New Roman" w:hAnsi="Times New Roman" w:cs="Times New Roman"/>
                <w:color w:val="FF0000"/>
                <w:sz w:val="20"/>
                <w:szCs w:val="20"/>
                <w:lang w:bidi="ar-SA"/>
              </w:rPr>
            </w:pPr>
            <w:r w:rsidRPr="00E0257A">
              <w:rPr>
                <w:rFonts w:ascii="Times New Roman" w:hAnsi="Times New Roman" w:cs="Times New Roman"/>
                <w:sz w:val="20"/>
                <w:szCs w:val="20"/>
              </w:rPr>
              <w:t>1</w:t>
            </w:r>
            <w:r w:rsidR="006962DE" w:rsidRPr="00E0257A">
              <w:rPr>
                <w:rFonts w:ascii="Times New Roman" w:hAnsi="Times New Roman" w:cs="Times New Roman"/>
                <w:sz w:val="20"/>
                <w:szCs w:val="20"/>
                <w:lang w:val="ru-RU"/>
              </w:rPr>
              <w:t xml:space="preserve"> </w:t>
            </w:r>
            <w:r w:rsidRPr="00E0257A">
              <w:rPr>
                <w:rFonts w:ascii="Times New Roman" w:hAnsi="Times New Roman" w:cs="Times New Roman"/>
                <w:sz w:val="20"/>
                <w:szCs w:val="20"/>
              </w:rPr>
              <w:t>539</w:t>
            </w:r>
            <w:r w:rsidR="006962DE" w:rsidRPr="00E0257A">
              <w:rPr>
                <w:rFonts w:ascii="Times New Roman" w:hAnsi="Times New Roman" w:cs="Times New Roman"/>
                <w:sz w:val="20"/>
                <w:szCs w:val="20"/>
                <w:lang w:val="ru-RU"/>
              </w:rPr>
              <w:t xml:space="preserve"> </w:t>
            </w:r>
            <w:r w:rsidRPr="00E0257A">
              <w:rPr>
                <w:rFonts w:ascii="Times New Roman" w:hAnsi="Times New Roman" w:cs="Times New Roman"/>
                <w:sz w:val="20"/>
                <w:szCs w:val="20"/>
              </w:rPr>
              <w:t>000</w:t>
            </w:r>
            <w:r w:rsidR="006962DE" w:rsidRPr="00E0257A">
              <w:rPr>
                <w:rFonts w:ascii="Times New Roman" w:hAnsi="Times New Roman" w:cs="Times New Roman"/>
                <w:sz w:val="20"/>
                <w:szCs w:val="20"/>
                <w:lang w:val="ru-RU"/>
              </w:rPr>
              <w:t>,</w:t>
            </w:r>
            <w:r w:rsidRPr="00E0257A">
              <w:rPr>
                <w:rFonts w:ascii="Times New Roman" w:hAnsi="Times New Roman" w:cs="Times New Roman"/>
                <w:sz w:val="20"/>
                <w:szCs w:val="20"/>
              </w:rPr>
              <w:t xml:space="preserve">42 </w:t>
            </w:r>
          </w:p>
        </w:tc>
        <w:tc>
          <w:tcPr>
            <w:tcW w:w="1047" w:type="pct"/>
            <w:tcBorders>
              <w:top w:val="nil"/>
              <w:left w:val="nil"/>
              <w:bottom w:val="single" w:sz="4" w:space="0" w:color="auto"/>
              <w:right w:val="single" w:sz="4" w:space="0" w:color="auto"/>
            </w:tcBorders>
            <w:vAlign w:val="center"/>
            <w:hideMark/>
          </w:tcPr>
          <w:p w14:paraId="0D4B9DF0" w14:textId="223CE5A3" w:rsidR="00355585" w:rsidRPr="00E0257A" w:rsidRDefault="001138B0" w:rsidP="00355585">
            <w:pPr>
              <w:widowControl/>
              <w:autoSpaceDE/>
              <w:autoSpaceDN/>
              <w:jc w:val="center"/>
              <w:rPr>
                <w:rFonts w:ascii="Times New Roman" w:eastAsia="Times New Roman" w:hAnsi="Times New Roman" w:cs="Times New Roman"/>
                <w:color w:val="FF0000"/>
                <w:sz w:val="20"/>
                <w:szCs w:val="20"/>
                <w:lang w:bidi="ar-SA"/>
              </w:rPr>
            </w:pPr>
            <w:r w:rsidRPr="00E0257A">
              <w:rPr>
                <w:rFonts w:ascii="Times New Roman" w:hAnsi="Times New Roman" w:cs="Times New Roman"/>
                <w:sz w:val="20"/>
                <w:szCs w:val="20"/>
              </w:rPr>
              <w:t>47</w:t>
            </w:r>
            <w:r w:rsidR="006962DE" w:rsidRPr="00E0257A">
              <w:rPr>
                <w:rFonts w:ascii="Times New Roman" w:hAnsi="Times New Roman" w:cs="Times New Roman"/>
                <w:sz w:val="20"/>
                <w:szCs w:val="20"/>
                <w:lang w:val="ru-RU"/>
              </w:rPr>
              <w:t>,</w:t>
            </w:r>
            <w:r w:rsidRPr="00E0257A">
              <w:rPr>
                <w:rFonts w:ascii="Times New Roman" w:hAnsi="Times New Roman" w:cs="Times New Roman"/>
                <w:sz w:val="20"/>
                <w:szCs w:val="20"/>
              </w:rPr>
              <w:t>37</w:t>
            </w:r>
          </w:p>
        </w:tc>
      </w:tr>
      <w:tr w:rsidR="00974AAB" w:rsidRPr="00E0257A" w14:paraId="22981080" w14:textId="77777777" w:rsidTr="006F5867">
        <w:trPr>
          <w:trHeight w:val="414"/>
        </w:trPr>
        <w:tc>
          <w:tcPr>
            <w:tcW w:w="1007" w:type="pct"/>
            <w:tcBorders>
              <w:top w:val="nil"/>
              <w:left w:val="single" w:sz="4" w:space="0" w:color="auto"/>
              <w:bottom w:val="single" w:sz="4" w:space="0" w:color="auto"/>
              <w:right w:val="single" w:sz="4" w:space="0" w:color="auto"/>
            </w:tcBorders>
            <w:vAlign w:val="center"/>
          </w:tcPr>
          <w:p w14:paraId="25057C71" w14:textId="4D1C4B32" w:rsidR="002169B0" w:rsidRPr="00E0257A" w:rsidRDefault="002169B0" w:rsidP="00E4216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N2O</w:t>
            </w:r>
          </w:p>
        </w:tc>
        <w:tc>
          <w:tcPr>
            <w:tcW w:w="1169" w:type="pct"/>
            <w:tcBorders>
              <w:top w:val="nil"/>
              <w:left w:val="nil"/>
              <w:bottom w:val="single" w:sz="4" w:space="0" w:color="auto"/>
              <w:right w:val="single" w:sz="4" w:space="0" w:color="auto"/>
            </w:tcBorders>
            <w:vAlign w:val="center"/>
          </w:tcPr>
          <w:p w14:paraId="5E83AEE6" w14:textId="53073B31" w:rsidR="002169B0" w:rsidRPr="00E0257A" w:rsidRDefault="001138B0" w:rsidP="00355585">
            <w:pPr>
              <w:widowControl/>
              <w:autoSpaceDE/>
              <w:autoSpaceDN/>
              <w:jc w:val="center"/>
              <w:rPr>
                <w:rFonts w:ascii="Times New Roman" w:eastAsia="Times New Roman" w:hAnsi="Times New Roman" w:cs="Times New Roman"/>
                <w:color w:val="FF0000"/>
                <w:sz w:val="20"/>
                <w:szCs w:val="20"/>
                <w:lang w:bidi="ar-SA"/>
              </w:rPr>
            </w:pPr>
            <w:r w:rsidRPr="00E0257A">
              <w:rPr>
                <w:rFonts w:ascii="Times New Roman" w:hAnsi="Times New Roman" w:cs="Times New Roman"/>
                <w:sz w:val="20"/>
                <w:szCs w:val="20"/>
              </w:rPr>
              <w:t>1</w:t>
            </w:r>
            <w:r w:rsidR="006962DE" w:rsidRPr="00E0257A">
              <w:rPr>
                <w:rFonts w:ascii="Times New Roman" w:hAnsi="Times New Roman" w:cs="Times New Roman"/>
                <w:sz w:val="20"/>
                <w:szCs w:val="20"/>
                <w:lang w:val="ru-RU"/>
              </w:rPr>
              <w:t xml:space="preserve"> </w:t>
            </w:r>
            <w:r w:rsidRPr="00E0257A">
              <w:rPr>
                <w:rFonts w:ascii="Times New Roman" w:hAnsi="Times New Roman" w:cs="Times New Roman"/>
                <w:sz w:val="20"/>
                <w:szCs w:val="20"/>
              </w:rPr>
              <w:t>121</w:t>
            </w:r>
            <w:r w:rsidR="006962DE" w:rsidRPr="00E0257A">
              <w:rPr>
                <w:rFonts w:ascii="Times New Roman" w:hAnsi="Times New Roman" w:cs="Times New Roman"/>
                <w:sz w:val="20"/>
                <w:szCs w:val="20"/>
                <w:lang w:val="ru-RU"/>
              </w:rPr>
              <w:t>,</w:t>
            </w:r>
            <w:r w:rsidRPr="00E0257A">
              <w:rPr>
                <w:rFonts w:ascii="Times New Roman" w:hAnsi="Times New Roman" w:cs="Times New Roman"/>
                <w:sz w:val="20"/>
                <w:szCs w:val="20"/>
              </w:rPr>
              <w:t xml:space="preserve">55 </w:t>
            </w:r>
          </w:p>
        </w:tc>
        <w:tc>
          <w:tcPr>
            <w:tcW w:w="806" w:type="pct"/>
            <w:tcBorders>
              <w:top w:val="nil"/>
              <w:left w:val="nil"/>
              <w:bottom w:val="single" w:sz="4" w:space="0" w:color="auto"/>
              <w:right w:val="single" w:sz="4" w:space="0" w:color="auto"/>
            </w:tcBorders>
            <w:vAlign w:val="center"/>
          </w:tcPr>
          <w:p w14:paraId="7CD9A211" w14:textId="57769AA5" w:rsidR="002169B0" w:rsidRPr="00E0257A" w:rsidRDefault="007301FB" w:rsidP="00355585">
            <w:pPr>
              <w:widowControl/>
              <w:autoSpaceDE/>
              <w:autoSpaceDN/>
              <w:jc w:val="center"/>
              <w:rPr>
                <w:rFonts w:ascii="Times New Roman" w:eastAsia="Times New Roman" w:hAnsi="Times New Roman" w:cs="Times New Roman"/>
                <w:color w:val="0D0D0D" w:themeColor="text1" w:themeTint="F2"/>
                <w:sz w:val="20"/>
                <w:szCs w:val="20"/>
                <w:lang w:val="ru-RU" w:bidi="ar-SA"/>
              </w:rPr>
            </w:pPr>
            <w:r w:rsidRPr="00E0257A">
              <w:rPr>
                <w:rFonts w:ascii="Times New Roman" w:eastAsia="Times New Roman" w:hAnsi="Times New Roman" w:cs="Times New Roman"/>
                <w:color w:val="0D0D0D" w:themeColor="text1" w:themeTint="F2"/>
                <w:sz w:val="20"/>
                <w:szCs w:val="20"/>
                <w:lang w:bidi="ar-SA"/>
              </w:rPr>
              <w:t>0,</w:t>
            </w:r>
            <w:r w:rsidR="001138B0" w:rsidRPr="00E0257A">
              <w:rPr>
                <w:rFonts w:ascii="Times New Roman" w:eastAsia="Times New Roman" w:hAnsi="Times New Roman" w:cs="Times New Roman"/>
                <w:color w:val="0D0D0D" w:themeColor="text1" w:themeTint="F2"/>
                <w:sz w:val="20"/>
                <w:szCs w:val="20"/>
                <w:lang w:bidi="ar-SA"/>
              </w:rPr>
              <w:t>0</w:t>
            </w:r>
            <w:r w:rsidR="001138B0" w:rsidRPr="00E0257A">
              <w:rPr>
                <w:rFonts w:ascii="Times New Roman" w:eastAsia="Times New Roman" w:hAnsi="Times New Roman" w:cs="Times New Roman"/>
                <w:color w:val="0D0D0D" w:themeColor="text1" w:themeTint="F2"/>
                <w:sz w:val="20"/>
                <w:szCs w:val="20"/>
                <w:lang w:val="ru-RU" w:bidi="ar-SA"/>
              </w:rPr>
              <w:t>0</w:t>
            </w:r>
          </w:p>
        </w:tc>
        <w:tc>
          <w:tcPr>
            <w:tcW w:w="972" w:type="pct"/>
            <w:tcBorders>
              <w:top w:val="nil"/>
              <w:left w:val="nil"/>
              <w:bottom w:val="single" w:sz="4" w:space="0" w:color="auto"/>
              <w:right w:val="single" w:sz="4" w:space="0" w:color="auto"/>
            </w:tcBorders>
            <w:vAlign w:val="center"/>
          </w:tcPr>
          <w:p w14:paraId="442B5153" w14:textId="7C178F98" w:rsidR="002169B0" w:rsidRPr="00E0257A" w:rsidRDefault="001138B0" w:rsidP="00355585">
            <w:pPr>
              <w:widowControl/>
              <w:autoSpaceDE/>
              <w:autoSpaceDN/>
              <w:jc w:val="center"/>
              <w:rPr>
                <w:rFonts w:ascii="Times New Roman" w:eastAsia="Times New Roman" w:hAnsi="Times New Roman" w:cs="Times New Roman"/>
                <w:color w:val="FF0000"/>
                <w:sz w:val="20"/>
                <w:szCs w:val="20"/>
                <w:lang w:bidi="ar-SA"/>
              </w:rPr>
            </w:pPr>
            <w:r w:rsidRPr="00E0257A">
              <w:rPr>
                <w:rFonts w:ascii="Times New Roman" w:hAnsi="Times New Roman" w:cs="Times New Roman"/>
                <w:sz w:val="20"/>
                <w:szCs w:val="20"/>
              </w:rPr>
              <w:t>-</w:t>
            </w:r>
          </w:p>
        </w:tc>
        <w:tc>
          <w:tcPr>
            <w:tcW w:w="1047" w:type="pct"/>
            <w:tcBorders>
              <w:top w:val="nil"/>
              <w:left w:val="nil"/>
              <w:bottom w:val="single" w:sz="4" w:space="0" w:color="auto"/>
              <w:right w:val="single" w:sz="4" w:space="0" w:color="auto"/>
            </w:tcBorders>
            <w:vAlign w:val="center"/>
          </w:tcPr>
          <w:p w14:paraId="4CDBAD66" w14:textId="2EECAA63" w:rsidR="002169B0" w:rsidRPr="00E0257A" w:rsidRDefault="001138B0" w:rsidP="00355585">
            <w:pPr>
              <w:widowControl/>
              <w:autoSpaceDE/>
              <w:autoSpaceDN/>
              <w:jc w:val="center"/>
              <w:rPr>
                <w:rFonts w:ascii="Times New Roman" w:eastAsia="Times New Roman" w:hAnsi="Times New Roman" w:cs="Times New Roman"/>
                <w:color w:val="FF0000"/>
                <w:sz w:val="20"/>
                <w:szCs w:val="20"/>
                <w:lang w:bidi="ar-SA"/>
              </w:rPr>
            </w:pPr>
            <w:r w:rsidRPr="00E0257A">
              <w:rPr>
                <w:rFonts w:ascii="Times New Roman" w:hAnsi="Times New Roman" w:cs="Times New Roman"/>
                <w:sz w:val="20"/>
                <w:szCs w:val="20"/>
              </w:rPr>
              <w:t>-</w:t>
            </w:r>
          </w:p>
        </w:tc>
      </w:tr>
      <w:tr w:rsidR="00974AAB" w:rsidRPr="00E0257A" w14:paraId="0E2EDA99" w14:textId="77777777" w:rsidTr="006F5867">
        <w:trPr>
          <w:trHeight w:val="414"/>
        </w:trPr>
        <w:tc>
          <w:tcPr>
            <w:tcW w:w="1007" w:type="pct"/>
            <w:tcBorders>
              <w:top w:val="nil"/>
              <w:left w:val="single" w:sz="4" w:space="0" w:color="auto"/>
              <w:bottom w:val="single" w:sz="4" w:space="0" w:color="auto"/>
              <w:right w:val="single" w:sz="4" w:space="0" w:color="auto"/>
            </w:tcBorders>
            <w:vAlign w:val="center"/>
            <w:hideMark/>
          </w:tcPr>
          <w:p w14:paraId="1DCFB5FB" w14:textId="77777777" w:rsidR="00355585" w:rsidRPr="00E0257A" w:rsidRDefault="00355585" w:rsidP="00E4216D">
            <w:pPr>
              <w:widowControl/>
              <w:autoSpaceDE/>
              <w:autoSpaceDN/>
              <w:rPr>
                <w:rFonts w:ascii="Times New Roman" w:eastAsia="Times New Roman" w:hAnsi="Times New Roman" w:cs="Times New Roman"/>
                <w:b/>
                <w:sz w:val="20"/>
                <w:szCs w:val="20"/>
                <w:lang w:bidi="ar-SA"/>
              </w:rPr>
            </w:pPr>
            <w:proofErr w:type="spellStart"/>
            <w:r w:rsidRPr="00E0257A">
              <w:rPr>
                <w:rFonts w:ascii="Times New Roman" w:eastAsia="Times New Roman" w:hAnsi="Times New Roman" w:cs="Times New Roman"/>
                <w:b/>
                <w:sz w:val="20"/>
                <w:szCs w:val="20"/>
                <w:lang w:bidi="ar-SA"/>
              </w:rPr>
              <w:t>Всего</w:t>
            </w:r>
            <w:proofErr w:type="spellEnd"/>
            <w:r w:rsidRPr="00E0257A">
              <w:rPr>
                <w:rFonts w:ascii="Times New Roman" w:eastAsia="Times New Roman" w:hAnsi="Times New Roman" w:cs="Times New Roman"/>
                <w:b/>
                <w:sz w:val="20"/>
                <w:szCs w:val="20"/>
                <w:lang w:bidi="ar-SA"/>
              </w:rPr>
              <w:t xml:space="preserve"> </w:t>
            </w:r>
            <w:proofErr w:type="spellStart"/>
            <w:r w:rsidRPr="00E0257A">
              <w:rPr>
                <w:rFonts w:ascii="Times New Roman" w:eastAsia="Times New Roman" w:hAnsi="Times New Roman" w:cs="Times New Roman"/>
                <w:b/>
                <w:sz w:val="20"/>
                <w:szCs w:val="20"/>
                <w:lang w:bidi="ar-SA"/>
              </w:rPr>
              <w:t>по</w:t>
            </w:r>
            <w:proofErr w:type="spellEnd"/>
            <w:r w:rsidRPr="00E0257A">
              <w:rPr>
                <w:rFonts w:ascii="Times New Roman" w:eastAsia="Times New Roman" w:hAnsi="Times New Roman" w:cs="Times New Roman"/>
                <w:b/>
                <w:sz w:val="20"/>
                <w:szCs w:val="20"/>
                <w:lang w:bidi="ar-SA"/>
              </w:rPr>
              <w:t xml:space="preserve"> Scope 1</w:t>
            </w:r>
          </w:p>
        </w:tc>
        <w:tc>
          <w:tcPr>
            <w:tcW w:w="1169" w:type="pct"/>
            <w:tcBorders>
              <w:top w:val="nil"/>
              <w:left w:val="nil"/>
              <w:bottom w:val="single" w:sz="4" w:space="0" w:color="auto"/>
              <w:right w:val="single" w:sz="4" w:space="0" w:color="auto"/>
            </w:tcBorders>
            <w:vAlign w:val="center"/>
            <w:hideMark/>
          </w:tcPr>
          <w:p w14:paraId="44851F4C" w14:textId="02294F15" w:rsidR="00355585" w:rsidRPr="00E0257A" w:rsidRDefault="001138B0" w:rsidP="00355585">
            <w:pPr>
              <w:widowControl/>
              <w:autoSpaceDE/>
              <w:autoSpaceDN/>
              <w:jc w:val="center"/>
              <w:rPr>
                <w:rFonts w:ascii="Times New Roman" w:eastAsia="Times New Roman" w:hAnsi="Times New Roman" w:cs="Times New Roman"/>
                <w:b/>
                <w:color w:val="FF0000"/>
                <w:sz w:val="20"/>
                <w:szCs w:val="20"/>
                <w:lang w:bidi="ar-SA"/>
              </w:rPr>
            </w:pPr>
            <w:r w:rsidRPr="00E0257A">
              <w:rPr>
                <w:rFonts w:ascii="Times New Roman" w:hAnsi="Times New Roman" w:cs="Times New Roman"/>
                <w:b/>
                <w:bCs/>
                <w:sz w:val="20"/>
                <w:szCs w:val="20"/>
              </w:rPr>
              <w:t>2</w:t>
            </w:r>
            <w:r w:rsidR="006962DE" w:rsidRPr="00E0257A">
              <w:rPr>
                <w:rFonts w:ascii="Times New Roman" w:hAnsi="Times New Roman" w:cs="Times New Roman"/>
                <w:b/>
                <w:bCs/>
                <w:sz w:val="20"/>
                <w:szCs w:val="20"/>
                <w:lang w:val="ru-RU"/>
              </w:rPr>
              <w:t xml:space="preserve"> </w:t>
            </w:r>
            <w:r w:rsidRPr="00E0257A">
              <w:rPr>
                <w:rFonts w:ascii="Times New Roman" w:hAnsi="Times New Roman" w:cs="Times New Roman"/>
                <w:b/>
                <w:bCs/>
                <w:sz w:val="20"/>
                <w:szCs w:val="20"/>
              </w:rPr>
              <w:t>402</w:t>
            </w:r>
            <w:r w:rsidR="006962DE" w:rsidRPr="00E0257A">
              <w:rPr>
                <w:rFonts w:ascii="Times New Roman" w:hAnsi="Times New Roman" w:cs="Times New Roman"/>
                <w:b/>
                <w:bCs/>
                <w:sz w:val="20"/>
                <w:szCs w:val="20"/>
                <w:lang w:val="ru-RU"/>
              </w:rPr>
              <w:t xml:space="preserve"> </w:t>
            </w:r>
            <w:r w:rsidRPr="00E0257A">
              <w:rPr>
                <w:rFonts w:ascii="Times New Roman" w:hAnsi="Times New Roman" w:cs="Times New Roman"/>
                <w:b/>
                <w:bCs/>
                <w:sz w:val="20"/>
                <w:szCs w:val="20"/>
              </w:rPr>
              <w:t>710</w:t>
            </w:r>
            <w:r w:rsidR="006962DE" w:rsidRPr="00E0257A">
              <w:rPr>
                <w:rFonts w:ascii="Times New Roman" w:hAnsi="Times New Roman" w:cs="Times New Roman"/>
                <w:b/>
                <w:bCs/>
                <w:sz w:val="20"/>
                <w:szCs w:val="20"/>
                <w:lang w:val="ru-RU"/>
              </w:rPr>
              <w:t>,</w:t>
            </w:r>
            <w:r w:rsidRPr="00E0257A">
              <w:rPr>
                <w:rFonts w:ascii="Times New Roman" w:hAnsi="Times New Roman" w:cs="Times New Roman"/>
                <w:b/>
                <w:bCs/>
                <w:sz w:val="20"/>
                <w:szCs w:val="20"/>
              </w:rPr>
              <w:t xml:space="preserve">79 </w:t>
            </w:r>
          </w:p>
        </w:tc>
        <w:tc>
          <w:tcPr>
            <w:tcW w:w="806" w:type="pct"/>
            <w:tcBorders>
              <w:top w:val="nil"/>
              <w:left w:val="nil"/>
              <w:bottom w:val="single" w:sz="4" w:space="0" w:color="auto"/>
              <w:right w:val="single" w:sz="4" w:space="0" w:color="auto"/>
            </w:tcBorders>
            <w:vAlign w:val="center"/>
            <w:hideMark/>
          </w:tcPr>
          <w:p w14:paraId="420E7A87" w14:textId="0ED48172" w:rsidR="00355585" w:rsidRPr="00E0257A" w:rsidRDefault="001138B0" w:rsidP="00355585">
            <w:pPr>
              <w:widowControl/>
              <w:autoSpaceDE/>
              <w:autoSpaceDN/>
              <w:jc w:val="center"/>
              <w:rPr>
                <w:rFonts w:ascii="Times New Roman" w:eastAsia="Times New Roman" w:hAnsi="Times New Roman" w:cs="Times New Roman"/>
                <w:b/>
                <w:color w:val="0D0D0D" w:themeColor="text1" w:themeTint="F2"/>
                <w:sz w:val="20"/>
                <w:szCs w:val="20"/>
                <w:lang w:bidi="ar-SA"/>
              </w:rPr>
            </w:pPr>
            <w:r w:rsidRPr="00E0257A">
              <w:rPr>
                <w:rFonts w:ascii="Times New Roman" w:eastAsia="Times New Roman" w:hAnsi="Times New Roman" w:cs="Times New Roman"/>
                <w:b/>
                <w:color w:val="0D0D0D" w:themeColor="text1" w:themeTint="F2"/>
                <w:sz w:val="20"/>
                <w:szCs w:val="20"/>
                <w:lang w:bidi="ar-SA"/>
              </w:rPr>
              <w:t>0</w:t>
            </w:r>
            <w:r w:rsidR="006962DE" w:rsidRPr="00E0257A">
              <w:rPr>
                <w:rFonts w:ascii="Times New Roman" w:eastAsia="Times New Roman" w:hAnsi="Times New Roman" w:cs="Times New Roman"/>
                <w:b/>
                <w:color w:val="0D0D0D" w:themeColor="text1" w:themeTint="F2"/>
                <w:sz w:val="20"/>
                <w:szCs w:val="20"/>
                <w:lang w:bidi="ar-SA"/>
              </w:rPr>
              <w:t>,</w:t>
            </w:r>
            <w:r w:rsidRPr="00E0257A">
              <w:rPr>
                <w:rFonts w:ascii="Times New Roman" w:eastAsia="Times New Roman" w:hAnsi="Times New Roman" w:cs="Times New Roman"/>
                <w:b/>
                <w:color w:val="0D0D0D" w:themeColor="text1" w:themeTint="F2"/>
                <w:sz w:val="20"/>
                <w:szCs w:val="20"/>
                <w:lang w:bidi="ar-SA"/>
              </w:rPr>
              <w:t>91</w:t>
            </w:r>
          </w:p>
        </w:tc>
        <w:tc>
          <w:tcPr>
            <w:tcW w:w="972" w:type="pct"/>
            <w:tcBorders>
              <w:top w:val="nil"/>
              <w:left w:val="nil"/>
              <w:bottom w:val="single" w:sz="4" w:space="0" w:color="auto"/>
              <w:right w:val="single" w:sz="4" w:space="0" w:color="auto"/>
            </w:tcBorders>
            <w:vAlign w:val="center"/>
            <w:hideMark/>
          </w:tcPr>
          <w:p w14:paraId="407F77AB" w14:textId="45AEE714" w:rsidR="00355585" w:rsidRPr="00E0257A" w:rsidRDefault="001138B0" w:rsidP="00355585">
            <w:pPr>
              <w:widowControl/>
              <w:autoSpaceDE/>
              <w:autoSpaceDN/>
              <w:jc w:val="center"/>
              <w:rPr>
                <w:rFonts w:ascii="Times New Roman" w:eastAsia="Times New Roman" w:hAnsi="Times New Roman" w:cs="Times New Roman"/>
                <w:b/>
                <w:color w:val="FF0000"/>
                <w:sz w:val="20"/>
                <w:szCs w:val="20"/>
                <w:lang w:bidi="ar-SA"/>
              </w:rPr>
            </w:pPr>
            <w:r w:rsidRPr="00E0257A">
              <w:rPr>
                <w:rFonts w:ascii="Times New Roman" w:hAnsi="Times New Roman" w:cs="Times New Roman"/>
                <w:b/>
                <w:bCs/>
                <w:sz w:val="20"/>
                <w:szCs w:val="20"/>
              </w:rPr>
              <w:t>1</w:t>
            </w:r>
            <w:r w:rsidR="006962DE" w:rsidRPr="00E0257A">
              <w:rPr>
                <w:rFonts w:ascii="Times New Roman" w:hAnsi="Times New Roman" w:cs="Times New Roman"/>
                <w:b/>
                <w:bCs/>
                <w:sz w:val="20"/>
                <w:szCs w:val="20"/>
                <w:lang w:val="ru-RU"/>
              </w:rPr>
              <w:t xml:space="preserve"> </w:t>
            </w:r>
            <w:r w:rsidRPr="00E0257A">
              <w:rPr>
                <w:rFonts w:ascii="Times New Roman" w:hAnsi="Times New Roman" w:cs="Times New Roman"/>
                <w:b/>
                <w:bCs/>
                <w:sz w:val="20"/>
                <w:szCs w:val="20"/>
              </w:rPr>
              <w:t>540</w:t>
            </w:r>
            <w:r w:rsidR="006962DE" w:rsidRPr="00E0257A">
              <w:rPr>
                <w:rFonts w:ascii="Times New Roman" w:hAnsi="Times New Roman" w:cs="Times New Roman"/>
                <w:b/>
                <w:bCs/>
                <w:sz w:val="20"/>
                <w:szCs w:val="20"/>
                <w:lang w:val="ru-RU"/>
              </w:rPr>
              <w:t xml:space="preserve"> </w:t>
            </w:r>
            <w:r w:rsidRPr="00E0257A">
              <w:rPr>
                <w:rFonts w:ascii="Times New Roman" w:hAnsi="Times New Roman" w:cs="Times New Roman"/>
                <w:b/>
                <w:bCs/>
                <w:sz w:val="20"/>
                <w:szCs w:val="20"/>
              </w:rPr>
              <w:t>014</w:t>
            </w:r>
            <w:r w:rsidR="006962DE" w:rsidRPr="00E0257A">
              <w:rPr>
                <w:rFonts w:ascii="Times New Roman" w:hAnsi="Times New Roman" w:cs="Times New Roman"/>
                <w:b/>
                <w:bCs/>
                <w:sz w:val="20"/>
                <w:szCs w:val="20"/>
                <w:lang w:val="ru-RU"/>
              </w:rPr>
              <w:t>,</w:t>
            </w:r>
            <w:r w:rsidRPr="00E0257A">
              <w:rPr>
                <w:rFonts w:ascii="Times New Roman" w:hAnsi="Times New Roman" w:cs="Times New Roman"/>
                <w:b/>
                <w:bCs/>
                <w:sz w:val="20"/>
                <w:szCs w:val="20"/>
              </w:rPr>
              <w:t xml:space="preserve">67 </w:t>
            </w:r>
          </w:p>
        </w:tc>
        <w:tc>
          <w:tcPr>
            <w:tcW w:w="1047" w:type="pct"/>
            <w:tcBorders>
              <w:top w:val="nil"/>
              <w:left w:val="nil"/>
              <w:bottom w:val="single" w:sz="4" w:space="0" w:color="auto"/>
              <w:right w:val="single" w:sz="4" w:space="0" w:color="auto"/>
            </w:tcBorders>
            <w:vAlign w:val="center"/>
            <w:hideMark/>
          </w:tcPr>
          <w:p w14:paraId="751EA0CD" w14:textId="20A4A5EC" w:rsidR="00355585" w:rsidRPr="00E0257A" w:rsidRDefault="001138B0" w:rsidP="00355585">
            <w:pPr>
              <w:widowControl/>
              <w:autoSpaceDE/>
              <w:autoSpaceDN/>
              <w:jc w:val="center"/>
              <w:rPr>
                <w:rFonts w:ascii="Times New Roman" w:eastAsia="Times New Roman" w:hAnsi="Times New Roman" w:cs="Times New Roman"/>
                <w:b/>
                <w:color w:val="FF0000"/>
                <w:sz w:val="20"/>
                <w:szCs w:val="20"/>
                <w:lang w:bidi="ar-SA"/>
              </w:rPr>
            </w:pPr>
            <w:r w:rsidRPr="00E0257A">
              <w:rPr>
                <w:rFonts w:ascii="Times New Roman" w:hAnsi="Times New Roman" w:cs="Times New Roman"/>
                <w:b/>
                <w:bCs/>
                <w:sz w:val="20"/>
                <w:szCs w:val="20"/>
              </w:rPr>
              <w:t>47</w:t>
            </w:r>
            <w:r w:rsidR="00D34807" w:rsidRPr="00E0257A">
              <w:rPr>
                <w:rFonts w:ascii="Times New Roman" w:hAnsi="Times New Roman" w:cs="Times New Roman"/>
                <w:b/>
                <w:bCs/>
                <w:sz w:val="20"/>
                <w:szCs w:val="20"/>
                <w:lang w:val="ru-RU"/>
              </w:rPr>
              <w:t>,</w:t>
            </w:r>
            <w:r w:rsidRPr="00E0257A">
              <w:rPr>
                <w:rFonts w:ascii="Times New Roman" w:hAnsi="Times New Roman" w:cs="Times New Roman"/>
                <w:b/>
                <w:bCs/>
                <w:sz w:val="20"/>
                <w:szCs w:val="20"/>
              </w:rPr>
              <w:t xml:space="preserve">37 </w:t>
            </w:r>
          </w:p>
        </w:tc>
      </w:tr>
    </w:tbl>
    <w:p w14:paraId="17876D00" w14:textId="77777777" w:rsidR="00107A22" w:rsidRPr="00E0257A" w:rsidRDefault="00107A22" w:rsidP="00E4216D">
      <w:pPr>
        <w:pStyle w:val="a3"/>
        <w:spacing w:before="118"/>
        <w:ind w:right="401"/>
        <w:jc w:val="both"/>
        <w:rPr>
          <w:rFonts w:ascii="Times New Roman" w:hAnsi="Times New Roman" w:cs="Times New Roman"/>
          <w:sz w:val="24"/>
          <w:szCs w:val="24"/>
          <w:lang w:val="ru-RU"/>
        </w:rPr>
      </w:pPr>
    </w:p>
    <w:p w14:paraId="09D42782" w14:textId="658234E1" w:rsidR="00E25AD1" w:rsidRPr="006F5867" w:rsidRDefault="00157BB1" w:rsidP="00157BB1">
      <w:pPr>
        <w:pStyle w:val="af0"/>
        <w:rPr>
          <w:rFonts w:ascii="Times New Roman" w:hAnsi="Times New Roman" w:cs="Times New Roman"/>
          <w:b/>
          <w:bCs/>
          <w:i w:val="0"/>
          <w:iCs w:val="0"/>
          <w:color w:val="auto"/>
          <w:sz w:val="24"/>
          <w:szCs w:val="24"/>
          <w:lang w:val="ru-RU"/>
        </w:rPr>
      </w:pPr>
      <w:r w:rsidRPr="006F5867">
        <w:rPr>
          <w:rFonts w:ascii="Times New Roman" w:hAnsi="Times New Roman" w:cs="Times New Roman"/>
          <w:b/>
          <w:bCs/>
          <w:i w:val="0"/>
          <w:iCs w:val="0"/>
          <w:color w:val="auto"/>
          <w:sz w:val="24"/>
          <w:szCs w:val="24"/>
          <w:lang w:val="ru-RU"/>
        </w:rPr>
        <w:t xml:space="preserve">Таблица </w:t>
      </w:r>
      <w:r w:rsidRPr="006F5867">
        <w:rPr>
          <w:rFonts w:ascii="Times New Roman" w:hAnsi="Times New Roman" w:cs="Times New Roman"/>
          <w:b/>
          <w:bCs/>
          <w:i w:val="0"/>
          <w:iCs w:val="0"/>
          <w:color w:val="auto"/>
          <w:sz w:val="24"/>
          <w:szCs w:val="24"/>
          <w:lang w:val="ru-RU"/>
        </w:rPr>
        <w:fldChar w:fldCharType="begin"/>
      </w:r>
      <w:r w:rsidRPr="006F5867">
        <w:rPr>
          <w:rFonts w:ascii="Times New Roman" w:hAnsi="Times New Roman" w:cs="Times New Roman"/>
          <w:b/>
          <w:bCs/>
          <w:i w:val="0"/>
          <w:iCs w:val="0"/>
          <w:color w:val="auto"/>
          <w:sz w:val="24"/>
          <w:szCs w:val="24"/>
          <w:lang w:val="ru-RU"/>
        </w:rPr>
        <w:instrText xml:space="preserve"> SEQ Таблица \* ARABIC </w:instrText>
      </w:r>
      <w:r w:rsidRPr="006F5867">
        <w:rPr>
          <w:rFonts w:ascii="Times New Roman" w:hAnsi="Times New Roman" w:cs="Times New Roman"/>
          <w:b/>
          <w:bCs/>
          <w:i w:val="0"/>
          <w:iCs w:val="0"/>
          <w:color w:val="auto"/>
          <w:sz w:val="24"/>
          <w:szCs w:val="24"/>
          <w:lang w:val="ru-RU"/>
        </w:rPr>
        <w:fldChar w:fldCharType="separate"/>
      </w:r>
      <w:r w:rsidR="004D3768">
        <w:rPr>
          <w:rFonts w:ascii="Times New Roman" w:hAnsi="Times New Roman" w:cs="Times New Roman"/>
          <w:b/>
          <w:bCs/>
          <w:i w:val="0"/>
          <w:iCs w:val="0"/>
          <w:noProof/>
          <w:color w:val="auto"/>
          <w:sz w:val="24"/>
          <w:szCs w:val="24"/>
          <w:lang w:val="ru-RU"/>
        </w:rPr>
        <w:t>7</w:t>
      </w:r>
      <w:r w:rsidRPr="006F5867">
        <w:rPr>
          <w:rFonts w:ascii="Times New Roman" w:hAnsi="Times New Roman" w:cs="Times New Roman"/>
          <w:b/>
          <w:bCs/>
          <w:i w:val="0"/>
          <w:iCs w:val="0"/>
          <w:color w:val="auto"/>
          <w:sz w:val="24"/>
          <w:szCs w:val="24"/>
          <w:lang w:val="ru-RU"/>
        </w:rPr>
        <w:fldChar w:fldCharType="end"/>
      </w:r>
      <w:r w:rsidRPr="006F5867">
        <w:rPr>
          <w:rFonts w:ascii="Times New Roman" w:hAnsi="Times New Roman" w:cs="Times New Roman"/>
          <w:b/>
          <w:bCs/>
          <w:i w:val="0"/>
          <w:iCs w:val="0"/>
          <w:color w:val="auto"/>
          <w:sz w:val="24"/>
          <w:szCs w:val="24"/>
          <w:lang w:val="ru-RU"/>
        </w:rPr>
        <w:t>. Валовые выбросы парниковых газов АО «НК «</w:t>
      </w:r>
      <w:proofErr w:type="spellStart"/>
      <w:r w:rsidRPr="006F5867">
        <w:rPr>
          <w:rFonts w:ascii="Times New Roman" w:hAnsi="Times New Roman" w:cs="Times New Roman"/>
          <w:b/>
          <w:bCs/>
          <w:i w:val="0"/>
          <w:iCs w:val="0"/>
          <w:color w:val="auto"/>
          <w:sz w:val="24"/>
          <w:szCs w:val="24"/>
          <w:lang w:val="ru-RU"/>
        </w:rPr>
        <w:t>QazaqGaz</w:t>
      </w:r>
      <w:proofErr w:type="spellEnd"/>
      <w:r w:rsidRPr="006F5867">
        <w:rPr>
          <w:rFonts w:ascii="Times New Roman" w:hAnsi="Times New Roman" w:cs="Times New Roman"/>
          <w:b/>
          <w:bCs/>
          <w:i w:val="0"/>
          <w:iCs w:val="0"/>
          <w:color w:val="auto"/>
          <w:sz w:val="24"/>
          <w:szCs w:val="24"/>
          <w:lang w:val="ru-RU"/>
        </w:rPr>
        <w:t>», 202</w:t>
      </w:r>
      <w:r w:rsidR="005D3429" w:rsidRPr="006F5867">
        <w:rPr>
          <w:rFonts w:ascii="Times New Roman" w:hAnsi="Times New Roman" w:cs="Times New Roman"/>
          <w:b/>
          <w:bCs/>
          <w:i w:val="0"/>
          <w:iCs w:val="0"/>
          <w:color w:val="auto"/>
          <w:sz w:val="24"/>
          <w:szCs w:val="24"/>
          <w:lang w:val="ru-RU"/>
        </w:rPr>
        <w:t>2</w:t>
      </w:r>
      <w:r w:rsidRPr="006F5867">
        <w:rPr>
          <w:rFonts w:ascii="Times New Roman" w:hAnsi="Times New Roman" w:cs="Times New Roman"/>
          <w:b/>
          <w:bCs/>
          <w:i w:val="0"/>
          <w:iCs w:val="0"/>
          <w:color w:val="auto"/>
          <w:sz w:val="24"/>
          <w:szCs w:val="24"/>
          <w:lang w:val="ru-RU"/>
        </w:rPr>
        <w:t>–</w:t>
      </w:r>
      <w:proofErr w:type="gramStart"/>
      <w:r w:rsidRPr="006F5867">
        <w:rPr>
          <w:rFonts w:ascii="Times New Roman" w:hAnsi="Times New Roman" w:cs="Times New Roman"/>
          <w:b/>
          <w:bCs/>
          <w:i w:val="0"/>
          <w:iCs w:val="0"/>
          <w:color w:val="auto"/>
          <w:sz w:val="24"/>
          <w:szCs w:val="24"/>
          <w:lang w:val="ru-RU"/>
        </w:rPr>
        <w:t>202</w:t>
      </w:r>
      <w:r w:rsidR="005D3429" w:rsidRPr="006F5867">
        <w:rPr>
          <w:rFonts w:ascii="Times New Roman" w:hAnsi="Times New Roman" w:cs="Times New Roman"/>
          <w:b/>
          <w:bCs/>
          <w:i w:val="0"/>
          <w:iCs w:val="0"/>
          <w:color w:val="auto"/>
          <w:sz w:val="24"/>
          <w:szCs w:val="24"/>
          <w:lang w:val="ru-RU"/>
        </w:rPr>
        <w:t>4</w:t>
      </w:r>
      <w:r w:rsidRPr="006F5867">
        <w:rPr>
          <w:rFonts w:ascii="Times New Roman" w:hAnsi="Times New Roman" w:cs="Times New Roman"/>
          <w:b/>
          <w:bCs/>
          <w:i w:val="0"/>
          <w:iCs w:val="0"/>
          <w:color w:val="auto"/>
          <w:sz w:val="24"/>
          <w:szCs w:val="24"/>
          <w:lang w:val="ru-RU"/>
        </w:rPr>
        <w:t xml:space="preserve">  гг</w:t>
      </w:r>
      <w:r w:rsidR="00E25AD1" w:rsidRPr="006F5867">
        <w:rPr>
          <w:rFonts w:ascii="Times New Roman" w:hAnsi="Times New Roman" w:cs="Times New Roman"/>
          <w:b/>
          <w:bCs/>
          <w:i w:val="0"/>
          <w:iCs w:val="0"/>
          <w:color w:val="auto"/>
          <w:sz w:val="24"/>
          <w:szCs w:val="24"/>
          <w:lang w:val="ru-RU"/>
        </w:rPr>
        <w:t>.</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1897"/>
        <w:gridCol w:w="1927"/>
        <w:gridCol w:w="1909"/>
        <w:gridCol w:w="1550"/>
      </w:tblGrid>
      <w:tr w:rsidR="00974AAB" w:rsidRPr="00E0257A" w14:paraId="33A62038" w14:textId="77777777" w:rsidTr="006F5867">
        <w:trPr>
          <w:trHeight w:val="581"/>
          <w:jc w:val="center"/>
        </w:trPr>
        <w:tc>
          <w:tcPr>
            <w:tcW w:w="1326" w:type="pct"/>
            <w:vAlign w:val="center"/>
            <w:hideMark/>
          </w:tcPr>
          <w:p w14:paraId="2B7817F8" w14:textId="77777777" w:rsidR="00BE4202" w:rsidRPr="00E0257A" w:rsidRDefault="00BE4202" w:rsidP="006F5867">
            <w:pPr>
              <w:widowControl/>
              <w:autoSpaceDE/>
              <w:autoSpaceDN/>
              <w:contextualSpacing/>
              <w:jc w:val="center"/>
              <w:rPr>
                <w:rFonts w:ascii="Times New Roman" w:eastAsia="Times New Roman" w:hAnsi="Times New Roman" w:cs="Times New Roman"/>
                <w:b/>
                <w:sz w:val="20"/>
                <w:szCs w:val="20"/>
                <w:lang w:bidi="ar-SA"/>
              </w:rPr>
            </w:pPr>
            <w:proofErr w:type="spellStart"/>
            <w:r w:rsidRPr="00E0257A">
              <w:rPr>
                <w:rFonts w:ascii="Times New Roman" w:eastAsia="Times New Roman" w:hAnsi="Times New Roman" w:cs="Times New Roman"/>
                <w:b/>
                <w:sz w:val="20"/>
                <w:szCs w:val="20"/>
                <w:lang w:bidi="ar-SA"/>
              </w:rPr>
              <w:t>Выбросы</w:t>
            </w:r>
            <w:proofErr w:type="spellEnd"/>
            <w:r w:rsidRPr="00E0257A">
              <w:rPr>
                <w:rFonts w:ascii="Times New Roman" w:eastAsia="Times New Roman" w:hAnsi="Times New Roman" w:cs="Times New Roman"/>
                <w:b/>
                <w:sz w:val="20"/>
                <w:szCs w:val="20"/>
                <w:lang w:bidi="ar-SA"/>
              </w:rPr>
              <w:t xml:space="preserve"> </w:t>
            </w:r>
            <w:proofErr w:type="spellStart"/>
            <w:r w:rsidRPr="00E0257A">
              <w:rPr>
                <w:rFonts w:ascii="Times New Roman" w:eastAsia="Times New Roman" w:hAnsi="Times New Roman" w:cs="Times New Roman"/>
                <w:b/>
                <w:sz w:val="20"/>
                <w:szCs w:val="20"/>
                <w:lang w:bidi="ar-SA"/>
              </w:rPr>
              <w:t>парниковых</w:t>
            </w:r>
            <w:proofErr w:type="spellEnd"/>
            <w:r w:rsidRPr="00E0257A">
              <w:rPr>
                <w:rFonts w:ascii="Times New Roman" w:eastAsia="Times New Roman" w:hAnsi="Times New Roman" w:cs="Times New Roman"/>
                <w:b/>
                <w:sz w:val="20"/>
                <w:szCs w:val="20"/>
                <w:lang w:bidi="ar-SA"/>
              </w:rPr>
              <w:t xml:space="preserve"> </w:t>
            </w:r>
            <w:proofErr w:type="spellStart"/>
            <w:r w:rsidRPr="00E0257A">
              <w:rPr>
                <w:rFonts w:ascii="Times New Roman" w:eastAsia="Times New Roman" w:hAnsi="Times New Roman" w:cs="Times New Roman"/>
                <w:b/>
                <w:sz w:val="20"/>
                <w:szCs w:val="20"/>
                <w:lang w:bidi="ar-SA"/>
              </w:rPr>
              <w:t>газов</w:t>
            </w:r>
            <w:proofErr w:type="spellEnd"/>
          </w:p>
        </w:tc>
        <w:tc>
          <w:tcPr>
            <w:tcW w:w="957" w:type="pct"/>
            <w:vAlign w:val="center"/>
            <w:hideMark/>
          </w:tcPr>
          <w:p w14:paraId="393C4742" w14:textId="77777777" w:rsidR="00BE4202" w:rsidRPr="00E0257A" w:rsidRDefault="00BE4202" w:rsidP="006F5867">
            <w:pPr>
              <w:widowControl/>
              <w:autoSpaceDE/>
              <w:autoSpaceDN/>
              <w:contextualSpacing/>
              <w:jc w:val="center"/>
              <w:rPr>
                <w:rFonts w:ascii="Times New Roman" w:eastAsia="Times New Roman" w:hAnsi="Times New Roman" w:cs="Times New Roman"/>
                <w:b/>
                <w:sz w:val="20"/>
                <w:szCs w:val="20"/>
                <w:lang w:bidi="ar-SA"/>
              </w:rPr>
            </w:pPr>
            <w:proofErr w:type="spellStart"/>
            <w:r w:rsidRPr="00E0257A">
              <w:rPr>
                <w:rFonts w:ascii="Times New Roman" w:eastAsia="Times New Roman" w:hAnsi="Times New Roman" w:cs="Times New Roman"/>
                <w:b/>
                <w:sz w:val="20"/>
                <w:szCs w:val="20"/>
                <w:lang w:bidi="ar-SA"/>
              </w:rPr>
              <w:t>Единица</w:t>
            </w:r>
            <w:proofErr w:type="spellEnd"/>
          </w:p>
        </w:tc>
        <w:tc>
          <w:tcPr>
            <w:tcW w:w="972" w:type="pct"/>
            <w:vAlign w:val="center"/>
            <w:hideMark/>
          </w:tcPr>
          <w:p w14:paraId="5886715D" w14:textId="2D9B685A" w:rsidR="00BE4202" w:rsidRPr="00E0257A" w:rsidRDefault="00BE4202" w:rsidP="006F5867">
            <w:pPr>
              <w:widowControl/>
              <w:autoSpaceDE/>
              <w:autoSpaceDN/>
              <w:contextualSpacing/>
              <w:jc w:val="center"/>
              <w:rPr>
                <w:rFonts w:ascii="Times New Roman" w:eastAsia="Times New Roman" w:hAnsi="Times New Roman" w:cs="Times New Roman"/>
                <w:b/>
                <w:sz w:val="20"/>
                <w:szCs w:val="20"/>
                <w:lang w:val="ru-RU" w:bidi="ar-SA"/>
              </w:rPr>
            </w:pPr>
            <w:r w:rsidRPr="00E0257A">
              <w:rPr>
                <w:rFonts w:ascii="Times New Roman" w:eastAsia="Times New Roman" w:hAnsi="Times New Roman" w:cs="Times New Roman"/>
                <w:b/>
                <w:sz w:val="20"/>
                <w:szCs w:val="20"/>
                <w:lang w:bidi="ar-SA"/>
              </w:rPr>
              <w:t>202</w:t>
            </w:r>
            <w:r w:rsidR="005D3429" w:rsidRPr="00E0257A">
              <w:rPr>
                <w:rFonts w:ascii="Times New Roman" w:eastAsia="Times New Roman" w:hAnsi="Times New Roman" w:cs="Times New Roman"/>
                <w:b/>
                <w:sz w:val="20"/>
                <w:szCs w:val="20"/>
                <w:lang w:val="ru-RU" w:bidi="ar-SA"/>
              </w:rPr>
              <w:t>2</w:t>
            </w:r>
          </w:p>
        </w:tc>
        <w:tc>
          <w:tcPr>
            <w:tcW w:w="963" w:type="pct"/>
            <w:vAlign w:val="center"/>
            <w:hideMark/>
          </w:tcPr>
          <w:p w14:paraId="38B7D414" w14:textId="3DFEFEEA" w:rsidR="00BE4202" w:rsidRPr="00E0257A" w:rsidRDefault="00BE4202" w:rsidP="006F5867">
            <w:pPr>
              <w:widowControl/>
              <w:autoSpaceDE/>
              <w:autoSpaceDN/>
              <w:contextualSpacing/>
              <w:jc w:val="center"/>
              <w:rPr>
                <w:rFonts w:ascii="Times New Roman" w:eastAsia="Times New Roman" w:hAnsi="Times New Roman" w:cs="Times New Roman"/>
                <w:b/>
                <w:sz w:val="20"/>
                <w:szCs w:val="20"/>
                <w:lang w:val="ru-RU" w:bidi="ar-SA"/>
              </w:rPr>
            </w:pPr>
            <w:r w:rsidRPr="00E0257A">
              <w:rPr>
                <w:rFonts w:ascii="Times New Roman" w:eastAsia="Times New Roman" w:hAnsi="Times New Roman" w:cs="Times New Roman"/>
                <w:b/>
                <w:sz w:val="20"/>
                <w:szCs w:val="20"/>
                <w:lang w:bidi="ar-SA"/>
              </w:rPr>
              <w:t>202</w:t>
            </w:r>
            <w:r w:rsidR="005D3429" w:rsidRPr="00E0257A">
              <w:rPr>
                <w:rFonts w:ascii="Times New Roman" w:eastAsia="Times New Roman" w:hAnsi="Times New Roman" w:cs="Times New Roman"/>
                <w:b/>
                <w:sz w:val="20"/>
                <w:szCs w:val="20"/>
                <w:lang w:val="ru-RU" w:bidi="ar-SA"/>
              </w:rPr>
              <w:t>3</w:t>
            </w:r>
          </w:p>
        </w:tc>
        <w:tc>
          <w:tcPr>
            <w:tcW w:w="783" w:type="pct"/>
            <w:vAlign w:val="center"/>
            <w:hideMark/>
          </w:tcPr>
          <w:p w14:paraId="7F4FCE31" w14:textId="7A863603" w:rsidR="00BE4202" w:rsidRPr="00E0257A" w:rsidRDefault="00BE4202" w:rsidP="006F5867">
            <w:pPr>
              <w:widowControl/>
              <w:autoSpaceDE/>
              <w:autoSpaceDN/>
              <w:contextualSpacing/>
              <w:jc w:val="center"/>
              <w:rPr>
                <w:rFonts w:ascii="Times New Roman" w:eastAsia="Times New Roman" w:hAnsi="Times New Roman" w:cs="Times New Roman"/>
                <w:b/>
                <w:sz w:val="20"/>
                <w:szCs w:val="20"/>
                <w:lang w:val="ru-RU" w:bidi="ar-SA"/>
              </w:rPr>
            </w:pPr>
            <w:r w:rsidRPr="00E0257A">
              <w:rPr>
                <w:rFonts w:ascii="Times New Roman" w:eastAsia="Times New Roman" w:hAnsi="Times New Roman" w:cs="Times New Roman"/>
                <w:b/>
                <w:sz w:val="20"/>
                <w:szCs w:val="20"/>
                <w:lang w:bidi="ar-SA"/>
              </w:rPr>
              <w:t>202</w:t>
            </w:r>
            <w:r w:rsidR="005D3429" w:rsidRPr="00E0257A">
              <w:rPr>
                <w:rFonts w:ascii="Times New Roman" w:eastAsia="Times New Roman" w:hAnsi="Times New Roman" w:cs="Times New Roman"/>
                <w:b/>
                <w:sz w:val="20"/>
                <w:szCs w:val="20"/>
                <w:lang w:val="ru-RU" w:bidi="ar-SA"/>
              </w:rPr>
              <w:t>4</w:t>
            </w:r>
          </w:p>
        </w:tc>
      </w:tr>
      <w:tr w:rsidR="00974AAB" w:rsidRPr="00E0257A" w14:paraId="406F7CD4" w14:textId="77777777" w:rsidTr="006F5867">
        <w:trPr>
          <w:trHeight w:val="599"/>
          <w:jc w:val="center"/>
        </w:trPr>
        <w:tc>
          <w:tcPr>
            <w:tcW w:w="1326" w:type="pct"/>
            <w:vAlign w:val="center"/>
            <w:hideMark/>
          </w:tcPr>
          <w:p w14:paraId="072EC5E9" w14:textId="04DB32C3" w:rsidR="00BE4202" w:rsidRPr="00E0257A" w:rsidRDefault="00BE4202" w:rsidP="006F5867">
            <w:pPr>
              <w:widowControl/>
              <w:autoSpaceDE/>
              <w:autoSpaceDN/>
              <w:contextualSpacing/>
              <w:rPr>
                <w:rFonts w:ascii="Times New Roman" w:eastAsia="Times New Roman" w:hAnsi="Times New Roman" w:cs="Times New Roman"/>
                <w:b/>
                <w:sz w:val="20"/>
                <w:szCs w:val="20"/>
                <w:lang w:val="ru-RU" w:bidi="ar-SA"/>
              </w:rPr>
            </w:pPr>
            <w:proofErr w:type="spellStart"/>
            <w:r w:rsidRPr="00E0257A">
              <w:rPr>
                <w:rFonts w:ascii="Times New Roman" w:eastAsia="Times New Roman" w:hAnsi="Times New Roman" w:cs="Times New Roman"/>
                <w:b/>
                <w:sz w:val="20"/>
                <w:szCs w:val="20"/>
                <w:lang w:bidi="ar-SA"/>
              </w:rPr>
              <w:t>Выбросы</w:t>
            </w:r>
            <w:proofErr w:type="spellEnd"/>
            <w:r w:rsidRPr="00E0257A">
              <w:rPr>
                <w:rFonts w:ascii="Times New Roman" w:eastAsia="Times New Roman" w:hAnsi="Times New Roman" w:cs="Times New Roman"/>
                <w:b/>
                <w:sz w:val="20"/>
                <w:szCs w:val="20"/>
                <w:lang w:bidi="ar-SA"/>
              </w:rPr>
              <w:t xml:space="preserve"> Scope 1</w:t>
            </w:r>
            <w:r w:rsidR="002F53D1" w:rsidRPr="00E0257A">
              <w:rPr>
                <w:rFonts w:ascii="Times New Roman" w:eastAsia="Times New Roman" w:hAnsi="Times New Roman" w:cs="Times New Roman"/>
                <w:b/>
                <w:sz w:val="20"/>
                <w:szCs w:val="20"/>
                <w:lang w:val="ru-RU" w:bidi="ar-SA"/>
              </w:rPr>
              <w:t>:</w:t>
            </w:r>
          </w:p>
        </w:tc>
        <w:tc>
          <w:tcPr>
            <w:tcW w:w="957" w:type="pct"/>
            <w:vAlign w:val="center"/>
            <w:hideMark/>
          </w:tcPr>
          <w:p w14:paraId="286B2CA6" w14:textId="77777777" w:rsidR="00BE4202" w:rsidRPr="00E0257A" w:rsidRDefault="00BE4202" w:rsidP="006F5867">
            <w:pPr>
              <w:widowControl/>
              <w:autoSpaceDE/>
              <w:autoSpaceDN/>
              <w:contextualSpacing/>
              <w:jc w:val="center"/>
              <w:rPr>
                <w:rFonts w:ascii="Times New Roman" w:eastAsia="Times New Roman" w:hAnsi="Times New Roman" w:cs="Times New Roman"/>
                <w:b/>
                <w:sz w:val="20"/>
                <w:szCs w:val="20"/>
                <w:lang w:bidi="ar-SA"/>
              </w:rPr>
            </w:pPr>
            <w:proofErr w:type="spellStart"/>
            <w:r w:rsidRPr="00E0257A">
              <w:rPr>
                <w:rFonts w:ascii="Times New Roman" w:eastAsia="Times New Roman" w:hAnsi="Times New Roman" w:cs="Times New Roman"/>
                <w:b/>
                <w:sz w:val="20"/>
                <w:szCs w:val="20"/>
                <w:lang w:bidi="ar-SA"/>
              </w:rPr>
              <w:t>метрические</w:t>
            </w:r>
            <w:proofErr w:type="spellEnd"/>
            <w:r w:rsidRPr="00E0257A">
              <w:rPr>
                <w:rFonts w:ascii="Times New Roman" w:eastAsia="Times New Roman" w:hAnsi="Times New Roman" w:cs="Times New Roman"/>
                <w:b/>
                <w:sz w:val="20"/>
                <w:szCs w:val="20"/>
                <w:lang w:bidi="ar-SA"/>
              </w:rPr>
              <w:t xml:space="preserve"> </w:t>
            </w:r>
            <w:proofErr w:type="spellStart"/>
            <w:r w:rsidRPr="00E0257A">
              <w:rPr>
                <w:rFonts w:ascii="Times New Roman" w:eastAsia="Times New Roman" w:hAnsi="Times New Roman" w:cs="Times New Roman"/>
                <w:b/>
                <w:sz w:val="20"/>
                <w:szCs w:val="20"/>
                <w:lang w:bidi="ar-SA"/>
              </w:rPr>
              <w:t>тонны</w:t>
            </w:r>
            <w:proofErr w:type="spellEnd"/>
            <w:r w:rsidRPr="00E0257A">
              <w:rPr>
                <w:rFonts w:ascii="Times New Roman" w:eastAsia="Times New Roman" w:hAnsi="Times New Roman" w:cs="Times New Roman"/>
                <w:b/>
                <w:sz w:val="20"/>
                <w:szCs w:val="20"/>
                <w:lang w:bidi="ar-SA"/>
              </w:rPr>
              <w:t xml:space="preserve"> CO2e</w:t>
            </w:r>
          </w:p>
        </w:tc>
        <w:tc>
          <w:tcPr>
            <w:tcW w:w="972" w:type="pct"/>
            <w:vAlign w:val="center"/>
            <w:hideMark/>
          </w:tcPr>
          <w:p w14:paraId="329CAE34" w14:textId="3F96013E" w:rsidR="00BE4202" w:rsidRPr="00E0257A" w:rsidRDefault="005D3429" w:rsidP="006F5867">
            <w:pPr>
              <w:widowControl/>
              <w:autoSpaceDE/>
              <w:autoSpaceDN/>
              <w:contextualSpacing/>
              <w:jc w:val="center"/>
              <w:rPr>
                <w:rFonts w:ascii="Times New Roman" w:eastAsia="Times New Roman" w:hAnsi="Times New Roman" w:cs="Times New Roman"/>
                <w:b/>
                <w:color w:val="FF0000"/>
                <w:sz w:val="20"/>
                <w:szCs w:val="20"/>
                <w:lang w:bidi="ar-SA"/>
              </w:rPr>
            </w:pPr>
            <w:r w:rsidRPr="00E0257A">
              <w:rPr>
                <w:rFonts w:ascii="Times New Roman" w:eastAsia="Times New Roman" w:hAnsi="Times New Roman" w:cs="Times New Roman"/>
                <w:b/>
                <w:sz w:val="20"/>
                <w:szCs w:val="20"/>
                <w:lang w:bidi="ar-SA"/>
              </w:rPr>
              <w:t>3 607 759,806</w:t>
            </w:r>
          </w:p>
        </w:tc>
        <w:tc>
          <w:tcPr>
            <w:tcW w:w="963" w:type="pct"/>
            <w:vAlign w:val="center"/>
            <w:hideMark/>
          </w:tcPr>
          <w:p w14:paraId="3FD3C8D2" w14:textId="6EF194AE" w:rsidR="00BE4202" w:rsidRPr="00E0257A" w:rsidRDefault="005D3429" w:rsidP="006F5867">
            <w:pPr>
              <w:widowControl/>
              <w:autoSpaceDE/>
              <w:autoSpaceDN/>
              <w:contextualSpacing/>
              <w:jc w:val="center"/>
              <w:rPr>
                <w:rFonts w:ascii="Times New Roman" w:eastAsia="Times New Roman" w:hAnsi="Times New Roman" w:cs="Times New Roman"/>
                <w:b/>
                <w:sz w:val="20"/>
                <w:szCs w:val="20"/>
                <w:lang w:bidi="ar-SA"/>
              </w:rPr>
            </w:pPr>
            <w:r w:rsidRPr="00E0257A">
              <w:rPr>
                <w:rFonts w:ascii="Times New Roman" w:eastAsia="Times New Roman" w:hAnsi="Times New Roman" w:cs="Times New Roman"/>
                <w:b/>
                <w:sz w:val="20"/>
                <w:szCs w:val="20"/>
                <w:lang w:bidi="ar-SA"/>
              </w:rPr>
              <w:t>3 694 858,903</w:t>
            </w:r>
          </w:p>
        </w:tc>
        <w:tc>
          <w:tcPr>
            <w:tcW w:w="783" w:type="pct"/>
            <w:vAlign w:val="center"/>
          </w:tcPr>
          <w:p w14:paraId="3ACC0884" w14:textId="1951784A" w:rsidR="00BE4202" w:rsidRPr="00E0257A" w:rsidRDefault="00B947B3" w:rsidP="006F5867">
            <w:pPr>
              <w:widowControl/>
              <w:autoSpaceDE/>
              <w:autoSpaceDN/>
              <w:contextualSpacing/>
              <w:jc w:val="center"/>
              <w:rPr>
                <w:rFonts w:ascii="Times New Roman" w:eastAsia="Times New Roman" w:hAnsi="Times New Roman" w:cs="Times New Roman"/>
                <w:b/>
                <w:sz w:val="20"/>
                <w:szCs w:val="20"/>
                <w:lang w:bidi="ar-SA"/>
              </w:rPr>
            </w:pPr>
            <w:r w:rsidRPr="00E0257A">
              <w:rPr>
                <w:rFonts w:ascii="Times New Roman" w:eastAsia="Times New Roman" w:hAnsi="Times New Roman" w:cs="Times New Roman"/>
                <w:b/>
                <w:sz w:val="20"/>
                <w:szCs w:val="20"/>
                <w:lang w:bidi="ar-SA"/>
              </w:rPr>
              <w:t>3</w:t>
            </w:r>
            <w:r w:rsidR="009177B0" w:rsidRPr="00E0257A">
              <w:rPr>
                <w:rFonts w:ascii="Times New Roman" w:eastAsia="Times New Roman" w:hAnsi="Times New Roman" w:cs="Times New Roman"/>
                <w:b/>
                <w:sz w:val="20"/>
                <w:szCs w:val="20"/>
                <w:lang w:val="ru-RU" w:bidi="ar-SA"/>
              </w:rPr>
              <w:t xml:space="preserve"> </w:t>
            </w:r>
            <w:r w:rsidRPr="00E0257A">
              <w:rPr>
                <w:rFonts w:ascii="Times New Roman" w:eastAsia="Times New Roman" w:hAnsi="Times New Roman" w:cs="Times New Roman"/>
                <w:b/>
                <w:sz w:val="20"/>
                <w:szCs w:val="20"/>
                <w:lang w:bidi="ar-SA"/>
              </w:rPr>
              <w:t>942</w:t>
            </w:r>
            <w:r w:rsidR="009177B0" w:rsidRPr="00E0257A">
              <w:rPr>
                <w:rFonts w:ascii="Times New Roman" w:eastAsia="Times New Roman" w:hAnsi="Times New Roman" w:cs="Times New Roman"/>
                <w:b/>
                <w:sz w:val="20"/>
                <w:szCs w:val="20"/>
                <w:lang w:val="ru-RU" w:bidi="ar-SA"/>
              </w:rPr>
              <w:t xml:space="preserve"> </w:t>
            </w:r>
            <w:r w:rsidRPr="00E0257A">
              <w:rPr>
                <w:rFonts w:ascii="Times New Roman" w:eastAsia="Times New Roman" w:hAnsi="Times New Roman" w:cs="Times New Roman"/>
                <w:b/>
                <w:sz w:val="20"/>
                <w:szCs w:val="20"/>
                <w:lang w:bidi="ar-SA"/>
              </w:rPr>
              <w:t>773</w:t>
            </w:r>
            <w:r w:rsidR="009177B0" w:rsidRPr="00E0257A">
              <w:rPr>
                <w:rFonts w:ascii="Times New Roman" w:eastAsia="Times New Roman" w:hAnsi="Times New Roman" w:cs="Times New Roman"/>
                <w:b/>
                <w:sz w:val="20"/>
                <w:szCs w:val="20"/>
                <w:lang w:val="ru-RU" w:bidi="ar-SA"/>
              </w:rPr>
              <w:t>,</w:t>
            </w:r>
            <w:r w:rsidRPr="00E0257A">
              <w:rPr>
                <w:rFonts w:ascii="Times New Roman" w:eastAsia="Times New Roman" w:hAnsi="Times New Roman" w:cs="Times New Roman"/>
                <w:b/>
                <w:sz w:val="20"/>
                <w:szCs w:val="20"/>
                <w:lang w:bidi="ar-SA"/>
              </w:rPr>
              <w:t xml:space="preserve">75 </w:t>
            </w:r>
          </w:p>
        </w:tc>
      </w:tr>
      <w:tr w:rsidR="00974AAB" w:rsidRPr="00E0257A" w14:paraId="441D9259" w14:textId="77777777" w:rsidTr="006F5867">
        <w:trPr>
          <w:trHeight w:val="617"/>
          <w:jc w:val="center"/>
        </w:trPr>
        <w:tc>
          <w:tcPr>
            <w:tcW w:w="1326" w:type="pct"/>
            <w:vAlign w:val="center"/>
            <w:hideMark/>
          </w:tcPr>
          <w:p w14:paraId="1014B8CB" w14:textId="77777777" w:rsidR="00BE4202" w:rsidRPr="00E0257A" w:rsidRDefault="00BE4202" w:rsidP="006F5867">
            <w:pPr>
              <w:widowControl/>
              <w:autoSpaceDE/>
              <w:autoSpaceDN/>
              <w:contextualSpacing/>
              <w:rPr>
                <w:rFonts w:ascii="Times New Roman" w:eastAsia="Times New Roman" w:hAnsi="Times New Roman" w:cs="Times New Roman"/>
                <w:i/>
                <w:sz w:val="20"/>
                <w:szCs w:val="20"/>
                <w:lang w:bidi="ar-SA"/>
              </w:rPr>
            </w:pPr>
            <w:r w:rsidRPr="00E0257A">
              <w:rPr>
                <w:rFonts w:ascii="Times New Roman" w:eastAsia="Times New Roman" w:hAnsi="Times New Roman" w:cs="Times New Roman"/>
                <w:i/>
                <w:sz w:val="20"/>
                <w:szCs w:val="20"/>
                <w:lang w:bidi="ar-SA"/>
              </w:rPr>
              <w:t>CO2</w:t>
            </w:r>
          </w:p>
        </w:tc>
        <w:tc>
          <w:tcPr>
            <w:tcW w:w="957" w:type="pct"/>
            <w:vAlign w:val="center"/>
            <w:hideMark/>
          </w:tcPr>
          <w:p w14:paraId="06020D2E" w14:textId="77777777" w:rsidR="00BE4202" w:rsidRPr="00E0257A" w:rsidRDefault="00BE4202" w:rsidP="006F5867">
            <w:pPr>
              <w:widowControl/>
              <w:autoSpaceDE/>
              <w:autoSpaceDN/>
              <w:contextualSpacing/>
              <w:jc w:val="center"/>
              <w:rPr>
                <w:rFonts w:ascii="Times New Roman" w:eastAsia="Times New Roman" w:hAnsi="Times New Roman" w:cs="Times New Roman"/>
                <w:sz w:val="20"/>
                <w:szCs w:val="20"/>
                <w:lang w:bidi="ar-SA"/>
              </w:rPr>
            </w:pPr>
            <w:proofErr w:type="spellStart"/>
            <w:r w:rsidRPr="00E0257A">
              <w:rPr>
                <w:rFonts w:ascii="Times New Roman" w:eastAsia="Times New Roman" w:hAnsi="Times New Roman" w:cs="Times New Roman"/>
                <w:sz w:val="20"/>
                <w:szCs w:val="20"/>
                <w:lang w:bidi="ar-SA"/>
              </w:rPr>
              <w:t>метрические</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тонны</w:t>
            </w:r>
            <w:proofErr w:type="spellEnd"/>
            <w:r w:rsidRPr="00E0257A">
              <w:rPr>
                <w:rFonts w:ascii="Times New Roman" w:eastAsia="Times New Roman" w:hAnsi="Times New Roman" w:cs="Times New Roman"/>
                <w:sz w:val="20"/>
                <w:szCs w:val="20"/>
                <w:lang w:bidi="ar-SA"/>
              </w:rPr>
              <w:t xml:space="preserve"> CO2</w:t>
            </w:r>
          </w:p>
        </w:tc>
        <w:tc>
          <w:tcPr>
            <w:tcW w:w="972" w:type="pct"/>
            <w:vAlign w:val="center"/>
            <w:hideMark/>
          </w:tcPr>
          <w:p w14:paraId="17C0517D" w14:textId="0F3CB4B9" w:rsidR="00BE4202" w:rsidRPr="00E0257A" w:rsidRDefault="005D3429" w:rsidP="006F5867">
            <w:pPr>
              <w:widowControl/>
              <w:autoSpaceDE/>
              <w:autoSpaceDN/>
              <w:contextualSpacing/>
              <w:jc w:val="center"/>
              <w:rPr>
                <w:rFonts w:ascii="Times New Roman" w:eastAsia="Times New Roman" w:hAnsi="Times New Roman" w:cs="Times New Roman"/>
                <w:color w:val="FF0000"/>
                <w:sz w:val="20"/>
                <w:szCs w:val="20"/>
                <w:lang w:bidi="ar-SA"/>
              </w:rPr>
            </w:pPr>
            <w:r w:rsidRPr="00E0257A">
              <w:rPr>
                <w:rFonts w:ascii="Times New Roman" w:eastAsia="Times New Roman" w:hAnsi="Times New Roman" w:cs="Times New Roman"/>
                <w:sz w:val="20"/>
                <w:szCs w:val="20"/>
                <w:lang w:bidi="ar-SA"/>
              </w:rPr>
              <w:t>2 205 324,1</w:t>
            </w:r>
          </w:p>
        </w:tc>
        <w:tc>
          <w:tcPr>
            <w:tcW w:w="963" w:type="pct"/>
            <w:vAlign w:val="center"/>
            <w:hideMark/>
          </w:tcPr>
          <w:p w14:paraId="4802EF98" w14:textId="023A45B9" w:rsidR="00BE4202" w:rsidRPr="00E0257A" w:rsidRDefault="005D3429" w:rsidP="006F5867">
            <w:pPr>
              <w:widowControl/>
              <w:autoSpaceDE/>
              <w:autoSpaceDN/>
              <w:contextualSpacing/>
              <w:jc w:val="center"/>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bidi="ar-SA"/>
              </w:rPr>
              <w:t>2 218 645,53</w:t>
            </w:r>
          </w:p>
        </w:tc>
        <w:tc>
          <w:tcPr>
            <w:tcW w:w="783" w:type="pct"/>
            <w:vAlign w:val="center"/>
          </w:tcPr>
          <w:p w14:paraId="33AE6320" w14:textId="334650AA" w:rsidR="00BE4202" w:rsidRPr="00E0257A" w:rsidRDefault="00772A55" w:rsidP="006F5867">
            <w:pPr>
              <w:widowControl/>
              <w:autoSpaceDE/>
              <w:autoSpaceDN/>
              <w:contextualSpacing/>
              <w:jc w:val="center"/>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bidi="ar-SA"/>
              </w:rPr>
              <w:t>2</w:t>
            </w:r>
            <w:r w:rsidR="009177B0"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bidi="ar-SA"/>
              </w:rPr>
              <w:t>401</w:t>
            </w:r>
            <w:r w:rsidR="009177B0"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bidi="ar-SA"/>
              </w:rPr>
              <w:t>419</w:t>
            </w:r>
            <w:r w:rsidR="009177B0"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bidi="ar-SA"/>
              </w:rPr>
              <w:t xml:space="preserve">53 </w:t>
            </w:r>
          </w:p>
        </w:tc>
      </w:tr>
      <w:tr w:rsidR="00974AAB" w:rsidRPr="00E0257A" w14:paraId="17B9AB05" w14:textId="77777777" w:rsidTr="006F5867">
        <w:trPr>
          <w:trHeight w:val="635"/>
          <w:jc w:val="center"/>
        </w:trPr>
        <w:tc>
          <w:tcPr>
            <w:tcW w:w="1326" w:type="pct"/>
            <w:vAlign w:val="center"/>
            <w:hideMark/>
          </w:tcPr>
          <w:p w14:paraId="3D84445D" w14:textId="77777777" w:rsidR="00BE4202" w:rsidRPr="00E0257A" w:rsidRDefault="00BE4202" w:rsidP="006F5867">
            <w:pPr>
              <w:widowControl/>
              <w:autoSpaceDE/>
              <w:autoSpaceDN/>
              <w:contextualSpacing/>
              <w:rPr>
                <w:rFonts w:ascii="Times New Roman" w:eastAsia="Times New Roman" w:hAnsi="Times New Roman" w:cs="Times New Roman"/>
                <w:i/>
                <w:sz w:val="20"/>
                <w:szCs w:val="20"/>
                <w:lang w:bidi="ar-SA"/>
              </w:rPr>
            </w:pPr>
            <w:r w:rsidRPr="00E0257A">
              <w:rPr>
                <w:rFonts w:ascii="Times New Roman" w:eastAsia="Times New Roman" w:hAnsi="Times New Roman" w:cs="Times New Roman"/>
                <w:i/>
                <w:sz w:val="20"/>
                <w:szCs w:val="20"/>
                <w:lang w:bidi="ar-SA"/>
              </w:rPr>
              <w:t>СН4</w:t>
            </w:r>
          </w:p>
        </w:tc>
        <w:tc>
          <w:tcPr>
            <w:tcW w:w="957" w:type="pct"/>
            <w:vAlign w:val="center"/>
            <w:hideMark/>
          </w:tcPr>
          <w:p w14:paraId="163F6A12" w14:textId="77777777" w:rsidR="00BE4202" w:rsidRPr="00E0257A" w:rsidRDefault="00BE4202" w:rsidP="006F5867">
            <w:pPr>
              <w:widowControl/>
              <w:autoSpaceDE/>
              <w:autoSpaceDN/>
              <w:contextualSpacing/>
              <w:jc w:val="center"/>
              <w:rPr>
                <w:rFonts w:ascii="Times New Roman" w:eastAsia="Times New Roman" w:hAnsi="Times New Roman" w:cs="Times New Roman"/>
                <w:sz w:val="20"/>
                <w:szCs w:val="20"/>
                <w:lang w:bidi="ar-SA"/>
              </w:rPr>
            </w:pPr>
            <w:proofErr w:type="spellStart"/>
            <w:r w:rsidRPr="00E0257A">
              <w:rPr>
                <w:rFonts w:ascii="Times New Roman" w:eastAsia="Times New Roman" w:hAnsi="Times New Roman" w:cs="Times New Roman"/>
                <w:sz w:val="20"/>
                <w:szCs w:val="20"/>
                <w:lang w:bidi="ar-SA"/>
              </w:rPr>
              <w:t>метрические</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тонны</w:t>
            </w:r>
            <w:proofErr w:type="spellEnd"/>
            <w:r w:rsidRPr="00E0257A">
              <w:rPr>
                <w:rFonts w:ascii="Times New Roman" w:eastAsia="Times New Roman" w:hAnsi="Times New Roman" w:cs="Times New Roman"/>
                <w:sz w:val="20"/>
                <w:szCs w:val="20"/>
                <w:lang w:bidi="ar-SA"/>
              </w:rPr>
              <w:t xml:space="preserve"> CO2e</w:t>
            </w:r>
          </w:p>
        </w:tc>
        <w:tc>
          <w:tcPr>
            <w:tcW w:w="972" w:type="pct"/>
            <w:vAlign w:val="center"/>
            <w:hideMark/>
          </w:tcPr>
          <w:p w14:paraId="19D4F68E" w14:textId="07911FC8" w:rsidR="00BE4202" w:rsidRPr="00E0257A" w:rsidRDefault="005D3429" w:rsidP="006F5867">
            <w:pPr>
              <w:widowControl/>
              <w:autoSpaceDE/>
              <w:autoSpaceDN/>
              <w:contextualSpacing/>
              <w:jc w:val="center"/>
              <w:rPr>
                <w:rFonts w:ascii="Times New Roman" w:eastAsia="Times New Roman" w:hAnsi="Times New Roman" w:cs="Times New Roman"/>
                <w:color w:val="FF0000"/>
                <w:sz w:val="20"/>
                <w:szCs w:val="20"/>
                <w:lang w:bidi="ar-SA"/>
              </w:rPr>
            </w:pPr>
            <w:r w:rsidRPr="00E0257A">
              <w:rPr>
                <w:rFonts w:ascii="Times New Roman" w:eastAsia="Times New Roman" w:hAnsi="Times New Roman" w:cs="Times New Roman"/>
                <w:sz w:val="20"/>
                <w:szCs w:val="20"/>
                <w:lang w:bidi="ar-SA"/>
              </w:rPr>
              <w:t>1 401 396,58</w:t>
            </w:r>
          </w:p>
        </w:tc>
        <w:tc>
          <w:tcPr>
            <w:tcW w:w="963" w:type="pct"/>
            <w:vAlign w:val="center"/>
            <w:hideMark/>
          </w:tcPr>
          <w:p w14:paraId="1A035A0A" w14:textId="4A84E7CA" w:rsidR="00BE4202" w:rsidRPr="00E0257A" w:rsidRDefault="005D3429" w:rsidP="006F5867">
            <w:pPr>
              <w:widowControl/>
              <w:autoSpaceDE/>
              <w:autoSpaceDN/>
              <w:contextualSpacing/>
              <w:jc w:val="center"/>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bidi="ar-SA"/>
              </w:rPr>
              <w:t>1 475 168,17</w:t>
            </w:r>
          </w:p>
        </w:tc>
        <w:tc>
          <w:tcPr>
            <w:tcW w:w="783" w:type="pct"/>
            <w:vAlign w:val="center"/>
          </w:tcPr>
          <w:p w14:paraId="0DA1EACE" w14:textId="356AEB46" w:rsidR="00BE4202" w:rsidRPr="00E0257A" w:rsidRDefault="00772A55" w:rsidP="006F5867">
            <w:pPr>
              <w:widowControl/>
              <w:autoSpaceDE/>
              <w:autoSpaceDN/>
              <w:contextualSpacing/>
              <w:jc w:val="center"/>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bidi="ar-SA"/>
              </w:rPr>
              <w:t>1</w:t>
            </w:r>
            <w:r w:rsidR="009177B0"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bidi="ar-SA"/>
              </w:rPr>
              <w:t>540</w:t>
            </w:r>
            <w:r w:rsidR="009177B0"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bidi="ar-SA"/>
              </w:rPr>
              <w:t>232</w:t>
            </w:r>
            <w:r w:rsidR="009177B0"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bidi="ar-SA"/>
              </w:rPr>
              <w:t xml:space="preserve">67 </w:t>
            </w:r>
          </w:p>
        </w:tc>
      </w:tr>
      <w:tr w:rsidR="00974AAB" w:rsidRPr="00E0257A" w14:paraId="4092F2DC" w14:textId="77777777" w:rsidTr="006F5867">
        <w:trPr>
          <w:trHeight w:val="663"/>
          <w:jc w:val="center"/>
        </w:trPr>
        <w:tc>
          <w:tcPr>
            <w:tcW w:w="1326" w:type="pct"/>
            <w:vAlign w:val="center"/>
            <w:hideMark/>
          </w:tcPr>
          <w:p w14:paraId="48E28B8C" w14:textId="77777777" w:rsidR="00BE4202" w:rsidRPr="00E0257A" w:rsidRDefault="00BE4202" w:rsidP="006F5867">
            <w:pPr>
              <w:widowControl/>
              <w:autoSpaceDE/>
              <w:autoSpaceDN/>
              <w:contextualSpacing/>
              <w:rPr>
                <w:rFonts w:ascii="Times New Roman" w:eastAsia="Times New Roman" w:hAnsi="Times New Roman" w:cs="Times New Roman"/>
                <w:i/>
                <w:sz w:val="20"/>
                <w:szCs w:val="20"/>
                <w:lang w:bidi="ar-SA"/>
              </w:rPr>
            </w:pPr>
            <w:r w:rsidRPr="00E0257A">
              <w:rPr>
                <w:rFonts w:ascii="Times New Roman" w:eastAsia="Times New Roman" w:hAnsi="Times New Roman" w:cs="Times New Roman"/>
                <w:i/>
                <w:sz w:val="20"/>
                <w:szCs w:val="20"/>
                <w:lang w:bidi="ar-SA"/>
              </w:rPr>
              <w:t>N2O</w:t>
            </w:r>
          </w:p>
        </w:tc>
        <w:tc>
          <w:tcPr>
            <w:tcW w:w="957" w:type="pct"/>
            <w:vAlign w:val="center"/>
            <w:hideMark/>
          </w:tcPr>
          <w:p w14:paraId="3610648F" w14:textId="77777777" w:rsidR="00BE4202" w:rsidRPr="00E0257A" w:rsidRDefault="00BE4202" w:rsidP="006F5867">
            <w:pPr>
              <w:widowControl/>
              <w:autoSpaceDE/>
              <w:autoSpaceDN/>
              <w:contextualSpacing/>
              <w:jc w:val="center"/>
              <w:rPr>
                <w:rFonts w:ascii="Times New Roman" w:eastAsia="Times New Roman" w:hAnsi="Times New Roman" w:cs="Times New Roman"/>
                <w:sz w:val="20"/>
                <w:szCs w:val="20"/>
                <w:lang w:bidi="ar-SA"/>
              </w:rPr>
            </w:pPr>
            <w:proofErr w:type="spellStart"/>
            <w:r w:rsidRPr="00E0257A">
              <w:rPr>
                <w:rFonts w:ascii="Times New Roman" w:eastAsia="Times New Roman" w:hAnsi="Times New Roman" w:cs="Times New Roman"/>
                <w:sz w:val="20"/>
                <w:szCs w:val="20"/>
                <w:lang w:bidi="ar-SA"/>
              </w:rPr>
              <w:t>метрические</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тонны</w:t>
            </w:r>
            <w:proofErr w:type="spellEnd"/>
            <w:r w:rsidRPr="00E0257A">
              <w:rPr>
                <w:rFonts w:ascii="Times New Roman" w:eastAsia="Times New Roman" w:hAnsi="Times New Roman" w:cs="Times New Roman"/>
                <w:sz w:val="20"/>
                <w:szCs w:val="20"/>
                <w:lang w:bidi="ar-SA"/>
              </w:rPr>
              <w:t xml:space="preserve"> CO2e</w:t>
            </w:r>
          </w:p>
        </w:tc>
        <w:tc>
          <w:tcPr>
            <w:tcW w:w="972" w:type="pct"/>
            <w:vAlign w:val="center"/>
            <w:hideMark/>
          </w:tcPr>
          <w:p w14:paraId="2DEE8E9A" w14:textId="3B9B7E91" w:rsidR="00BE4202" w:rsidRPr="00E0257A" w:rsidRDefault="005D3429" w:rsidP="006F5867">
            <w:pPr>
              <w:widowControl/>
              <w:autoSpaceDE/>
              <w:autoSpaceDN/>
              <w:contextualSpacing/>
              <w:jc w:val="center"/>
              <w:rPr>
                <w:rFonts w:ascii="Times New Roman" w:eastAsia="Times New Roman" w:hAnsi="Times New Roman" w:cs="Times New Roman"/>
                <w:color w:val="FF0000"/>
                <w:sz w:val="20"/>
                <w:szCs w:val="20"/>
                <w:lang w:bidi="ar-SA"/>
              </w:rPr>
            </w:pPr>
            <w:r w:rsidRPr="00E0257A">
              <w:rPr>
                <w:rFonts w:ascii="Times New Roman" w:eastAsia="Times New Roman" w:hAnsi="Times New Roman" w:cs="Times New Roman"/>
                <w:sz w:val="20"/>
                <w:szCs w:val="20"/>
                <w:lang w:bidi="ar-SA"/>
              </w:rPr>
              <w:t>1 039,12</w:t>
            </w:r>
          </w:p>
        </w:tc>
        <w:tc>
          <w:tcPr>
            <w:tcW w:w="963" w:type="pct"/>
            <w:vAlign w:val="center"/>
            <w:hideMark/>
          </w:tcPr>
          <w:p w14:paraId="33E17CD1" w14:textId="6A19F63C" w:rsidR="00BE4202" w:rsidRPr="00E0257A" w:rsidRDefault="005D3429" w:rsidP="006F5867">
            <w:pPr>
              <w:widowControl/>
              <w:autoSpaceDE/>
              <w:autoSpaceDN/>
              <w:contextualSpacing/>
              <w:jc w:val="center"/>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bidi="ar-SA"/>
              </w:rPr>
              <w:t>1 045,2</w:t>
            </w:r>
          </w:p>
        </w:tc>
        <w:tc>
          <w:tcPr>
            <w:tcW w:w="783" w:type="pct"/>
            <w:vAlign w:val="center"/>
          </w:tcPr>
          <w:p w14:paraId="6C7E33B7" w14:textId="49EE5E8E" w:rsidR="00BE4202" w:rsidRPr="00E0257A" w:rsidRDefault="00772A55" w:rsidP="006F5867">
            <w:pPr>
              <w:widowControl/>
              <w:autoSpaceDE/>
              <w:autoSpaceDN/>
              <w:contextualSpacing/>
              <w:jc w:val="center"/>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bidi="ar-SA"/>
              </w:rPr>
              <w:t>1</w:t>
            </w:r>
            <w:r w:rsidR="009177B0"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bidi="ar-SA"/>
              </w:rPr>
              <w:t>121</w:t>
            </w:r>
            <w:r w:rsidR="009177B0"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bidi="ar-SA"/>
              </w:rPr>
              <w:t>55</w:t>
            </w:r>
          </w:p>
        </w:tc>
      </w:tr>
      <w:tr w:rsidR="00974AAB" w:rsidRPr="00E0257A" w14:paraId="2431C2A3" w14:textId="77777777" w:rsidTr="006F5867">
        <w:trPr>
          <w:trHeight w:val="672"/>
          <w:jc w:val="center"/>
        </w:trPr>
        <w:tc>
          <w:tcPr>
            <w:tcW w:w="1326" w:type="pct"/>
            <w:vAlign w:val="center"/>
            <w:hideMark/>
          </w:tcPr>
          <w:p w14:paraId="607BB3AB" w14:textId="2B74FF2B" w:rsidR="00BE4202" w:rsidRPr="00E0257A" w:rsidRDefault="00BE4202" w:rsidP="006F5867">
            <w:pPr>
              <w:widowControl/>
              <w:autoSpaceDE/>
              <w:autoSpaceDN/>
              <w:contextualSpacing/>
              <w:rPr>
                <w:rFonts w:ascii="Times New Roman" w:eastAsia="Times New Roman" w:hAnsi="Times New Roman" w:cs="Times New Roman"/>
                <w:b/>
                <w:sz w:val="20"/>
                <w:szCs w:val="20"/>
                <w:lang w:val="ru-RU" w:bidi="ar-SA"/>
              </w:rPr>
            </w:pPr>
            <w:r w:rsidRPr="00E0257A">
              <w:rPr>
                <w:rFonts w:ascii="Times New Roman" w:eastAsia="Times New Roman" w:hAnsi="Times New Roman" w:cs="Times New Roman"/>
                <w:b/>
                <w:sz w:val="20"/>
                <w:szCs w:val="20"/>
                <w:lang w:val="ru-RU" w:bidi="ar-SA"/>
              </w:rPr>
              <w:t xml:space="preserve">Выбросы </w:t>
            </w:r>
            <w:r w:rsidRPr="00E0257A">
              <w:rPr>
                <w:rFonts w:ascii="Times New Roman" w:eastAsia="Times New Roman" w:hAnsi="Times New Roman" w:cs="Times New Roman"/>
                <w:b/>
                <w:sz w:val="20"/>
                <w:szCs w:val="20"/>
                <w:lang w:bidi="ar-SA"/>
              </w:rPr>
              <w:t>Scope</w:t>
            </w:r>
            <w:r w:rsidRPr="00E0257A">
              <w:rPr>
                <w:rFonts w:ascii="Times New Roman" w:eastAsia="Times New Roman" w:hAnsi="Times New Roman" w:cs="Times New Roman"/>
                <w:b/>
                <w:sz w:val="20"/>
                <w:szCs w:val="20"/>
                <w:lang w:val="ru-RU" w:bidi="ar-SA"/>
              </w:rPr>
              <w:t xml:space="preserve"> 2 (</w:t>
            </w:r>
            <w:r w:rsidR="00155773" w:rsidRPr="00E0257A">
              <w:rPr>
                <w:rFonts w:ascii="Times New Roman" w:eastAsia="Times New Roman" w:hAnsi="Times New Roman" w:cs="Times New Roman"/>
                <w:b/>
                <w:sz w:val="20"/>
                <w:szCs w:val="20"/>
                <w:lang w:val="ru-RU" w:bidi="ar-SA"/>
              </w:rPr>
              <w:t>метод географического местоположения</w:t>
            </w:r>
            <w:r w:rsidRPr="00E0257A">
              <w:rPr>
                <w:rFonts w:ascii="Times New Roman" w:eastAsia="Times New Roman" w:hAnsi="Times New Roman" w:cs="Times New Roman"/>
                <w:b/>
                <w:sz w:val="20"/>
                <w:szCs w:val="20"/>
                <w:lang w:val="ru-RU" w:bidi="ar-SA"/>
              </w:rPr>
              <w:t>)</w:t>
            </w:r>
          </w:p>
        </w:tc>
        <w:tc>
          <w:tcPr>
            <w:tcW w:w="957" w:type="pct"/>
            <w:vAlign w:val="center"/>
            <w:hideMark/>
          </w:tcPr>
          <w:p w14:paraId="04A8877C" w14:textId="77777777" w:rsidR="00BE4202" w:rsidRPr="00E0257A" w:rsidRDefault="00BE4202" w:rsidP="006F5867">
            <w:pPr>
              <w:widowControl/>
              <w:autoSpaceDE/>
              <w:autoSpaceDN/>
              <w:contextualSpacing/>
              <w:jc w:val="center"/>
              <w:rPr>
                <w:rFonts w:ascii="Times New Roman" w:eastAsia="Times New Roman" w:hAnsi="Times New Roman" w:cs="Times New Roman"/>
                <w:b/>
                <w:sz w:val="20"/>
                <w:szCs w:val="20"/>
                <w:lang w:bidi="ar-SA"/>
              </w:rPr>
            </w:pPr>
            <w:proofErr w:type="spellStart"/>
            <w:r w:rsidRPr="00E0257A">
              <w:rPr>
                <w:rFonts w:ascii="Times New Roman" w:eastAsia="Times New Roman" w:hAnsi="Times New Roman" w:cs="Times New Roman"/>
                <w:b/>
                <w:sz w:val="20"/>
                <w:szCs w:val="20"/>
                <w:lang w:bidi="ar-SA"/>
              </w:rPr>
              <w:t>метрические</w:t>
            </w:r>
            <w:proofErr w:type="spellEnd"/>
            <w:r w:rsidRPr="00E0257A">
              <w:rPr>
                <w:rFonts w:ascii="Times New Roman" w:eastAsia="Times New Roman" w:hAnsi="Times New Roman" w:cs="Times New Roman"/>
                <w:b/>
                <w:sz w:val="20"/>
                <w:szCs w:val="20"/>
                <w:lang w:bidi="ar-SA"/>
              </w:rPr>
              <w:t xml:space="preserve"> </w:t>
            </w:r>
            <w:proofErr w:type="spellStart"/>
            <w:r w:rsidRPr="00E0257A">
              <w:rPr>
                <w:rFonts w:ascii="Times New Roman" w:eastAsia="Times New Roman" w:hAnsi="Times New Roman" w:cs="Times New Roman"/>
                <w:b/>
                <w:sz w:val="20"/>
                <w:szCs w:val="20"/>
                <w:lang w:bidi="ar-SA"/>
              </w:rPr>
              <w:t>тонны</w:t>
            </w:r>
            <w:proofErr w:type="spellEnd"/>
            <w:r w:rsidRPr="00E0257A">
              <w:rPr>
                <w:rFonts w:ascii="Times New Roman" w:eastAsia="Times New Roman" w:hAnsi="Times New Roman" w:cs="Times New Roman"/>
                <w:b/>
                <w:sz w:val="20"/>
                <w:szCs w:val="20"/>
                <w:lang w:bidi="ar-SA"/>
              </w:rPr>
              <w:t xml:space="preserve"> CO2e</w:t>
            </w:r>
          </w:p>
        </w:tc>
        <w:tc>
          <w:tcPr>
            <w:tcW w:w="972" w:type="pct"/>
            <w:vAlign w:val="center"/>
            <w:hideMark/>
          </w:tcPr>
          <w:p w14:paraId="506243C9" w14:textId="3FA1DB66" w:rsidR="00BE4202" w:rsidRPr="00E0257A" w:rsidRDefault="005D3429" w:rsidP="006F5867">
            <w:pPr>
              <w:widowControl/>
              <w:autoSpaceDE/>
              <w:autoSpaceDN/>
              <w:contextualSpacing/>
              <w:jc w:val="center"/>
              <w:rPr>
                <w:rFonts w:ascii="Times New Roman" w:eastAsia="Times New Roman" w:hAnsi="Times New Roman" w:cs="Times New Roman"/>
                <w:b/>
                <w:color w:val="FF0000"/>
                <w:sz w:val="20"/>
                <w:szCs w:val="20"/>
                <w:lang w:bidi="ar-SA"/>
              </w:rPr>
            </w:pPr>
            <w:r w:rsidRPr="00E0257A">
              <w:rPr>
                <w:rFonts w:ascii="Times New Roman" w:eastAsia="Times New Roman" w:hAnsi="Times New Roman" w:cs="Times New Roman"/>
                <w:b/>
                <w:sz w:val="20"/>
                <w:szCs w:val="20"/>
                <w:lang w:bidi="ar-SA"/>
              </w:rPr>
              <w:t>65 077,256</w:t>
            </w:r>
          </w:p>
        </w:tc>
        <w:tc>
          <w:tcPr>
            <w:tcW w:w="963" w:type="pct"/>
            <w:vAlign w:val="center"/>
            <w:hideMark/>
          </w:tcPr>
          <w:p w14:paraId="64CF6882" w14:textId="174543B9" w:rsidR="00BE4202" w:rsidRPr="00E0257A" w:rsidRDefault="005D3429" w:rsidP="006F5867">
            <w:pPr>
              <w:widowControl/>
              <w:autoSpaceDE/>
              <w:autoSpaceDN/>
              <w:contextualSpacing/>
              <w:jc w:val="center"/>
              <w:rPr>
                <w:rFonts w:ascii="Times New Roman" w:eastAsia="Times New Roman" w:hAnsi="Times New Roman" w:cs="Times New Roman"/>
                <w:b/>
                <w:sz w:val="20"/>
                <w:szCs w:val="20"/>
                <w:lang w:bidi="ar-SA"/>
              </w:rPr>
            </w:pPr>
            <w:r w:rsidRPr="00E0257A">
              <w:rPr>
                <w:rFonts w:ascii="Times New Roman" w:eastAsia="Times New Roman" w:hAnsi="Times New Roman" w:cs="Times New Roman"/>
                <w:b/>
                <w:sz w:val="20"/>
                <w:szCs w:val="20"/>
                <w:lang w:bidi="ar-SA"/>
              </w:rPr>
              <w:t>59 347,57</w:t>
            </w:r>
          </w:p>
        </w:tc>
        <w:tc>
          <w:tcPr>
            <w:tcW w:w="783" w:type="pct"/>
            <w:vAlign w:val="center"/>
          </w:tcPr>
          <w:p w14:paraId="03E9320D" w14:textId="52C0DAC9" w:rsidR="00BE4202" w:rsidRPr="00E0257A" w:rsidRDefault="006B5033" w:rsidP="006F5867">
            <w:pPr>
              <w:widowControl/>
              <w:autoSpaceDE/>
              <w:autoSpaceDN/>
              <w:contextualSpacing/>
              <w:jc w:val="center"/>
              <w:rPr>
                <w:rFonts w:ascii="Times New Roman" w:eastAsia="Times New Roman" w:hAnsi="Times New Roman" w:cs="Times New Roman"/>
                <w:b/>
                <w:sz w:val="20"/>
                <w:szCs w:val="20"/>
                <w:lang w:bidi="ar-SA"/>
              </w:rPr>
            </w:pPr>
            <w:r w:rsidRPr="00E0257A">
              <w:rPr>
                <w:rFonts w:ascii="Times New Roman" w:eastAsia="Times New Roman" w:hAnsi="Times New Roman" w:cs="Times New Roman"/>
                <w:b/>
                <w:sz w:val="20"/>
                <w:szCs w:val="20"/>
                <w:lang w:bidi="ar-SA"/>
              </w:rPr>
              <w:t>51</w:t>
            </w:r>
            <w:r w:rsidR="009177B0" w:rsidRPr="00E0257A">
              <w:rPr>
                <w:rFonts w:ascii="Times New Roman" w:eastAsia="Times New Roman" w:hAnsi="Times New Roman" w:cs="Times New Roman"/>
                <w:b/>
                <w:sz w:val="20"/>
                <w:szCs w:val="20"/>
                <w:lang w:val="ru-RU" w:bidi="ar-SA"/>
              </w:rPr>
              <w:t xml:space="preserve"> </w:t>
            </w:r>
            <w:r w:rsidRPr="00E0257A">
              <w:rPr>
                <w:rFonts w:ascii="Times New Roman" w:eastAsia="Times New Roman" w:hAnsi="Times New Roman" w:cs="Times New Roman"/>
                <w:b/>
                <w:sz w:val="20"/>
                <w:szCs w:val="20"/>
                <w:lang w:bidi="ar-SA"/>
              </w:rPr>
              <w:t>652</w:t>
            </w:r>
            <w:r w:rsidR="009177B0" w:rsidRPr="00E0257A">
              <w:rPr>
                <w:rFonts w:ascii="Times New Roman" w:eastAsia="Times New Roman" w:hAnsi="Times New Roman" w:cs="Times New Roman"/>
                <w:b/>
                <w:sz w:val="20"/>
                <w:szCs w:val="20"/>
                <w:lang w:val="ru-RU" w:bidi="ar-SA"/>
              </w:rPr>
              <w:t>,</w:t>
            </w:r>
            <w:r w:rsidRPr="00E0257A">
              <w:rPr>
                <w:rFonts w:ascii="Times New Roman" w:eastAsia="Times New Roman" w:hAnsi="Times New Roman" w:cs="Times New Roman"/>
                <w:b/>
                <w:sz w:val="20"/>
                <w:szCs w:val="20"/>
                <w:lang w:bidi="ar-SA"/>
              </w:rPr>
              <w:t>99</w:t>
            </w:r>
          </w:p>
        </w:tc>
      </w:tr>
      <w:tr w:rsidR="00974AAB" w:rsidRPr="00E0257A" w14:paraId="39FB5BB7" w14:textId="77777777" w:rsidTr="006F5867">
        <w:trPr>
          <w:trHeight w:val="784"/>
          <w:jc w:val="center"/>
        </w:trPr>
        <w:tc>
          <w:tcPr>
            <w:tcW w:w="1326" w:type="pct"/>
            <w:vAlign w:val="center"/>
            <w:hideMark/>
          </w:tcPr>
          <w:p w14:paraId="63B39B60" w14:textId="0392C434" w:rsidR="00BE4202" w:rsidRPr="00E0257A" w:rsidRDefault="00BE4202" w:rsidP="006F5867">
            <w:pPr>
              <w:widowControl/>
              <w:autoSpaceDE/>
              <w:autoSpaceDN/>
              <w:contextualSpacing/>
              <w:rPr>
                <w:rFonts w:ascii="Times New Roman" w:eastAsia="Times New Roman" w:hAnsi="Times New Roman" w:cs="Times New Roman"/>
                <w:b/>
                <w:sz w:val="20"/>
                <w:szCs w:val="20"/>
                <w:lang w:val="ru-RU" w:bidi="ar-SA"/>
              </w:rPr>
            </w:pPr>
            <w:proofErr w:type="spellStart"/>
            <w:r w:rsidRPr="00E0257A">
              <w:rPr>
                <w:rFonts w:ascii="Times New Roman" w:eastAsia="Times New Roman" w:hAnsi="Times New Roman" w:cs="Times New Roman"/>
                <w:b/>
                <w:sz w:val="20"/>
                <w:szCs w:val="20"/>
                <w:lang w:bidi="ar-SA"/>
              </w:rPr>
              <w:t>Выбросы</w:t>
            </w:r>
            <w:proofErr w:type="spellEnd"/>
            <w:r w:rsidRPr="00E0257A">
              <w:rPr>
                <w:rFonts w:ascii="Times New Roman" w:eastAsia="Times New Roman" w:hAnsi="Times New Roman" w:cs="Times New Roman"/>
                <w:b/>
                <w:sz w:val="20"/>
                <w:szCs w:val="20"/>
                <w:lang w:bidi="ar-SA"/>
              </w:rPr>
              <w:t xml:space="preserve"> Scope 3</w:t>
            </w:r>
            <w:r w:rsidR="002F53D1" w:rsidRPr="00E0257A">
              <w:rPr>
                <w:rFonts w:ascii="Times New Roman" w:eastAsia="Times New Roman" w:hAnsi="Times New Roman" w:cs="Times New Roman"/>
                <w:b/>
                <w:sz w:val="20"/>
                <w:szCs w:val="20"/>
                <w:lang w:val="ru-RU" w:bidi="ar-SA"/>
              </w:rPr>
              <w:t>:</w:t>
            </w:r>
          </w:p>
        </w:tc>
        <w:tc>
          <w:tcPr>
            <w:tcW w:w="957" w:type="pct"/>
            <w:vAlign w:val="center"/>
            <w:hideMark/>
          </w:tcPr>
          <w:p w14:paraId="7C5CACFB" w14:textId="77777777" w:rsidR="00BE4202" w:rsidRPr="00E0257A" w:rsidRDefault="00BE4202" w:rsidP="006F5867">
            <w:pPr>
              <w:widowControl/>
              <w:autoSpaceDE/>
              <w:autoSpaceDN/>
              <w:contextualSpacing/>
              <w:jc w:val="center"/>
              <w:rPr>
                <w:rFonts w:ascii="Times New Roman" w:eastAsia="Times New Roman" w:hAnsi="Times New Roman" w:cs="Times New Roman"/>
                <w:b/>
                <w:sz w:val="20"/>
                <w:szCs w:val="20"/>
                <w:lang w:bidi="ar-SA"/>
              </w:rPr>
            </w:pPr>
            <w:proofErr w:type="spellStart"/>
            <w:r w:rsidRPr="00E0257A">
              <w:rPr>
                <w:rFonts w:ascii="Times New Roman" w:eastAsia="Times New Roman" w:hAnsi="Times New Roman" w:cs="Times New Roman"/>
                <w:b/>
                <w:sz w:val="20"/>
                <w:szCs w:val="20"/>
                <w:lang w:bidi="ar-SA"/>
              </w:rPr>
              <w:t>метрические</w:t>
            </w:r>
            <w:proofErr w:type="spellEnd"/>
            <w:r w:rsidRPr="00E0257A">
              <w:rPr>
                <w:rFonts w:ascii="Times New Roman" w:eastAsia="Times New Roman" w:hAnsi="Times New Roman" w:cs="Times New Roman"/>
                <w:b/>
                <w:sz w:val="20"/>
                <w:szCs w:val="20"/>
                <w:lang w:bidi="ar-SA"/>
              </w:rPr>
              <w:t xml:space="preserve"> </w:t>
            </w:r>
            <w:proofErr w:type="spellStart"/>
            <w:r w:rsidRPr="00E0257A">
              <w:rPr>
                <w:rFonts w:ascii="Times New Roman" w:eastAsia="Times New Roman" w:hAnsi="Times New Roman" w:cs="Times New Roman"/>
                <w:b/>
                <w:sz w:val="20"/>
                <w:szCs w:val="20"/>
                <w:lang w:bidi="ar-SA"/>
              </w:rPr>
              <w:t>тонны</w:t>
            </w:r>
            <w:proofErr w:type="spellEnd"/>
            <w:r w:rsidRPr="00E0257A">
              <w:rPr>
                <w:rFonts w:ascii="Times New Roman" w:eastAsia="Times New Roman" w:hAnsi="Times New Roman" w:cs="Times New Roman"/>
                <w:b/>
                <w:sz w:val="20"/>
                <w:szCs w:val="20"/>
                <w:lang w:bidi="ar-SA"/>
              </w:rPr>
              <w:t xml:space="preserve"> CO2e</w:t>
            </w:r>
          </w:p>
        </w:tc>
        <w:tc>
          <w:tcPr>
            <w:tcW w:w="972" w:type="pct"/>
            <w:vAlign w:val="center"/>
            <w:hideMark/>
          </w:tcPr>
          <w:p w14:paraId="0A6503BC" w14:textId="42D2536A" w:rsidR="00BE4202" w:rsidRPr="00E0257A" w:rsidRDefault="005D3429" w:rsidP="006F5867">
            <w:pPr>
              <w:widowControl/>
              <w:autoSpaceDE/>
              <w:autoSpaceDN/>
              <w:contextualSpacing/>
              <w:jc w:val="center"/>
              <w:rPr>
                <w:rFonts w:ascii="Times New Roman" w:eastAsia="Times New Roman" w:hAnsi="Times New Roman" w:cs="Times New Roman"/>
                <w:b/>
                <w:color w:val="FF0000"/>
                <w:sz w:val="20"/>
                <w:szCs w:val="20"/>
                <w:lang w:bidi="ar-SA"/>
              </w:rPr>
            </w:pPr>
            <w:r w:rsidRPr="00E0257A">
              <w:rPr>
                <w:rFonts w:ascii="Times New Roman" w:eastAsia="Times New Roman" w:hAnsi="Times New Roman" w:cs="Times New Roman"/>
                <w:b/>
                <w:sz w:val="20"/>
                <w:szCs w:val="20"/>
                <w:lang w:bidi="ar-SA"/>
              </w:rPr>
              <w:t>614 144,232</w:t>
            </w:r>
          </w:p>
        </w:tc>
        <w:tc>
          <w:tcPr>
            <w:tcW w:w="963" w:type="pct"/>
            <w:vAlign w:val="center"/>
            <w:hideMark/>
          </w:tcPr>
          <w:p w14:paraId="604D0229" w14:textId="1998BC5D" w:rsidR="00BE4202" w:rsidRPr="00E0257A" w:rsidRDefault="005D3429" w:rsidP="006F5867">
            <w:pPr>
              <w:widowControl/>
              <w:autoSpaceDE/>
              <w:autoSpaceDN/>
              <w:contextualSpacing/>
              <w:jc w:val="center"/>
              <w:rPr>
                <w:rFonts w:ascii="Times New Roman" w:eastAsia="Times New Roman" w:hAnsi="Times New Roman" w:cs="Times New Roman"/>
                <w:b/>
                <w:sz w:val="20"/>
                <w:szCs w:val="20"/>
                <w:lang w:bidi="ar-SA"/>
              </w:rPr>
            </w:pPr>
            <w:r w:rsidRPr="00E0257A">
              <w:rPr>
                <w:rFonts w:ascii="Times New Roman" w:eastAsia="Times New Roman" w:hAnsi="Times New Roman" w:cs="Times New Roman"/>
                <w:b/>
                <w:sz w:val="20"/>
                <w:szCs w:val="20"/>
                <w:lang w:bidi="ar-SA"/>
              </w:rPr>
              <w:t>625 477,276</w:t>
            </w:r>
          </w:p>
        </w:tc>
        <w:tc>
          <w:tcPr>
            <w:tcW w:w="783" w:type="pct"/>
            <w:vAlign w:val="center"/>
          </w:tcPr>
          <w:p w14:paraId="0558C7F3" w14:textId="05EDBA4D" w:rsidR="00BE4202" w:rsidRPr="00E0257A" w:rsidRDefault="009177B0" w:rsidP="006F5867">
            <w:pPr>
              <w:widowControl/>
              <w:autoSpaceDE/>
              <w:autoSpaceDN/>
              <w:contextualSpacing/>
              <w:jc w:val="center"/>
              <w:rPr>
                <w:rFonts w:ascii="Times New Roman" w:eastAsia="Times New Roman" w:hAnsi="Times New Roman" w:cs="Times New Roman"/>
                <w:b/>
                <w:sz w:val="20"/>
                <w:szCs w:val="20"/>
                <w:lang w:bidi="ar-SA"/>
              </w:rPr>
            </w:pPr>
            <w:r w:rsidRPr="00E0257A">
              <w:rPr>
                <w:rFonts w:ascii="Times New Roman" w:eastAsia="Times New Roman" w:hAnsi="Times New Roman" w:cs="Times New Roman"/>
                <w:b/>
                <w:sz w:val="20"/>
                <w:szCs w:val="20"/>
                <w:lang w:bidi="ar-SA"/>
              </w:rPr>
              <w:t>872</w:t>
            </w:r>
            <w:r w:rsidRPr="00E0257A">
              <w:rPr>
                <w:rFonts w:ascii="Times New Roman" w:eastAsia="Times New Roman" w:hAnsi="Times New Roman" w:cs="Times New Roman"/>
                <w:b/>
                <w:sz w:val="20"/>
                <w:szCs w:val="20"/>
                <w:lang w:val="ru-RU" w:bidi="ar-SA"/>
              </w:rPr>
              <w:t xml:space="preserve"> </w:t>
            </w:r>
            <w:r w:rsidRPr="00E0257A">
              <w:rPr>
                <w:rFonts w:ascii="Times New Roman" w:eastAsia="Times New Roman" w:hAnsi="Times New Roman" w:cs="Times New Roman"/>
                <w:b/>
                <w:sz w:val="20"/>
                <w:szCs w:val="20"/>
                <w:lang w:bidi="ar-SA"/>
              </w:rPr>
              <w:t>481</w:t>
            </w:r>
            <w:r w:rsidRPr="00E0257A">
              <w:rPr>
                <w:rFonts w:ascii="Times New Roman" w:eastAsia="Times New Roman" w:hAnsi="Times New Roman" w:cs="Times New Roman"/>
                <w:b/>
                <w:sz w:val="20"/>
                <w:szCs w:val="20"/>
                <w:lang w:val="ru-RU" w:bidi="ar-SA"/>
              </w:rPr>
              <w:t>,</w:t>
            </w:r>
            <w:r w:rsidRPr="00E0257A">
              <w:rPr>
                <w:rFonts w:ascii="Times New Roman" w:eastAsia="Times New Roman" w:hAnsi="Times New Roman" w:cs="Times New Roman"/>
                <w:b/>
                <w:sz w:val="20"/>
                <w:szCs w:val="20"/>
                <w:lang w:bidi="ar-SA"/>
              </w:rPr>
              <w:t xml:space="preserve">86 </w:t>
            </w:r>
          </w:p>
        </w:tc>
      </w:tr>
      <w:tr w:rsidR="00974AAB" w:rsidRPr="00E0257A" w14:paraId="1C3A3250" w14:textId="77777777" w:rsidTr="006F5867">
        <w:trPr>
          <w:trHeight w:val="784"/>
          <w:jc w:val="center"/>
        </w:trPr>
        <w:tc>
          <w:tcPr>
            <w:tcW w:w="1326" w:type="pct"/>
            <w:vAlign w:val="center"/>
            <w:hideMark/>
          </w:tcPr>
          <w:p w14:paraId="7AFA5C49" w14:textId="3143BE6D" w:rsidR="00BE4202" w:rsidRPr="00E0257A" w:rsidRDefault="00BE4202" w:rsidP="006F5867">
            <w:pPr>
              <w:widowControl/>
              <w:autoSpaceDE/>
              <w:autoSpaceDN/>
              <w:contextualSpacing/>
              <w:rPr>
                <w:rFonts w:ascii="Times New Roman" w:eastAsia="Times New Roman" w:hAnsi="Times New Roman" w:cs="Times New Roman"/>
                <w:i/>
                <w:sz w:val="20"/>
                <w:szCs w:val="20"/>
                <w:lang w:val="ru-RU" w:bidi="ar-SA"/>
              </w:rPr>
            </w:pPr>
            <w:r w:rsidRPr="00E0257A">
              <w:rPr>
                <w:rFonts w:ascii="Times New Roman" w:eastAsia="Times New Roman" w:hAnsi="Times New Roman" w:cs="Times New Roman"/>
                <w:i/>
                <w:sz w:val="20"/>
                <w:szCs w:val="20"/>
                <w:lang w:val="ru-RU" w:bidi="ar-SA"/>
              </w:rPr>
              <w:t>категория 1: Закупка товаров и услуг</w:t>
            </w:r>
          </w:p>
        </w:tc>
        <w:tc>
          <w:tcPr>
            <w:tcW w:w="957" w:type="pct"/>
            <w:vAlign w:val="center"/>
            <w:hideMark/>
          </w:tcPr>
          <w:p w14:paraId="71B3506E" w14:textId="77777777" w:rsidR="00BE4202" w:rsidRPr="00E0257A" w:rsidRDefault="00BE4202" w:rsidP="006F5867">
            <w:pPr>
              <w:widowControl/>
              <w:autoSpaceDE/>
              <w:autoSpaceDN/>
              <w:contextualSpacing/>
              <w:jc w:val="center"/>
              <w:rPr>
                <w:rFonts w:ascii="Times New Roman" w:eastAsia="Times New Roman" w:hAnsi="Times New Roman" w:cs="Times New Roman"/>
                <w:sz w:val="20"/>
                <w:szCs w:val="20"/>
                <w:lang w:bidi="ar-SA"/>
              </w:rPr>
            </w:pPr>
            <w:proofErr w:type="spellStart"/>
            <w:r w:rsidRPr="00E0257A">
              <w:rPr>
                <w:rFonts w:ascii="Times New Roman" w:eastAsia="Times New Roman" w:hAnsi="Times New Roman" w:cs="Times New Roman"/>
                <w:sz w:val="20"/>
                <w:szCs w:val="20"/>
                <w:lang w:bidi="ar-SA"/>
              </w:rPr>
              <w:t>метрические</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тонны</w:t>
            </w:r>
            <w:proofErr w:type="spellEnd"/>
            <w:r w:rsidRPr="00E0257A">
              <w:rPr>
                <w:rFonts w:ascii="Times New Roman" w:eastAsia="Times New Roman" w:hAnsi="Times New Roman" w:cs="Times New Roman"/>
                <w:sz w:val="20"/>
                <w:szCs w:val="20"/>
                <w:lang w:bidi="ar-SA"/>
              </w:rPr>
              <w:t xml:space="preserve"> CO2e</w:t>
            </w:r>
          </w:p>
        </w:tc>
        <w:tc>
          <w:tcPr>
            <w:tcW w:w="972" w:type="pct"/>
            <w:vAlign w:val="center"/>
            <w:hideMark/>
          </w:tcPr>
          <w:p w14:paraId="07218C2B" w14:textId="0C10CCAE" w:rsidR="00BE4202" w:rsidRPr="00E0257A" w:rsidRDefault="005D3429" w:rsidP="006F5867">
            <w:pPr>
              <w:widowControl/>
              <w:autoSpaceDE/>
              <w:autoSpaceDN/>
              <w:contextualSpacing/>
              <w:jc w:val="center"/>
              <w:rPr>
                <w:rFonts w:ascii="Times New Roman" w:eastAsia="Times New Roman" w:hAnsi="Times New Roman" w:cs="Times New Roman"/>
                <w:color w:val="FF0000"/>
                <w:sz w:val="20"/>
                <w:szCs w:val="20"/>
                <w:lang w:bidi="ar-SA"/>
              </w:rPr>
            </w:pPr>
            <w:r w:rsidRPr="00E0257A">
              <w:rPr>
                <w:rFonts w:ascii="Times New Roman" w:eastAsia="Times New Roman" w:hAnsi="Times New Roman" w:cs="Times New Roman"/>
                <w:sz w:val="20"/>
                <w:szCs w:val="20"/>
                <w:lang w:bidi="ar-SA"/>
              </w:rPr>
              <w:t>Н/Д</w:t>
            </w:r>
          </w:p>
        </w:tc>
        <w:tc>
          <w:tcPr>
            <w:tcW w:w="963" w:type="pct"/>
            <w:vAlign w:val="center"/>
            <w:hideMark/>
          </w:tcPr>
          <w:p w14:paraId="2D0AF902" w14:textId="7B88E53B" w:rsidR="00BE4202" w:rsidRPr="00E0257A" w:rsidRDefault="005D3429" w:rsidP="006F5867">
            <w:pPr>
              <w:widowControl/>
              <w:autoSpaceDE/>
              <w:autoSpaceDN/>
              <w:contextualSpacing/>
              <w:jc w:val="center"/>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bidi="ar-SA"/>
              </w:rPr>
              <w:t>24 832,957</w:t>
            </w:r>
          </w:p>
        </w:tc>
        <w:tc>
          <w:tcPr>
            <w:tcW w:w="783" w:type="pct"/>
            <w:vAlign w:val="center"/>
          </w:tcPr>
          <w:p w14:paraId="18FF7BB9" w14:textId="22C3F4C3" w:rsidR="00BE4202" w:rsidRPr="00E0257A" w:rsidRDefault="00D3539F" w:rsidP="006F5867">
            <w:pPr>
              <w:widowControl/>
              <w:autoSpaceDE/>
              <w:autoSpaceDN/>
              <w:contextualSpacing/>
              <w:jc w:val="center"/>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bidi="ar-SA"/>
              </w:rPr>
              <w:t>225</w:t>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bidi="ar-SA"/>
              </w:rPr>
              <w:t>716</w:t>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bidi="ar-SA"/>
              </w:rPr>
              <w:t>14</w:t>
            </w:r>
          </w:p>
        </w:tc>
      </w:tr>
      <w:tr w:rsidR="00974AAB" w:rsidRPr="00E0257A" w14:paraId="734A4112" w14:textId="77777777" w:rsidTr="006F5867">
        <w:trPr>
          <w:trHeight w:val="784"/>
          <w:jc w:val="center"/>
        </w:trPr>
        <w:tc>
          <w:tcPr>
            <w:tcW w:w="1326" w:type="pct"/>
            <w:vAlign w:val="center"/>
            <w:hideMark/>
          </w:tcPr>
          <w:p w14:paraId="202235AA" w14:textId="271E470E" w:rsidR="00BE4202" w:rsidRPr="00E0257A" w:rsidRDefault="00BE4202" w:rsidP="006F5867">
            <w:pPr>
              <w:widowControl/>
              <w:autoSpaceDE/>
              <w:autoSpaceDN/>
              <w:contextualSpacing/>
              <w:rPr>
                <w:rFonts w:ascii="Times New Roman" w:eastAsia="Times New Roman" w:hAnsi="Times New Roman" w:cs="Times New Roman"/>
                <w:i/>
                <w:sz w:val="20"/>
                <w:szCs w:val="20"/>
                <w:lang w:val="ru-RU" w:bidi="ar-SA"/>
              </w:rPr>
            </w:pPr>
            <w:r w:rsidRPr="00E0257A">
              <w:rPr>
                <w:rFonts w:ascii="Times New Roman" w:eastAsia="Times New Roman" w:hAnsi="Times New Roman" w:cs="Times New Roman"/>
                <w:i/>
                <w:sz w:val="20"/>
                <w:szCs w:val="20"/>
                <w:lang w:val="ru-RU" w:bidi="ar-SA"/>
              </w:rPr>
              <w:t xml:space="preserve">категория 6: </w:t>
            </w:r>
            <w:r w:rsidRPr="00E0257A">
              <w:rPr>
                <w:rFonts w:ascii="Times New Roman" w:eastAsia="Times New Roman" w:hAnsi="Times New Roman" w:cs="Times New Roman"/>
                <w:i/>
                <w:sz w:val="20"/>
                <w:szCs w:val="20"/>
                <w:lang w:val="ru-RU" w:bidi="ar-SA"/>
              </w:rPr>
              <w:br/>
              <w:t>Бизнес-командировки сотрудников</w:t>
            </w:r>
          </w:p>
        </w:tc>
        <w:tc>
          <w:tcPr>
            <w:tcW w:w="957" w:type="pct"/>
            <w:vAlign w:val="center"/>
            <w:hideMark/>
          </w:tcPr>
          <w:p w14:paraId="5B717128" w14:textId="77777777" w:rsidR="00BE4202" w:rsidRPr="00E0257A" w:rsidRDefault="00BE4202" w:rsidP="006F5867">
            <w:pPr>
              <w:widowControl/>
              <w:autoSpaceDE/>
              <w:autoSpaceDN/>
              <w:contextualSpacing/>
              <w:jc w:val="center"/>
              <w:rPr>
                <w:rFonts w:ascii="Times New Roman" w:eastAsia="Times New Roman" w:hAnsi="Times New Roman" w:cs="Times New Roman"/>
                <w:sz w:val="20"/>
                <w:szCs w:val="20"/>
                <w:lang w:bidi="ar-SA"/>
              </w:rPr>
            </w:pPr>
            <w:proofErr w:type="spellStart"/>
            <w:r w:rsidRPr="00E0257A">
              <w:rPr>
                <w:rFonts w:ascii="Times New Roman" w:eastAsia="Times New Roman" w:hAnsi="Times New Roman" w:cs="Times New Roman"/>
                <w:sz w:val="20"/>
                <w:szCs w:val="20"/>
                <w:lang w:bidi="ar-SA"/>
              </w:rPr>
              <w:t>метрические</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тонны</w:t>
            </w:r>
            <w:proofErr w:type="spellEnd"/>
            <w:r w:rsidRPr="00E0257A">
              <w:rPr>
                <w:rFonts w:ascii="Times New Roman" w:eastAsia="Times New Roman" w:hAnsi="Times New Roman" w:cs="Times New Roman"/>
                <w:sz w:val="20"/>
                <w:szCs w:val="20"/>
                <w:lang w:bidi="ar-SA"/>
              </w:rPr>
              <w:t xml:space="preserve"> CO2e</w:t>
            </w:r>
          </w:p>
        </w:tc>
        <w:tc>
          <w:tcPr>
            <w:tcW w:w="972" w:type="pct"/>
            <w:vAlign w:val="center"/>
            <w:hideMark/>
          </w:tcPr>
          <w:p w14:paraId="2A0EE06D" w14:textId="5291B0AF" w:rsidR="00BE4202" w:rsidRPr="00E0257A" w:rsidRDefault="005D3429" w:rsidP="006F5867">
            <w:pPr>
              <w:widowControl/>
              <w:autoSpaceDE/>
              <w:autoSpaceDN/>
              <w:contextualSpacing/>
              <w:jc w:val="center"/>
              <w:rPr>
                <w:rFonts w:ascii="Times New Roman" w:eastAsia="Times New Roman" w:hAnsi="Times New Roman" w:cs="Times New Roman"/>
                <w:color w:val="FF0000"/>
                <w:sz w:val="20"/>
                <w:szCs w:val="20"/>
                <w:lang w:bidi="ar-SA"/>
              </w:rPr>
            </w:pPr>
            <w:r w:rsidRPr="00E0257A">
              <w:rPr>
                <w:rFonts w:ascii="Times New Roman" w:eastAsia="Times New Roman" w:hAnsi="Times New Roman" w:cs="Times New Roman"/>
                <w:sz w:val="20"/>
                <w:szCs w:val="20"/>
                <w:lang w:bidi="ar-SA"/>
              </w:rPr>
              <w:t>Н/Д</w:t>
            </w:r>
          </w:p>
        </w:tc>
        <w:tc>
          <w:tcPr>
            <w:tcW w:w="963" w:type="pct"/>
            <w:vAlign w:val="center"/>
            <w:hideMark/>
          </w:tcPr>
          <w:p w14:paraId="17C487B9" w14:textId="3A340D3B" w:rsidR="00BE4202" w:rsidRPr="00E0257A" w:rsidRDefault="005D3429" w:rsidP="006F5867">
            <w:pPr>
              <w:widowControl/>
              <w:autoSpaceDE/>
              <w:autoSpaceDN/>
              <w:contextualSpacing/>
              <w:jc w:val="center"/>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bidi="ar-SA"/>
              </w:rPr>
              <w:t>640,685</w:t>
            </w:r>
          </w:p>
        </w:tc>
        <w:tc>
          <w:tcPr>
            <w:tcW w:w="783" w:type="pct"/>
            <w:vAlign w:val="center"/>
          </w:tcPr>
          <w:p w14:paraId="69977AAD" w14:textId="1447273C" w:rsidR="00BE4202" w:rsidRPr="00E0257A" w:rsidRDefault="00C52A88" w:rsidP="006F5867">
            <w:pPr>
              <w:widowControl/>
              <w:autoSpaceDE/>
              <w:autoSpaceDN/>
              <w:contextualSpacing/>
              <w:jc w:val="center"/>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bidi="ar-SA"/>
              </w:rPr>
              <w:t>3</w:t>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bidi="ar-SA"/>
              </w:rPr>
              <w:t>039</w:t>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bidi="ar-SA"/>
              </w:rPr>
              <w:t>42</w:t>
            </w:r>
          </w:p>
        </w:tc>
      </w:tr>
      <w:tr w:rsidR="00974AAB" w:rsidRPr="00E0257A" w14:paraId="1F50D87E" w14:textId="77777777" w:rsidTr="006F5867">
        <w:trPr>
          <w:trHeight w:val="784"/>
          <w:jc w:val="center"/>
        </w:trPr>
        <w:tc>
          <w:tcPr>
            <w:tcW w:w="1326" w:type="pct"/>
            <w:vAlign w:val="center"/>
            <w:hideMark/>
          </w:tcPr>
          <w:p w14:paraId="02AF43E8" w14:textId="2FCC9504" w:rsidR="00BE4202" w:rsidRPr="00E0257A" w:rsidRDefault="00BE4202" w:rsidP="006F5867">
            <w:pPr>
              <w:widowControl/>
              <w:autoSpaceDE/>
              <w:autoSpaceDN/>
              <w:contextualSpacing/>
              <w:rPr>
                <w:rFonts w:ascii="Times New Roman" w:eastAsia="Times New Roman" w:hAnsi="Times New Roman" w:cs="Times New Roman"/>
                <w:i/>
                <w:sz w:val="20"/>
                <w:szCs w:val="20"/>
                <w:lang w:val="ru-RU" w:bidi="ar-SA"/>
              </w:rPr>
            </w:pPr>
            <w:r w:rsidRPr="00E0257A">
              <w:rPr>
                <w:rFonts w:ascii="Times New Roman" w:eastAsia="Times New Roman" w:hAnsi="Times New Roman" w:cs="Times New Roman"/>
                <w:i/>
                <w:sz w:val="20"/>
                <w:szCs w:val="20"/>
                <w:lang w:val="ru-RU" w:bidi="ar-SA"/>
              </w:rPr>
              <w:t>категория 7: поездки сотрудников на работу</w:t>
            </w:r>
          </w:p>
        </w:tc>
        <w:tc>
          <w:tcPr>
            <w:tcW w:w="957" w:type="pct"/>
            <w:vAlign w:val="center"/>
            <w:hideMark/>
          </w:tcPr>
          <w:p w14:paraId="18CCD235" w14:textId="77777777" w:rsidR="00BE4202" w:rsidRPr="00E0257A" w:rsidRDefault="00BE4202" w:rsidP="006F5867">
            <w:pPr>
              <w:widowControl/>
              <w:autoSpaceDE/>
              <w:autoSpaceDN/>
              <w:contextualSpacing/>
              <w:jc w:val="center"/>
              <w:rPr>
                <w:rFonts w:ascii="Times New Roman" w:eastAsia="Times New Roman" w:hAnsi="Times New Roman" w:cs="Times New Roman"/>
                <w:sz w:val="20"/>
                <w:szCs w:val="20"/>
                <w:lang w:bidi="ar-SA"/>
              </w:rPr>
            </w:pPr>
            <w:proofErr w:type="spellStart"/>
            <w:r w:rsidRPr="00E0257A">
              <w:rPr>
                <w:rFonts w:ascii="Times New Roman" w:eastAsia="Times New Roman" w:hAnsi="Times New Roman" w:cs="Times New Roman"/>
                <w:sz w:val="20"/>
                <w:szCs w:val="20"/>
                <w:lang w:bidi="ar-SA"/>
              </w:rPr>
              <w:t>метрические</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тонны</w:t>
            </w:r>
            <w:proofErr w:type="spellEnd"/>
            <w:r w:rsidRPr="00E0257A">
              <w:rPr>
                <w:rFonts w:ascii="Times New Roman" w:eastAsia="Times New Roman" w:hAnsi="Times New Roman" w:cs="Times New Roman"/>
                <w:sz w:val="20"/>
                <w:szCs w:val="20"/>
                <w:lang w:bidi="ar-SA"/>
              </w:rPr>
              <w:t xml:space="preserve"> CO2e</w:t>
            </w:r>
          </w:p>
        </w:tc>
        <w:tc>
          <w:tcPr>
            <w:tcW w:w="972" w:type="pct"/>
            <w:vAlign w:val="center"/>
            <w:hideMark/>
          </w:tcPr>
          <w:p w14:paraId="04A8F435" w14:textId="08B8F3A7" w:rsidR="00BE4202" w:rsidRPr="00E0257A" w:rsidRDefault="005D3429" w:rsidP="006F5867">
            <w:pPr>
              <w:widowControl/>
              <w:autoSpaceDE/>
              <w:autoSpaceDN/>
              <w:contextualSpacing/>
              <w:jc w:val="center"/>
              <w:rPr>
                <w:rFonts w:ascii="Times New Roman" w:eastAsia="Times New Roman" w:hAnsi="Times New Roman" w:cs="Times New Roman"/>
                <w:color w:val="FF0000"/>
                <w:sz w:val="20"/>
                <w:szCs w:val="20"/>
                <w:lang w:bidi="ar-SA"/>
              </w:rPr>
            </w:pPr>
            <w:r w:rsidRPr="00E0257A">
              <w:rPr>
                <w:rFonts w:ascii="Times New Roman" w:eastAsia="Times New Roman" w:hAnsi="Times New Roman" w:cs="Times New Roman"/>
                <w:sz w:val="20"/>
                <w:szCs w:val="20"/>
                <w:lang w:bidi="ar-SA"/>
              </w:rPr>
              <w:t>Н/Д</w:t>
            </w:r>
          </w:p>
        </w:tc>
        <w:tc>
          <w:tcPr>
            <w:tcW w:w="963" w:type="pct"/>
            <w:vAlign w:val="center"/>
            <w:hideMark/>
          </w:tcPr>
          <w:p w14:paraId="60AD3B2A" w14:textId="3A6812C1" w:rsidR="00BE4202" w:rsidRPr="00E0257A" w:rsidRDefault="005D3429" w:rsidP="006F5867">
            <w:pPr>
              <w:widowControl/>
              <w:autoSpaceDE/>
              <w:autoSpaceDN/>
              <w:contextualSpacing/>
              <w:jc w:val="center"/>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bidi="ar-SA"/>
              </w:rPr>
              <w:t>1 764,783</w:t>
            </w:r>
          </w:p>
        </w:tc>
        <w:tc>
          <w:tcPr>
            <w:tcW w:w="783" w:type="pct"/>
            <w:vAlign w:val="center"/>
          </w:tcPr>
          <w:p w14:paraId="70C3B703" w14:textId="72819B6B" w:rsidR="00BE4202" w:rsidRPr="00E0257A" w:rsidRDefault="00BE2734" w:rsidP="006F5867">
            <w:pPr>
              <w:widowControl/>
              <w:autoSpaceDE/>
              <w:autoSpaceDN/>
              <w:contextualSpacing/>
              <w:jc w:val="center"/>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bidi="ar-SA"/>
              </w:rPr>
              <w:t>19</w:t>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bidi="ar-SA"/>
              </w:rPr>
              <w:t>927</w:t>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bidi="ar-SA"/>
              </w:rPr>
              <w:t>50</w:t>
            </w:r>
          </w:p>
        </w:tc>
      </w:tr>
      <w:tr w:rsidR="00974AAB" w:rsidRPr="00E0257A" w14:paraId="2B507108" w14:textId="77777777" w:rsidTr="006F5867">
        <w:trPr>
          <w:trHeight w:val="784"/>
          <w:jc w:val="center"/>
        </w:trPr>
        <w:tc>
          <w:tcPr>
            <w:tcW w:w="1326" w:type="pct"/>
            <w:vAlign w:val="center"/>
            <w:hideMark/>
          </w:tcPr>
          <w:p w14:paraId="7B8E0A8C" w14:textId="279B365B" w:rsidR="00BE4202" w:rsidRPr="00E0257A" w:rsidRDefault="00BE4202" w:rsidP="006F5867">
            <w:pPr>
              <w:widowControl/>
              <w:autoSpaceDE/>
              <w:autoSpaceDN/>
              <w:contextualSpacing/>
              <w:rPr>
                <w:rFonts w:ascii="Times New Roman" w:eastAsia="Times New Roman" w:hAnsi="Times New Roman" w:cs="Times New Roman"/>
                <w:i/>
                <w:sz w:val="20"/>
                <w:szCs w:val="20"/>
                <w:lang w:val="ru-RU" w:bidi="ar-SA"/>
              </w:rPr>
            </w:pPr>
            <w:r w:rsidRPr="00E0257A">
              <w:rPr>
                <w:rFonts w:ascii="Times New Roman" w:eastAsia="Times New Roman" w:hAnsi="Times New Roman" w:cs="Times New Roman"/>
                <w:i/>
                <w:sz w:val="20"/>
                <w:szCs w:val="20"/>
                <w:lang w:val="ru-RU" w:bidi="ar-SA"/>
              </w:rPr>
              <w:t>категория 11: Использование проданной продукции</w:t>
            </w:r>
          </w:p>
        </w:tc>
        <w:tc>
          <w:tcPr>
            <w:tcW w:w="957" w:type="pct"/>
            <w:vAlign w:val="center"/>
            <w:hideMark/>
          </w:tcPr>
          <w:p w14:paraId="1337A695" w14:textId="77777777" w:rsidR="00BE4202" w:rsidRPr="00E0257A" w:rsidRDefault="00BE4202" w:rsidP="006F5867">
            <w:pPr>
              <w:widowControl/>
              <w:autoSpaceDE/>
              <w:autoSpaceDN/>
              <w:contextualSpacing/>
              <w:jc w:val="center"/>
              <w:rPr>
                <w:rFonts w:ascii="Times New Roman" w:eastAsia="Times New Roman" w:hAnsi="Times New Roman" w:cs="Times New Roman"/>
                <w:sz w:val="20"/>
                <w:szCs w:val="20"/>
                <w:lang w:bidi="ar-SA"/>
              </w:rPr>
            </w:pPr>
            <w:proofErr w:type="spellStart"/>
            <w:r w:rsidRPr="00E0257A">
              <w:rPr>
                <w:rFonts w:ascii="Times New Roman" w:eastAsia="Times New Roman" w:hAnsi="Times New Roman" w:cs="Times New Roman"/>
                <w:sz w:val="20"/>
                <w:szCs w:val="20"/>
                <w:lang w:bidi="ar-SA"/>
              </w:rPr>
              <w:t>метрические</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тонны</w:t>
            </w:r>
            <w:proofErr w:type="spellEnd"/>
            <w:r w:rsidRPr="00E0257A">
              <w:rPr>
                <w:rFonts w:ascii="Times New Roman" w:eastAsia="Times New Roman" w:hAnsi="Times New Roman" w:cs="Times New Roman"/>
                <w:sz w:val="20"/>
                <w:szCs w:val="20"/>
                <w:lang w:bidi="ar-SA"/>
              </w:rPr>
              <w:t xml:space="preserve"> CO2e</w:t>
            </w:r>
          </w:p>
        </w:tc>
        <w:tc>
          <w:tcPr>
            <w:tcW w:w="972" w:type="pct"/>
            <w:vAlign w:val="center"/>
            <w:hideMark/>
          </w:tcPr>
          <w:p w14:paraId="58FE5035" w14:textId="307CBC1E" w:rsidR="00BE4202" w:rsidRPr="00E0257A" w:rsidRDefault="005D3429" w:rsidP="006F5867">
            <w:pPr>
              <w:widowControl/>
              <w:autoSpaceDE/>
              <w:autoSpaceDN/>
              <w:contextualSpacing/>
              <w:jc w:val="center"/>
              <w:rPr>
                <w:rFonts w:ascii="Times New Roman" w:eastAsia="Times New Roman" w:hAnsi="Times New Roman" w:cs="Times New Roman"/>
                <w:color w:val="FF0000"/>
                <w:sz w:val="20"/>
                <w:szCs w:val="20"/>
                <w:lang w:bidi="ar-SA"/>
              </w:rPr>
            </w:pPr>
            <w:r w:rsidRPr="00E0257A">
              <w:rPr>
                <w:rFonts w:ascii="Times New Roman" w:eastAsia="Times New Roman" w:hAnsi="Times New Roman" w:cs="Times New Roman"/>
                <w:sz w:val="20"/>
                <w:szCs w:val="20"/>
                <w:lang w:bidi="ar-SA"/>
              </w:rPr>
              <w:t>614 144,232</w:t>
            </w:r>
          </w:p>
        </w:tc>
        <w:tc>
          <w:tcPr>
            <w:tcW w:w="963" w:type="pct"/>
            <w:vAlign w:val="center"/>
            <w:hideMark/>
          </w:tcPr>
          <w:p w14:paraId="2F57F64B" w14:textId="6DFD0288" w:rsidR="00BE4202" w:rsidRPr="00E0257A" w:rsidRDefault="005D3429" w:rsidP="006F5867">
            <w:pPr>
              <w:widowControl/>
              <w:autoSpaceDE/>
              <w:autoSpaceDN/>
              <w:contextualSpacing/>
              <w:jc w:val="center"/>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bidi="ar-SA"/>
              </w:rPr>
              <w:t>598 238,851</w:t>
            </w:r>
          </w:p>
        </w:tc>
        <w:tc>
          <w:tcPr>
            <w:tcW w:w="783" w:type="pct"/>
            <w:vAlign w:val="center"/>
          </w:tcPr>
          <w:p w14:paraId="5C906A72" w14:textId="498909EC" w:rsidR="00BE4202" w:rsidRPr="00E0257A" w:rsidRDefault="00BE2734" w:rsidP="006F5867">
            <w:pPr>
              <w:widowControl/>
              <w:autoSpaceDE/>
              <w:autoSpaceDN/>
              <w:contextualSpacing/>
              <w:jc w:val="center"/>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bidi="ar-SA"/>
              </w:rPr>
              <w:t>623</w:t>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bidi="ar-SA"/>
              </w:rPr>
              <w:t>798</w:t>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bidi="ar-SA"/>
              </w:rPr>
              <w:t>80</w:t>
            </w:r>
          </w:p>
        </w:tc>
      </w:tr>
      <w:tr w:rsidR="00974AAB" w:rsidRPr="00E0257A" w14:paraId="7439A721" w14:textId="77777777" w:rsidTr="006F5867">
        <w:trPr>
          <w:trHeight w:val="784"/>
          <w:jc w:val="center"/>
        </w:trPr>
        <w:tc>
          <w:tcPr>
            <w:tcW w:w="1326" w:type="pct"/>
            <w:vAlign w:val="center"/>
            <w:hideMark/>
          </w:tcPr>
          <w:p w14:paraId="480CFCAC" w14:textId="77777777" w:rsidR="00BE4202" w:rsidRPr="00E0257A" w:rsidRDefault="00BE4202" w:rsidP="006F5867">
            <w:pPr>
              <w:widowControl/>
              <w:autoSpaceDE/>
              <w:autoSpaceDN/>
              <w:contextualSpacing/>
              <w:rPr>
                <w:rFonts w:ascii="Times New Roman" w:eastAsia="Times New Roman" w:hAnsi="Times New Roman" w:cs="Times New Roman"/>
                <w:b/>
                <w:sz w:val="20"/>
                <w:szCs w:val="20"/>
                <w:lang w:val="ru-RU" w:bidi="ar-SA"/>
              </w:rPr>
            </w:pPr>
            <w:r w:rsidRPr="00E0257A">
              <w:rPr>
                <w:rFonts w:ascii="Times New Roman" w:eastAsia="Times New Roman" w:hAnsi="Times New Roman" w:cs="Times New Roman"/>
                <w:b/>
                <w:sz w:val="20"/>
                <w:szCs w:val="20"/>
                <w:lang w:val="ru-RU" w:bidi="ar-SA"/>
              </w:rPr>
              <w:lastRenderedPageBreak/>
              <w:t>Суммарные выбросы (</w:t>
            </w:r>
            <w:r w:rsidRPr="00E0257A">
              <w:rPr>
                <w:rFonts w:ascii="Times New Roman" w:eastAsia="Times New Roman" w:hAnsi="Times New Roman" w:cs="Times New Roman"/>
                <w:b/>
                <w:sz w:val="20"/>
                <w:szCs w:val="20"/>
                <w:lang w:bidi="ar-SA"/>
              </w:rPr>
              <w:t>Scope</w:t>
            </w:r>
            <w:r w:rsidRPr="00E0257A">
              <w:rPr>
                <w:rFonts w:ascii="Times New Roman" w:eastAsia="Times New Roman" w:hAnsi="Times New Roman" w:cs="Times New Roman"/>
                <w:b/>
                <w:sz w:val="20"/>
                <w:szCs w:val="20"/>
                <w:lang w:val="ru-RU" w:bidi="ar-SA"/>
              </w:rPr>
              <w:t xml:space="preserve"> 1+</w:t>
            </w:r>
            <w:r w:rsidRPr="00E0257A">
              <w:rPr>
                <w:rFonts w:ascii="Times New Roman" w:eastAsia="Times New Roman" w:hAnsi="Times New Roman" w:cs="Times New Roman"/>
                <w:b/>
                <w:sz w:val="20"/>
                <w:szCs w:val="20"/>
                <w:lang w:bidi="ar-SA"/>
              </w:rPr>
              <w:t>Scope</w:t>
            </w:r>
            <w:r w:rsidRPr="00E0257A">
              <w:rPr>
                <w:rFonts w:ascii="Times New Roman" w:eastAsia="Times New Roman" w:hAnsi="Times New Roman" w:cs="Times New Roman"/>
                <w:b/>
                <w:sz w:val="20"/>
                <w:szCs w:val="20"/>
                <w:lang w:val="ru-RU" w:bidi="ar-SA"/>
              </w:rPr>
              <w:t xml:space="preserve"> 2+ </w:t>
            </w:r>
            <w:r w:rsidRPr="00E0257A">
              <w:rPr>
                <w:rFonts w:ascii="Times New Roman" w:eastAsia="Times New Roman" w:hAnsi="Times New Roman" w:cs="Times New Roman"/>
                <w:b/>
                <w:sz w:val="20"/>
                <w:szCs w:val="20"/>
                <w:lang w:bidi="ar-SA"/>
              </w:rPr>
              <w:t>Scope</w:t>
            </w:r>
            <w:r w:rsidRPr="00E0257A">
              <w:rPr>
                <w:rFonts w:ascii="Times New Roman" w:eastAsia="Times New Roman" w:hAnsi="Times New Roman" w:cs="Times New Roman"/>
                <w:b/>
                <w:sz w:val="20"/>
                <w:szCs w:val="20"/>
                <w:lang w:val="ru-RU" w:bidi="ar-SA"/>
              </w:rPr>
              <w:t xml:space="preserve"> 3)</w:t>
            </w:r>
          </w:p>
        </w:tc>
        <w:tc>
          <w:tcPr>
            <w:tcW w:w="957" w:type="pct"/>
            <w:vAlign w:val="center"/>
            <w:hideMark/>
          </w:tcPr>
          <w:p w14:paraId="3546383D" w14:textId="77777777" w:rsidR="00BE4202" w:rsidRPr="00E0257A" w:rsidRDefault="00BE4202" w:rsidP="006F5867">
            <w:pPr>
              <w:widowControl/>
              <w:autoSpaceDE/>
              <w:autoSpaceDN/>
              <w:contextualSpacing/>
              <w:jc w:val="center"/>
              <w:rPr>
                <w:rFonts w:ascii="Times New Roman" w:eastAsia="Times New Roman" w:hAnsi="Times New Roman" w:cs="Times New Roman"/>
                <w:b/>
                <w:sz w:val="20"/>
                <w:szCs w:val="20"/>
                <w:lang w:bidi="ar-SA"/>
              </w:rPr>
            </w:pPr>
            <w:proofErr w:type="spellStart"/>
            <w:r w:rsidRPr="00E0257A">
              <w:rPr>
                <w:rFonts w:ascii="Times New Roman" w:eastAsia="Times New Roman" w:hAnsi="Times New Roman" w:cs="Times New Roman"/>
                <w:b/>
                <w:sz w:val="20"/>
                <w:szCs w:val="20"/>
                <w:lang w:bidi="ar-SA"/>
              </w:rPr>
              <w:t>метрические</w:t>
            </w:r>
            <w:proofErr w:type="spellEnd"/>
            <w:r w:rsidRPr="00E0257A">
              <w:rPr>
                <w:rFonts w:ascii="Times New Roman" w:eastAsia="Times New Roman" w:hAnsi="Times New Roman" w:cs="Times New Roman"/>
                <w:b/>
                <w:sz w:val="20"/>
                <w:szCs w:val="20"/>
                <w:lang w:bidi="ar-SA"/>
              </w:rPr>
              <w:t xml:space="preserve"> </w:t>
            </w:r>
            <w:proofErr w:type="spellStart"/>
            <w:r w:rsidRPr="00E0257A">
              <w:rPr>
                <w:rFonts w:ascii="Times New Roman" w:eastAsia="Times New Roman" w:hAnsi="Times New Roman" w:cs="Times New Roman"/>
                <w:b/>
                <w:sz w:val="20"/>
                <w:szCs w:val="20"/>
                <w:lang w:bidi="ar-SA"/>
              </w:rPr>
              <w:t>тонны</w:t>
            </w:r>
            <w:proofErr w:type="spellEnd"/>
            <w:r w:rsidRPr="00E0257A">
              <w:rPr>
                <w:rFonts w:ascii="Times New Roman" w:eastAsia="Times New Roman" w:hAnsi="Times New Roman" w:cs="Times New Roman"/>
                <w:b/>
                <w:sz w:val="20"/>
                <w:szCs w:val="20"/>
                <w:lang w:bidi="ar-SA"/>
              </w:rPr>
              <w:t xml:space="preserve"> CO2e</w:t>
            </w:r>
          </w:p>
        </w:tc>
        <w:tc>
          <w:tcPr>
            <w:tcW w:w="972" w:type="pct"/>
            <w:vAlign w:val="center"/>
            <w:hideMark/>
          </w:tcPr>
          <w:p w14:paraId="61E84942" w14:textId="3987C7AC" w:rsidR="00BE4202" w:rsidRPr="00E0257A" w:rsidRDefault="005D3429" w:rsidP="006F5867">
            <w:pPr>
              <w:widowControl/>
              <w:autoSpaceDE/>
              <w:autoSpaceDN/>
              <w:contextualSpacing/>
              <w:jc w:val="center"/>
              <w:rPr>
                <w:rFonts w:ascii="Times New Roman" w:eastAsia="Times New Roman" w:hAnsi="Times New Roman" w:cs="Times New Roman"/>
                <w:b/>
                <w:color w:val="FF0000"/>
                <w:sz w:val="20"/>
                <w:szCs w:val="20"/>
                <w:lang w:bidi="ar-SA"/>
              </w:rPr>
            </w:pPr>
            <w:r w:rsidRPr="00E0257A">
              <w:rPr>
                <w:rFonts w:ascii="Times New Roman" w:eastAsia="Times New Roman" w:hAnsi="Times New Roman" w:cs="Times New Roman"/>
                <w:b/>
                <w:sz w:val="20"/>
                <w:szCs w:val="20"/>
                <w:lang w:bidi="ar-SA"/>
              </w:rPr>
              <w:t>4 286 981,294</w:t>
            </w:r>
          </w:p>
        </w:tc>
        <w:tc>
          <w:tcPr>
            <w:tcW w:w="963" w:type="pct"/>
            <w:vAlign w:val="center"/>
            <w:hideMark/>
          </w:tcPr>
          <w:p w14:paraId="274F65A9" w14:textId="294A1C08" w:rsidR="00BE4202" w:rsidRPr="00E0257A" w:rsidRDefault="005D3429" w:rsidP="006F5867">
            <w:pPr>
              <w:widowControl/>
              <w:autoSpaceDE/>
              <w:autoSpaceDN/>
              <w:contextualSpacing/>
              <w:jc w:val="center"/>
              <w:rPr>
                <w:rFonts w:ascii="Times New Roman" w:eastAsia="Times New Roman" w:hAnsi="Times New Roman" w:cs="Times New Roman"/>
                <w:b/>
                <w:sz w:val="20"/>
                <w:szCs w:val="20"/>
                <w:lang w:bidi="ar-SA"/>
              </w:rPr>
            </w:pPr>
            <w:r w:rsidRPr="00E0257A">
              <w:rPr>
                <w:rFonts w:ascii="Times New Roman" w:eastAsia="Times New Roman" w:hAnsi="Times New Roman" w:cs="Times New Roman"/>
                <w:b/>
                <w:sz w:val="20"/>
                <w:szCs w:val="20"/>
                <w:lang w:bidi="ar-SA"/>
              </w:rPr>
              <w:t>4 379 683,749</w:t>
            </w:r>
          </w:p>
        </w:tc>
        <w:tc>
          <w:tcPr>
            <w:tcW w:w="783" w:type="pct"/>
            <w:vAlign w:val="center"/>
          </w:tcPr>
          <w:p w14:paraId="2BFBC176" w14:textId="5B85D4E1" w:rsidR="00BE4202" w:rsidRPr="00E0257A" w:rsidRDefault="00A44A4E" w:rsidP="006F5867">
            <w:pPr>
              <w:widowControl/>
              <w:autoSpaceDE/>
              <w:autoSpaceDN/>
              <w:contextualSpacing/>
              <w:jc w:val="center"/>
              <w:rPr>
                <w:rFonts w:ascii="Times New Roman" w:eastAsia="Times New Roman" w:hAnsi="Times New Roman" w:cs="Times New Roman"/>
                <w:b/>
                <w:sz w:val="20"/>
                <w:szCs w:val="20"/>
                <w:lang w:bidi="ar-SA"/>
              </w:rPr>
            </w:pPr>
            <w:r w:rsidRPr="00E0257A">
              <w:rPr>
                <w:rFonts w:ascii="Times New Roman" w:eastAsia="Times New Roman" w:hAnsi="Times New Roman" w:cs="Times New Roman"/>
                <w:b/>
                <w:sz w:val="20"/>
                <w:szCs w:val="20"/>
                <w:lang w:bidi="ar-SA"/>
              </w:rPr>
              <w:t>4</w:t>
            </w:r>
            <w:r w:rsidRPr="00E0257A">
              <w:rPr>
                <w:rFonts w:ascii="Times New Roman" w:eastAsia="Times New Roman" w:hAnsi="Times New Roman" w:cs="Times New Roman"/>
                <w:b/>
                <w:sz w:val="20"/>
                <w:szCs w:val="20"/>
                <w:lang w:val="ru-RU" w:bidi="ar-SA"/>
              </w:rPr>
              <w:t xml:space="preserve"> </w:t>
            </w:r>
            <w:r w:rsidRPr="00E0257A">
              <w:rPr>
                <w:rFonts w:ascii="Times New Roman" w:eastAsia="Times New Roman" w:hAnsi="Times New Roman" w:cs="Times New Roman"/>
                <w:b/>
                <w:sz w:val="20"/>
                <w:szCs w:val="20"/>
                <w:lang w:bidi="ar-SA"/>
              </w:rPr>
              <w:t>866</w:t>
            </w:r>
            <w:r w:rsidRPr="00E0257A">
              <w:rPr>
                <w:rFonts w:ascii="Times New Roman" w:eastAsia="Times New Roman" w:hAnsi="Times New Roman" w:cs="Times New Roman"/>
                <w:b/>
                <w:sz w:val="20"/>
                <w:szCs w:val="20"/>
                <w:lang w:val="ru-RU" w:bidi="ar-SA"/>
              </w:rPr>
              <w:t xml:space="preserve"> </w:t>
            </w:r>
            <w:r w:rsidRPr="00E0257A">
              <w:rPr>
                <w:rFonts w:ascii="Times New Roman" w:eastAsia="Times New Roman" w:hAnsi="Times New Roman" w:cs="Times New Roman"/>
                <w:b/>
                <w:sz w:val="20"/>
                <w:szCs w:val="20"/>
                <w:lang w:bidi="ar-SA"/>
              </w:rPr>
              <w:t>902</w:t>
            </w:r>
            <w:r w:rsidRPr="00E0257A">
              <w:rPr>
                <w:rFonts w:ascii="Times New Roman" w:eastAsia="Times New Roman" w:hAnsi="Times New Roman" w:cs="Times New Roman"/>
                <w:b/>
                <w:sz w:val="20"/>
                <w:szCs w:val="20"/>
                <w:lang w:val="ru-RU" w:bidi="ar-SA"/>
              </w:rPr>
              <w:t>,</w:t>
            </w:r>
            <w:r w:rsidRPr="00E0257A">
              <w:rPr>
                <w:rFonts w:ascii="Times New Roman" w:eastAsia="Times New Roman" w:hAnsi="Times New Roman" w:cs="Times New Roman"/>
                <w:b/>
                <w:sz w:val="20"/>
                <w:szCs w:val="20"/>
                <w:lang w:bidi="ar-SA"/>
              </w:rPr>
              <w:t xml:space="preserve">53 </w:t>
            </w:r>
          </w:p>
        </w:tc>
      </w:tr>
    </w:tbl>
    <w:p w14:paraId="092C3365" w14:textId="77777777" w:rsidR="00306D7C" w:rsidRPr="00E0257A" w:rsidRDefault="00306D7C" w:rsidP="00306D7C">
      <w:pPr>
        <w:pStyle w:val="a3"/>
        <w:spacing w:before="118"/>
        <w:ind w:right="401"/>
        <w:jc w:val="both"/>
        <w:rPr>
          <w:rFonts w:ascii="Times New Roman" w:hAnsi="Times New Roman" w:cs="Times New Roman"/>
          <w:sz w:val="24"/>
          <w:szCs w:val="24"/>
        </w:rPr>
      </w:pPr>
    </w:p>
    <w:p w14:paraId="327DAEBB" w14:textId="5647CA05" w:rsidR="00490222" w:rsidRPr="00E0257A" w:rsidRDefault="00490222" w:rsidP="006F5867">
      <w:pPr>
        <w:pStyle w:val="a3"/>
        <w:spacing w:after="120"/>
        <w:ind w:right="-1" w:firstLine="567"/>
        <w:jc w:val="both"/>
        <w:rPr>
          <w:rFonts w:ascii="Times New Roman" w:hAnsi="Times New Roman" w:cs="Times New Roman"/>
          <w:color w:val="0D0D0D" w:themeColor="text1" w:themeTint="F2"/>
          <w:sz w:val="24"/>
          <w:szCs w:val="24"/>
          <w:lang w:val="ru-RU"/>
        </w:rPr>
      </w:pPr>
      <w:r w:rsidRPr="00E0257A">
        <w:rPr>
          <w:rFonts w:ascii="Times New Roman" w:hAnsi="Times New Roman" w:cs="Times New Roman"/>
          <w:color w:val="0D0D0D" w:themeColor="text1" w:themeTint="F2"/>
          <w:sz w:val="24"/>
          <w:szCs w:val="24"/>
          <w:lang w:val="ru-RU"/>
        </w:rPr>
        <w:t xml:space="preserve">В период с 2022 по 2024 годы совокупные выбросы парниковых газов </w:t>
      </w:r>
      <w:r w:rsidR="0049363B" w:rsidRPr="00E0257A">
        <w:rPr>
          <w:rFonts w:ascii="Times New Roman" w:hAnsi="Times New Roman" w:cs="Times New Roman"/>
          <w:color w:val="0D0D0D" w:themeColor="text1" w:themeTint="F2"/>
          <w:sz w:val="24"/>
          <w:szCs w:val="24"/>
          <w:lang w:val="ru-RU"/>
        </w:rPr>
        <w:t>АО «НК</w:t>
      </w:r>
      <w:r w:rsidRPr="00E0257A">
        <w:rPr>
          <w:rFonts w:ascii="Times New Roman" w:hAnsi="Times New Roman" w:cs="Times New Roman"/>
          <w:color w:val="0D0D0D" w:themeColor="text1" w:themeTint="F2"/>
          <w:sz w:val="24"/>
          <w:szCs w:val="24"/>
          <w:lang w:val="ru-RU"/>
        </w:rPr>
        <w:t xml:space="preserve"> </w:t>
      </w:r>
      <w:r w:rsidR="0049363B" w:rsidRPr="00E0257A">
        <w:rPr>
          <w:rFonts w:ascii="Times New Roman" w:hAnsi="Times New Roman" w:cs="Times New Roman"/>
          <w:color w:val="0D0D0D" w:themeColor="text1" w:themeTint="F2"/>
          <w:sz w:val="24"/>
          <w:szCs w:val="24"/>
          <w:lang w:val="ru-RU"/>
        </w:rPr>
        <w:t>«</w:t>
      </w:r>
      <w:proofErr w:type="spellStart"/>
      <w:r w:rsidRPr="00E0257A">
        <w:rPr>
          <w:rFonts w:ascii="Times New Roman" w:hAnsi="Times New Roman" w:cs="Times New Roman"/>
          <w:color w:val="0D0D0D" w:themeColor="text1" w:themeTint="F2"/>
          <w:sz w:val="24"/>
          <w:szCs w:val="24"/>
          <w:lang w:val="ru-RU"/>
        </w:rPr>
        <w:t>QazaqGaz</w:t>
      </w:r>
      <w:proofErr w:type="spellEnd"/>
      <w:r w:rsidR="0049363B" w:rsidRPr="00E0257A">
        <w:rPr>
          <w:rFonts w:ascii="Times New Roman" w:hAnsi="Times New Roman" w:cs="Times New Roman"/>
          <w:color w:val="0D0D0D" w:themeColor="text1" w:themeTint="F2"/>
          <w:sz w:val="24"/>
          <w:szCs w:val="24"/>
          <w:lang w:val="ru-RU"/>
        </w:rPr>
        <w:t>»</w:t>
      </w:r>
      <w:r w:rsidRPr="00E0257A">
        <w:rPr>
          <w:rFonts w:ascii="Times New Roman" w:hAnsi="Times New Roman" w:cs="Times New Roman"/>
          <w:color w:val="0D0D0D" w:themeColor="text1" w:themeTint="F2"/>
          <w:sz w:val="24"/>
          <w:szCs w:val="24"/>
          <w:lang w:val="ru-RU"/>
        </w:rPr>
        <w:t xml:space="preserve"> (</w:t>
      </w:r>
      <w:proofErr w:type="spellStart"/>
      <w:r w:rsidRPr="00E0257A">
        <w:rPr>
          <w:rFonts w:ascii="Times New Roman" w:hAnsi="Times New Roman" w:cs="Times New Roman"/>
          <w:color w:val="0D0D0D" w:themeColor="text1" w:themeTint="F2"/>
          <w:sz w:val="24"/>
          <w:szCs w:val="24"/>
          <w:lang w:val="ru-RU"/>
        </w:rPr>
        <w:t>Scope</w:t>
      </w:r>
      <w:proofErr w:type="spellEnd"/>
      <w:r w:rsidRPr="00E0257A">
        <w:rPr>
          <w:rFonts w:ascii="Times New Roman" w:hAnsi="Times New Roman" w:cs="Times New Roman"/>
          <w:color w:val="0D0D0D" w:themeColor="text1" w:themeTint="F2"/>
          <w:sz w:val="24"/>
          <w:szCs w:val="24"/>
          <w:lang w:val="ru-RU"/>
        </w:rPr>
        <w:t xml:space="preserve"> 1 и </w:t>
      </w:r>
      <w:proofErr w:type="spellStart"/>
      <w:r w:rsidRPr="00E0257A">
        <w:rPr>
          <w:rFonts w:ascii="Times New Roman" w:hAnsi="Times New Roman" w:cs="Times New Roman"/>
          <w:color w:val="0D0D0D" w:themeColor="text1" w:themeTint="F2"/>
          <w:sz w:val="24"/>
          <w:szCs w:val="24"/>
          <w:lang w:val="ru-RU"/>
        </w:rPr>
        <w:t>Scope</w:t>
      </w:r>
      <w:proofErr w:type="spellEnd"/>
      <w:r w:rsidRPr="00E0257A">
        <w:rPr>
          <w:rFonts w:ascii="Times New Roman" w:hAnsi="Times New Roman" w:cs="Times New Roman"/>
          <w:color w:val="0D0D0D" w:themeColor="text1" w:themeTint="F2"/>
          <w:sz w:val="24"/>
          <w:szCs w:val="24"/>
          <w:lang w:val="ru-RU"/>
        </w:rPr>
        <w:t xml:space="preserve"> 2) продемонстрировали устойчивую тенденцию к росту, отражая увеличение масштабов транспортировки газа, рост технологических потерь и расширение инфраструктуры. По итогам 2024 года валовые выбросы составили 3 994 421 т CO₂-</w:t>
      </w:r>
      <w:proofErr w:type="spellStart"/>
      <w:r w:rsidRPr="00E0257A">
        <w:rPr>
          <w:rFonts w:ascii="Times New Roman" w:hAnsi="Times New Roman" w:cs="Times New Roman"/>
          <w:color w:val="0D0D0D" w:themeColor="text1" w:themeTint="F2"/>
          <w:sz w:val="24"/>
          <w:szCs w:val="24"/>
          <w:lang w:val="ru-RU"/>
        </w:rPr>
        <w:t>экв</w:t>
      </w:r>
      <w:proofErr w:type="spellEnd"/>
      <w:r w:rsidRPr="00E0257A">
        <w:rPr>
          <w:rFonts w:ascii="Times New Roman" w:hAnsi="Times New Roman" w:cs="Times New Roman"/>
          <w:color w:val="0D0D0D" w:themeColor="text1" w:themeTint="F2"/>
          <w:sz w:val="24"/>
          <w:szCs w:val="24"/>
          <w:lang w:val="ru-RU"/>
        </w:rPr>
        <w:t xml:space="preserve">., из них на </w:t>
      </w:r>
      <w:proofErr w:type="spellStart"/>
      <w:r w:rsidRPr="00E0257A">
        <w:rPr>
          <w:rFonts w:ascii="Times New Roman" w:hAnsi="Times New Roman" w:cs="Times New Roman"/>
          <w:color w:val="0D0D0D" w:themeColor="text1" w:themeTint="F2"/>
          <w:sz w:val="24"/>
          <w:szCs w:val="24"/>
          <w:lang w:val="ru-RU"/>
        </w:rPr>
        <w:t>Scope</w:t>
      </w:r>
      <w:proofErr w:type="spellEnd"/>
      <w:r w:rsidRPr="00E0257A">
        <w:rPr>
          <w:rFonts w:ascii="Times New Roman" w:hAnsi="Times New Roman" w:cs="Times New Roman"/>
          <w:color w:val="0D0D0D" w:themeColor="text1" w:themeTint="F2"/>
          <w:sz w:val="24"/>
          <w:szCs w:val="24"/>
          <w:lang w:val="ru-RU"/>
        </w:rPr>
        <w:t xml:space="preserve"> 1 пришлось 3 942 7</w:t>
      </w:r>
      <w:r w:rsidR="00937B25" w:rsidRPr="00E0257A">
        <w:rPr>
          <w:rFonts w:ascii="Times New Roman" w:hAnsi="Times New Roman" w:cs="Times New Roman"/>
          <w:color w:val="0D0D0D" w:themeColor="text1" w:themeTint="F2"/>
          <w:sz w:val="24"/>
          <w:szCs w:val="24"/>
          <w:lang w:val="ru-RU"/>
        </w:rPr>
        <w:t>74</w:t>
      </w:r>
      <w:r w:rsidRPr="00E0257A">
        <w:rPr>
          <w:rFonts w:ascii="Times New Roman" w:hAnsi="Times New Roman" w:cs="Times New Roman"/>
          <w:color w:val="0D0D0D" w:themeColor="text1" w:themeTint="F2"/>
          <w:sz w:val="24"/>
          <w:szCs w:val="24"/>
          <w:lang w:val="ru-RU"/>
        </w:rPr>
        <w:t xml:space="preserve"> </w:t>
      </w:r>
      <w:proofErr w:type="spellStart"/>
      <w:r w:rsidRPr="00E0257A">
        <w:rPr>
          <w:rFonts w:ascii="Times New Roman" w:hAnsi="Times New Roman" w:cs="Times New Roman"/>
          <w:color w:val="0D0D0D" w:themeColor="text1" w:themeTint="F2"/>
          <w:sz w:val="24"/>
          <w:szCs w:val="24"/>
          <w:lang w:val="ru-RU"/>
        </w:rPr>
        <w:t>тCO</w:t>
      </w:r>
      <w:proofErr w:type="spellEnd"/>
      <w:r w:rsidRPr="00E0257A">
        <w:rPr>
          <w:rFonts w:ascii="Times New Roman" w:hAnsi="Times New Roman" w:cs="Times New Roman"/>
          <w:color w:val="0D0D0D" w:themeColor="text1" w:themeTint="F2"/>
          <w:sz w:val="24"/>
          <w:szCs w:val="24"/>
          <w:lang w:val="ru-RU"/>
        </w:rPr>
        <w:t>₂-</w:t>
      </w:r>
      <w:proofErr w:type="spellStart"/>
      <w:r w:rsidRPr="00E0257A">
        <w:rPr>
          <w:rFonts w:ascii="Times New Roman" w:hAnsi="Times New Roman" w:cs="Times New Roman"/>
          <w:color w:val="0D0D0D" w:themeColor="text1" w:themeTint="F2"/>
          <w:sz w:val="24"/>
          <w:szCs w:val="24"/>
          <w:lang w:val="ru-RU"/>
        </w:rPr>
        <w:t>экв</w:t>
      </w:r>
      <w:proofErr w:type="spellEnd"/>
      <w:r w:rsidRPr="00E0257A">
        <w:rPr>
          <w:rFonts w:ascii="Times New Roman" w:hAnsi="Times New Roman" w:cs="Times New Roman"/>
          <w:color w:val="0D0D0D" w:themeColor="text1" w:themeTint="F2"/>
          <w:sz w:val="24"/>
          <w:szCs w:val="24"/>
          <w:lang w:val="ru-RU"/>
        </w:rPr>
        <w:t xml:space="preserve">. (98,7%), а на </w:t>
      </w:r>
      <w:proofErr w:type="spellStart"/>
      <w:r w:rsidRPr="00E0257A">
        <w:rPr>
          <w:rFonts w:ascii="Times New Roman" w:hAnsi="Times New Roman" w:cs="Times New Roman"/>
          <w:color w:val="0D0D0D" w:themeColor="text1" w:themeTint="F2"/>
          <w:sz w:val="24"/>
          <w:szCs w:val="24"/>
          <w:lang w:val="ru-RU"/>
        </w:rPr>
        <w:t>Scope</w:t>
      </w:r>
      <w:proofErr w:type="spellEnd"/>
      <w:r w:rsidRPr="00E0257A">
        <w:rPr>
          <w:rFonts w:ascii="Times New Roman" w:hAnsi="Times New Roman" w:cs="Times New Roman"/>
          <w:color w:val="0D0D0D" w:themeColor="text1" w:themeTint="F2"/>
          <w:sz w:val="24"/>
          <w:szCs w:val="24"/>
          <w:lang w:val="ru-RU"/>
        </w:rPr>
        <w:t xml:space="preserve"> 2 </w:t>
      </w:r>
      <w:r w:rsidR="0044040C" w:rsidRPr="00E0257A">
        <w:rPr>
          <w:rFonts w:ascii="Times New Roman" w:hAnsi="Times New Roman" w:cs="Times New Roman"/>
          <w:color w:val="0D0D0D" w:themeColor="text1" w:themeTint="F2"/>
          <w:sz w:val="24"/>
          <w:szCs w:val="24"/>
          <w:lang w:val="ru-RU"/>
        </w:rPr>
        <w:t>–</w:t>
      </w:r>
      <w:r w:rsidRPr="00E0257A">
        <w:rPr>
          <w:rFonts w:ascii="Times New Roman" w:hAnsi="Times New Roman" w:cs="Times New Roman"/>
          <w:color w:val="0D0D0D" w:themeColor="text1" w:themeTint="F2"/>
          <w:sz w:val="24"/>
          <w:szCs w:val="24"/>
          <w:lang w:val="ru-RU"/>
        </w:rPr>
        <w:t xml:space="preserve"> 51 653 т CO₂-</w:t>
      </w:r>
      <w:proofErr w:type="spellStart"/>
      <w:r w:rsidRPr="00E0257A">
        <w:rPr>
          <w:rFonts w:ascii="Times New Roman" w:hAnsi="Times New Roman" w:cs="Times New Roman"/>
          <w:color w:val="0D0D0D" w:themeColor="text1" w:themeTint="F2"/>
          <w:sz w:val="24"/>
          <w:szCs w:val="24"/>
          <w:lang w:val="ru-RU"/>
        </w:rPr>
        <w:t>экв</w:t>
      </w:r>
      <w:proofErr w:type="spellEnd"/>
      <w:r w:rsidRPr="00E0257A">
        <w:rPr>
          <w:rFonts w:ascii="Times New Roman" w:hAnsi="Times New Roman" w:cs="Times New Roman"/>
          <w:color w:val="0D0D0D" w:themeColor="text1" w:themeTint="F2"/>
          <w:sz w:val="24"/>
          <w:szCs w:val="24"/>
          <w:lang w:val="ru-RU"/>
        </w:rPr>
        <w:t>. (1,3%).</w:t>
      </w:r>
    </w:p>
    <w:p w14:paraId="417A49BE" w14:textId="4FD94077" w:rsidR="0099192E" w:rsidRPr="00E0257A" w:rsidRDefault="0099192E" w:rsidP="006F5867">
      <w:pPr>
        <w:pStyle w:val="a3"/>
        <w:spacing w:after="120"/>
        <w:ind w:right="-1" w:firstLine="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Прямые выбросы парниковых газов (</w:t>
      </w:r>
      <w:proofErr w:type="spellStart"/>
      <w:r w:rsidRPr="00E0257A">
        <w:rPr>
          <w:rFonts w:ascii="Times New Roman" w:hAnsi="Times New Roman" w:cs="Times New Roman"/>
          <w:b/>
          <w:i/>
          <w:sz w:val="24"/>
          <w:szCs w:val="24"/>
          <w:lang w:val="ru-RU"/>
        </w:rPr>
        <w:t>Scope</w:t>
      </w:r>
      <w:proofErr w:type="spellEnd"/>
      <w:r w:rsidRPr="00E0257A">
        <w:rPr>
          <w:rFonts w:ascii="Times New Roman" w:hAnsi="Times New Roman" w:cs="Times New Roman"/>
          <w:b/>
          <w:i/>
          <w:sz w:val="24"/>
          <w:szCs w:val="24"/>
          <w:lang w:val="ru-RU"/>
        </w:rPr>
        <w:t xml:space="preserve"> 1)</w:t>
      </w:r>
    </w:p>
    <w:p w14:paraId="0946BD56" w14:textId="598E371D" w:rsidR="0049645A" w:rsidRPr="00E0257A" w:rsidRDefault="009A07FE" w:rsidP="006F5867">
      <w:pPr>
        <w:pStyle w:val="a3"/>
        <w:spacing w:after="120"/>
        <w:ind w:right="-1" w:firstLine="567"/>
        <w:jc w:val="both"/>
        <w:rPr>
          <w:rFonts w:ascii="Times New Roman" w:hAnsi="Times New Roman" w:cs="Times New Roman"/>
          <w:color w:val="0D0D0D" w:themeColor="text1" w:themeTint="F2"/>
          <w:sz w:val="24"/>
          <w:szCs w:val="24"/>
          <w:lang w:val="ru-RU"/>
        </w:rPr>
      </w:pPr>
      <w:r w:rsidRPr="00E0257A">
        <w:rPr>
          <w:rFonts w:ascii="Times New Roman" w:hAnsi="Times New Roman" w:cs="Times New Roman"/>
          <w:color w:val="0D0D0D" w:themeColor="text1" w:themeTint="F2"/>
          <w:sz w:val="24"/>
          <w:szCs w:val="24"/>
          <w:lang w:val="ru-RU"/>
        </w:rPr>
        <w:t xml:space="preserve">Прямые выбросы парниковых газов составляют основную часть углеродного следа </w:t>
      </w:r>
      <w:r w:rsidR="00C51562" w:rsidRPr="00E0257A">
        <w:rPr>
          <w:rFonts w:ascii="Times New Roman" w:hAnsi="Times New Roman" w:cs="Times New Roman"/>
          <w:color w:val="0D0D0D" w:themeColor="text1" w:themeTint="F2"/>
          <w:sz w:val="24"/>
          <w:szCs w:val="24"/>
          <w:lang w:val="ru-RU"/>
        </w:rPr>
        <w:t>компании</w:t>
      </w:r>
      <w:r w:rsidRPr="00E0257A">
        <w:rPr>
          <w:rFonts w:ascii="Times New Roman" w:hAnsi="Times New Roman" w:cs="Times New Roman"/>
          <w:color w:val="0D0D0D" w:themeColor="text1" w:themeTint="F2"/>
          <w:sz w:val="24"/>
          <w:szCs w:val="24"/>
          <w:lang w:val="ru-RU"/>
        </w:rPr>
        <w:t>. Основные источники – это сжигание топлива на компрессорных станциях, факельные выбросы и утечки газа в процессе транспортировки и распределения. Рост выбросов в 2024 году был обусловлен рядом факторов, включая нелинейную зависимость между объемами транспортируемого газа и уровнем потребления топлива. В частности, по АО «</w:t>
      </w:r>
      <w:proofErr w:type="spellStart"/>
      <w:r w:rsidRPr="00E0257A">
        <w:rPr>
          <w:rFonts w:ascii="Times New Roman" w:hAnsi="Times New Roman" w:cs="Times New Roman"/>
          <w:color w:val="0D0D0D" w:themeColor="text1" w:themeTint="F2"/>
          <w:sz w:val="24"/>
          <w:szCs w:val="24"/>
          <w:lang w:val="ru-RU"/>
        </w:rPr>
        <w:t>QazaqGaz</w:t>
      </w:r>
      <w:proofErr w:type="spellEnd"/>
      <w:r w:rsidRPr="00E0257A">
        <w:rPr>
          <w:rFonts w:ascii="Times New Roman" w:hAnsi="Times New Roman" w:cs="Times New Roman"/>
          <w:color w:val="0D0D0D" w:themeColor="text1" w:themeTint="F2"/>
          <w:sz w:val="24"/>
          <w:szCs w:val="24"/>
          <w:lang w:val="ru-RU"/>
        </w:rPr>
        <w:t xml:space="preserve"> </w:t>
      </w:r>
      <w:proofErr w:type="spellStart"/>
      <w:r w:rsidRPr="00E0257A">
        <w:rPr>
          <w:rFonts w:ascii="Times New Roman" w:hAnsi="Times New Roman" w:cs="Times New Roman"/>
          <w:color w:val="0D0D0D" w:themeColor="text1" w:themeTint="F2"/>
          <w:sz w:val="24"/>
          <w:szCs w:val="24"/>
          <w:lang w:val="ru-RU"/>
        </w:rPr>
        <w:t>Aimaq</w:t>
      </w:r>
      <w:proofErr w:type="spellEnd"/>
      <w:r w:rsidRPr="00E0257A">
        <w:rPr>
          <w:rFonts w:ascii="Times New Roman" w:hAnsi="Times New Roman" w:cs="Times New Roman"/>
          <w:color w:val="0D0D0D" w:themeColor="text1" w:themeTint="F2"/>
          <w:sz w:val="24"/>
          <w:szCs w:val="24"/>
          <w:lang w:val="ru-RU"/>
        </w:rPr>
        <w:t>» и ТОО «Газопровод Бейнеу–Шымкент» зафиксировано увеличение транспортируемого объема, что привело к увеличению выбросов, тогда как у АО «</w:t>
      </w:r>
      <w:proofErr w:type="spellStart"/>
      <w:r w:rsidRPr="00E0257A">
        <w:rPr>
          <w:rFonts w:ascii="Times New Roman" w:hAnsi="Times New Roman" w:cs="Times New Roman"/>
          <w:color w:val="0D0D0D" w:themeColor="text1" w:themeTint="F2"/>
          <w:sz w:val="24"/>
          <w:szCs w:val="24"/>
          <w:lang w:val="ru-RU"/>
        </w:rPr>
        <w:t>Интергаз</w:t>
      </w:r>
      <w:proofErr w:type="spellEnd"/>
      <w:r w:rsidRPr="00E0257A">
        <w:rPr>
          <w:rFonts w:ascii="Times New Roman" w:hAnsi="Times New Roman" w:cs="Times New Roman"/>
          <w:color w:val="0D0D0D" w:themeColor="text1" w:themeTint="F2"/>
          <w:sz w:val="24"/>
          <w:szCs w:val="24"/>
          <w:lang w:val="ru-RU"/>
        </w:rPr>
        <w:t xml:space="preserve"> Центральная Азия» и ТОО «Азиатский Газопровод» наблюдалось снижение.</w:t>
      </w:r>
    </w:p>
    <w:p w14:paraId="413882C1" w14:textId="4646C195" w:rsidR="004D2B95" w:rsidRPr="00E0257A" w:rsidRDefault="004D2B95" w:rsidP="006F5867">
      <w:pPr>
        <w:pStyle w:val="a3"/>
        <w:spacing w:after="120"/>
        <w:ind w:right="-1" w:firstLine="567"/>
        <w:jc w:val="both"/>
        <w:rPr>
          <w:rFonts w:ascii="Times New Roman" w:hAnsi="Times New Roman" w:cs="Times New Roman"/>
          <w:color w:val="0D0D0D" w:themeColor="text1" w:themeTint="F2"/>
          <w:sz w:val="24"/>
          <w:szCs w:val="24"/>
          <w:lang w:val="ru-RU"/>
        </w:rPr>
      </w:pPr>
      <w:r w:rsidRPr="00E0257A">
        <w:rPr>
          <w:rFonts w:ascii="Times New Roman" w:hAnsi="Times New Roman" w:cs="Times New Roman"/>
          <w:color w:val="0D0D0D" w:themeColor="text1" w:themeTint="F2"/>
          <w:sz w:val="24"/>
          <w:szCs w:val="24"/>
          <w:lang w:val="ru-RU"/>
        </w:rPr>
        <w:t>Также зафиксировано увеличение летучих выбросов, особенно в распределительных сетях АО «</w:t>
      </w:r>
      <w:proofErr w:type="spellStart"/>
      <w:r w:rsidRPr="00E0257A">
        <w:rPr>
          <w:rFonts w:ascii="Times New Roman" w:hAnsi="Times New Roman" w:cs="Times New Roman"/>
          <w:color w:val="0D0D0D" w:themeColor="text1" w:themeTint="F2"/>
          <w:sz w:val="24"/>
          <w:szCs w:val="24"/>
          <w:lang w:val="ru-RU"/>
        </w:rPr>
        <w:t>QazaqGaz</w:t>
      </w:r>
      <w:proofErr w:type="spellEnd"/>
      <w:r w:rsidRPr="00E0257A">
        <w:rPr>
          <w:rFonts w:ascii="Times New Roman" w:hAnsi="Times New Roman" w:cs="Times New Roman"/>
          <w:color w:val="0D0D0D" w:themeColor="text1" w:themeTint="F2"/>
          <w:sz w:val="24"/>
          <w:szCs w:val="24"/>
          <w:lang w:val="ru-RU"/>
        </w:rPr>
        <w:t xml:space="preserve"> </w:t>
      </w:r>
      <w:proofErr w:type="spellStart"/>
      <w:r w:rsidRPr="00E0257A">
        <w:rPr>
          <w:rFonts w:ascii="Times New Roman" w:hAnsi="Times New Roman" w:cs="Times New Roman"/>
          <w:color w:val="0D0D0D" w:themeColor="text1" w:themeTint="F2"/>
          <w:sz w:val="24"/>
          <w:szCs w:val="24"/>
          <w:lang w:val="ru-RU"/>
        </w:rPr>
        <w:t>Aimaq</w:t>
      </w:r>
      <w:proofErr w:type="spellEnd"/>
      <w:r w:rsidRPr="00E0257A">
        <w:rPr>
          <w:rFonts w:ascii="Times New Roman" w:hAnsi="Times New Roman" w:cs="Times New Roman"/>
          <w:color w:val="0D0D0D" w:themeColor="text1" w:themeTint="F2"/>
          <w:sz w:val="24"/>
          <w:szCs w:val="24"/>
          <w:lang w:val="ru-RU"/>
        </w:rPr>
        <w:t>», что указывает на наличие потенциала для снижения удельных выбросов газа на километр протяженности трубопровода, а также оптимизации режимов работы оборудования и проведения профилактических мероприятий.  По данным за 2024 год, наибольший прирост выбросов зафиксирован у ТОО «Газопровод Бейнеу–Шымкент» на +</w:t>
      </w:r>
      <w:r w:rsidR="00981A03" w:rsidRPr="00E0257A">
        <w:rPr>
          <w:rFonts w:ascii="Times New Roman" w:hAnsi="Times New Roman" w:cs="Times New Roman"/>
          <w:color w:val="0D0D0D" w:themeColor="text1" w:themeTint="F2"/>
          <w:sz w:val="24"/>
          <w:szCs w:val="24"/>
          <w:lang w:val="ru-RU"/>
        </w:rPr>
        <w:t>53,44</w:t>
      </w:r>
      <w:r w:rsidRPr="00E0257A">
        <w:rPr>
          <w:rFonts w:ascii="Times New Roman" w:hAnsi="Times New Roman" w:cs="Times New Roman"/>
          <w:color w:val="0D0D0D" w:themeColor="text1" w:themeTint="F2"/>
          <w:sz w:val="24"/>
          <w:szCs w:val="24"/>
          <w:lang w:val="ru-RU"/>
        </w:rPr>
        <w:t>% по сравнению с 202</w:t>
      </w:r>
      <w:r w:rsidR="00981A03" w:rsidRPr="00E0257A">
        <w:rPr>
          <w:rFonts w:ascii="Times New Roman" w:hAnsi="Times New Roman" w:cs="Times New Roman"/>
          <w:color w:val="0D0D0D" w:themeColor="text1" w:themeTint="F2"/>
          <w:sz w:val="24"/>
          <w:szCs w:val="24"/>
          <w:lang w:val="ru-RU"/>
        </w:rPr>
        <w:t>2</w:t>
      </w:r>
      <w:r w:rsidRPr="00E0257A">
        <w:rPr>
          <w:rFonts w:ascii="Times New Roman" w:hAnsi="Times New Roman" w:cs="Times New Roman"/>
          <w:color w:val="0D0D0D" w:themeColor="text1" w:themeTint="F2"/>
          <w:sz w:val="24"/>
          <w:szCs w:val="24"/>
          <w:lang w:val="ru-RU"/>
        </w:rPr>
        <w:t xml:space="preserve"> годом, в связи с передачей компрессорной станции «</w:t>
      </w:r>
      <w:proofErr w:type="spellStart"/>
      <w:r w:rsidRPr="00E0257A">
        <w:rPr>
          <w:rFonts w:ascii="Times New Roman" w:hAnsi="Times New Roman" w:cs="Times New Roman"/>
          <w:color w:val="0D0D0D" w:themeColor="text1" w:themeTint="F2"/>
          <w:sz w:val="24"/>
          <w:szCs w:val="24"/>
          <w:lang w:val="ru-RU"/>
        </w:rPr>
        <w:t>Караозек</w:t>
      </w:r>
      <w:proofErr w:type="spellEnd"/>
      <w:r w:rsidRPr="00E0257A">
        <w:rPr>
          <w:rFonts w:ascii="Times New Roman" w:hAnsi="Times New Roman" w:cs="Times New Roman"/>
          <w:color w:val="0D0D0D" w:themeColor="text1" w:themeTint="F2"/>
          <w:sz w:val="24"/>
          <w:szCs w:val="24"/>
          <w:lang w:val="ru-RU"/>
        </w:rPr>
        <w:t>» от АО «</w:t>
      </w:r>
      <w:proofErr w:type="spellStart"/>
      <w:r w:rsidRPr="00E0257A">
        <w:rPr>
          <w:rFonts w:ascii="Times New Roman" w:hAnsi="Times New Roman" w:cs="Times New Roman"/>
          <w:color w:val="0D0D0D" w:themeColor="text1" w:themeTint="F2"/>
          <w:sz w:val="24"/>
          <w:szCs w:val="24"/>
          <w:lang w:val="ru-RU"/>
        </w:rPr>
        <w:t>Интергаз</w:t>
      </w:r>
      <w:proofErr w:type="spellEnd"/>
      <w:r w:rsidRPr="00E0257A">
        <w:rPr>
          <w:rFonts w:ascii="Times New Roman" w:hAnsi="Times New Roman" w:cs="Times New Roman"/>
          <w:color w:val="0D0D0D" w:themeColor="text1" w:themeTint="F2"/>
          <w:sz w:val="24"/>
          <w:szCs w:val="24"/>
          <w:lang w:val="ru-RU"/>
        </w:rPr>
        <w:t xml:space="preserve"> Центральная Азия» и значительным ростом производственных показателей объемов транспортировки природного газа в периоде 202</w:t>
      </w:r>
      <w:r w:rsidR="00A82722" w:rsidRPr="00E0257A">
        <w:rPr>
          <w:rFonts w:ascii="Times New Roman" w:hAnsi="Times New Roman" w:cs="Times New Roman"/>
          <w:color w:val="0D0D0D" w:themeColor="text1" w:themeTint="F2"/>
          <w:sz w:val="24"/>
          <w:szCs w:val="24"/>
          <w:lang w:val="ru-RU"/>
        </w:rPr>
        <w:t>2</w:t>
      </w:r>
      <w:r w:rsidRPr="00E0257A">
        <w:rPr>
          <w:rFonts w:ascii="Times New Roman" w:hAnsi="Times New Roman" w:cs="Times New Roman"/>
          <w:color w:val="0D0D0D" w:themeColor="text1" w:themeTint="F2"/>
          <w:sz w:val="24"/>
          <w:szCs w:val="24"/>
          <w:lang w:val="ru-RU"/>
        </w:rPr>
        <w:t>-2024 гг. У АО «</w:t>
      </w:r>
      <w:proofErr w:type="spellStart"/>
      <w:r w:rsidRPr="00E0257A">
        <w:rPr>
          <w:rFonts w:ascii="Times New Roman" w:hAnsi="Times New Roman" w:cs="Times New Roman"/>
          <w:color w:val="0D0D0D" w:themeColor="text1" w:themeTint="F2"/>
          <w:sz w:val="24"/>
          <w:szCs w:val="24"/>
          <w:lang w:val="ru-RU"/>
        </w:rPr>
        <w:t>QazaqGaz</w:t>
      </w:r>
      <w:proofErr w:type="spellEnd"/>
      <w:r w:rsidRPr="00E0257A">
        <w:rPr>
          <w:rFonts w:ascii="Times New Roman" w:hAnsi="Times New Roman" w:cs="Times New Roman"/>
          <w:color w:val="0D0D0D" w:themeColor="text1" w:themeTint="F2"/>
          <w:sz w:val="24"/>
          <w:szCs w:val="24"/>
          <w:lang w:val="ru-RU"/>
        </w:rPr>
        <w:t xml:space="preserve"> </w:t>
      </w:r>
      <w:proofErr w:type="spellStart"/>
      <w:r w:rsidRPr="00E0257A">
        <w:rPr>
          <w:rFonts w:ascii="Times New Roman" w:hAnsi="Times New Roman" w:cs="Times New Roman"/>
          <w:color w:val="0D0D0D" w:themeColor="text1" w:themeTint="F2"/>
          <w:sz w:val="24"/>
          <w:szCs w:val="24"/>
          <w:lang w:val="ru-RU"/>
        </w:rPr>
        <w:t>Aimaq</w:t>
      </w:r>
      <w:proofErr w:type="spellEnd"/>
      <w:r w:rsidRPr="00E0257A">
        <w:rPr>
          <w:rFonts w:ascii="Times New Roman" w:hAnsi="Times New Roman" w:cs="Times New Roman"/>
          <w:color w:val="0D0D0D" w:themeColor="text1" w:themeTint="F2"/>
          <w:sz w:val="24"/>
          <w:szCs w:val="24"/>
          <w:lang w:val="ru-RU"/>
        </w:rPr>
        <w:t xml:space="preserve">» выбросы увеличились на </w:t>
      </w:r>
      <w:r w:rsidR="00EB2B08" w:rsidRPr="00E0257A">
        <w:rPr>
          <w:rFonts w:ascii="Times New Roman" w:hAnsi="Times New Roman" w:cs="Times New Roman"/>
          <w:color w:val="0D0D0D" w:themeColor="text1" w:themeTint="F2"/>
          <w:sz w:val="24"/>
          <w:szCs w:val="24"/>
          <w:lang w:val="ru-RU"/>
        </w:rPr>
        <w:t>15</w:t>
      </w:r>
      <w:r w:rsidRPr="00E0257A">
        <w:rPr>
          <w:rFonts w:ascii="Times New Roman" w:hAnsi="Times New Roman" w:cs="Times New Roman"/>
          <w:color w:val="0D0D0D" w:themeColor="text1" w:themeTint="F2"/>
          <w:sz w:val="24"/>
          <w:szCs w:val="24"/>
          <w:lang w:val="ru-RU"/>
        </w:rPr>
        <w:t>,</w:t>
      </w:r>
      <w:r w:rsidR="00EB2B08" w:rsidRPr="00E0257A">
        <w:rPr>
          <w:rFonts w:ascii="Times New Roman" w:hAnsi="Times New Roman" w:cs="Times New Roman"/>
          <w:color w:val="0D0D0D" w:themeColor="text1" w:themeTint="F2"/>
          <w:sz w:val="24"/>
          <w:szCs w:val="24"/>
          <w:lang w:val="ru-RU"/>
        </w:rPr>
        <w:t>34</w:t>
      </w:r>
      <w:r w:rsidRPr="00E0257A">
        <w:rPr>
          <w:rFonts w:ascii="Times New Roman" w:hAnsi="Times New Roman" w:cs="Times New Roman"/>
          <w:color w:val="0D0D0D" w:themeColor="text1" w:themeTint="F2"/>
          <w:sz w:val="24"/>
          <w:szCs w:val="24"/>
          <w:lang w:val="ru-RU"/>
        </w:rPr>
        <w:t xml:space="preserve">% за счет роста технологических потерь газа. В то же время у ТОО «Азиатский Газопровод» зарегистрировано снижение выбросов на </w:t>
      </w:r>
      <w:r w:rsidR="00EB2B08" w:rsidRPr="00E0257A">
        <w:rPr>
          <w:rFonts w:ascii="Times New Roman" w:hAnsi="Times New Roman" w:cs="Times New Roman"/>
          <w:color w:val="0D0D0D" w:themeColor="text1" w:themeTint="F2"/>
          <w:sz w:val="24"/>
          <w:szCs w:val="24"/>
          <w:lang w:val="ru-RU"/>
        </w:rPr>
        <w:t>5</w:t>
      </w:r>
      <w:r w:rsidRPr="00E0257A">
        <w:rPr>
          <w:rFonts w:ascii="Times New Roman" w:hAnsi="Times New Roman" w:cs="Times New Roman"/>
          <w:color w:val="0D0D0D" w:themeColor="text1" w:themeTint="F2"/>
          <w:sz w:val="24"/>
          <w:szCs w:val="24"/>
          <w:lang w:val="ru-RU"/>
        </w:rPr>
        <w:t>,</w:t>
      </w:r>
      <w:r w:rsidR="00EB2B08" w:rsidRPr="00E0257A">
        <w:rPr>
          <w:rFonts w:ascii="Times New Roman" w:hAnsi="Times New Roman" w:cs="Times New Roman"/>
          <w:color w:val="0D0D0D" w:themeColor="text1" w:themeTint="F2"/>
          <w:sz w:val="24"/>
          <w:szCs w:val="24"/>
          <w:lang w:val="ru-RU"/>
        </w:rPr>
        <w:t>23</w:t>
      </w:r>
      <w:r w:rsidRPr="00E0257A">
        <w:rPr>
          <w:rFonts w:ascii="Times New Roman" w:hAnsi="Times New Roman" w:cs="Times New Roman"/>
          <w:color w:val="0D0D0D" w:themeColor="text1" w:themeTint="F2"/>
          <w:sz w:val="24"/>
          <w:szCs w:val="24"/>
          <w:lang w:val="ru-RU"/>
        </w:rPr>
        <w:t>% вследствие сокращения объемов транспортировки и потребления топлива.</w:t>
      </w:r>
    </w:p>
    <w:p w14:paraId="1457EB2A" w14:textId="4FFA4F55" w:rsidR="00113C85" w:rsidRPr="00E0257A" w:rsidRDefault="00113C85" w:rsidP="006F5867">
      <w:pPr>
        <w:pStyle w:val="a3"/>
        <w:spacing w:after="120"/>
        <w:ind w:right="-1" w:firstLine="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Косвенные выбросы парниковых газов (</w:t>
      </w:r>
      <w:proofErr w:type="spellStart"/>
      <w:r w:rsidRPr="00E0257A">
        <w:rPr>
          <w:rFonts w:ascii="Times New Roman" w:hAnsi="Times New Roman" w:cs="Times New Roman"/>
          <w:b/>
          <w:i/>
          <w:sz w:val="24"/>
          <w:szCs w:val="24"/>
          <w:lang w:val="ru-RU"/>
        </w:rPr>
        <w:t>Scope</w:t>
      </w:r>
      <w:proofErr w:type="spellEnd"/>
      <w:r w:rsidRPr="00E0257A">
        <w:rPr>
          <w:rFonts w:ascii="Times New Roman" w:hAnsi="Times New Roman" w:cs="Times New Roman"/>
          <w:b/>
          <w:i/>
          <w:sz w:val="24"/>
          <w:szCs w:val="24"/>
          <w:lang w:val="ru-RU"/>
        </w:rPr>
        <w:t xml:space="preserve"> 2)</w:t>
      </w:r>
    </w:p>
    <w:p w14:paraId="28BE40F9" w14:textId="3FE536BE" w:rsidR="009C54F0" w:rsidRPr="00E0257A" w:rsidRDefault="00DB0FB9" w:rsidP="006F5867">
      <w:pPr>
        <w:pStyle w:val="a3"/>
        <w:spacing w:after="120"/>
        <w:ind w:right="-1" w:firstLine="567"/>
        <w:jc w:val="both"/>
        <w:rPr>
          <w:rFonts w:ascii="Times New Roman" w:hAnsi="Times New Roman" w:cs="Times New Roman"/>
          <w:color w:val="0D0D0D" w:themeColor="text1" w:themeTint="F2"/>
          <w:sz w:val="24"/>
          <w:szCs w:val="24"/>
          <w:lang w:val="ru-RU"/>
        </w:rPr>
      </w:pPr>
      <w:r w:rsidRPr="00E0257A">
        <w:rPr>
          <w:rFonts w:ascii="Times New Roman" w:hAnsi="Times New Roman" w:cs="Times New Roman"/>
          <w:color w:val="0D0D0D" w:themeColor="text1" w:themeTint="F2"/>
          <w:sz w:val="24"/>
          <w:szCs w:val="24"/>
          <w:lang w:val="ru-RU"/>
        </w:rPr>
        <w:t xml:space="preserve">Косвенные выбросы парниковых газов остаются на низком уровне (1,06% от суммарных выбросов по </w:t>
      </w:r>
      <w:proofErr w:type="spellStart"/>
      <w:r w:rsidRPr="00E0257A">
        <w:rPr>
          <w:rFonts w:ascii="Times New Roman" w:hAnsi="Times New Roman" w:cs="Times New Roman"/>
          <w:color w:val="0D0D0D" w:themeColor="text1" w:themeTint="F2"/>
          <w:sz w:val="24"/>
          <w:szCs w:val="24"/>
          <w:lang w:val="ru-RU"/>
        </w:rPr>
        <w:t>Scope</w:t>
      </w:r>
      <w:proofErr w:type="spellEnd"/>
      <w:r w:rsidRPr="00E0257A">
        <w:rPr>
          <w:rFonts w:ascii="Times New Roman" w:hAnsi="Times New Roman" w:cs="Times New Roman"/>
          <w:color w:val="0D0D0D" w:themeColor="text1" w:themeTint="F2"/>
          <w:sz w:val="24"/>
          <w:szCs w:val="24"/>
          <w:lang w:val="ru-RU"/>
        </w:rPr>
        <w:t xml:space="preserve"> 1, 2, 3), что объясняется высокой долей автономного газового энергоснабжения объектов. В 2024 году в категории </w:t>
      </w:r>
      <w:proofErr w:type="spellStart"/>
      <w:r w:rsidRPr="00E0257A">
        <w:rPr>
          <w:rFonts w:ascii="Times New Roman" w:hAnsi="Times New Roman" w:cs="Times New Roman"/>
          <w:color w:val="0D0D0D" w:themeColor="text1" w:themeTint="F2"/>
          <w:sz w:val="24"/>
          <w:szCs w:val="24"/>
          <w:lang w:val="ru-RU"/>
        </w:rPr>
        <w:t>Scope</w:t>
      </w:r>
      <w:proofErr w:type="spellEnd"/>
      <w:r w:rsidRPr="00E0257A">
        <w:rPr>
          <w:rFonts w:ascii="Times New Roman" w:hAnsi="Times New Roman" w:cs="Times New Roman"/>
          <w:color w:val="0D0D0D" w:themeColor="text1" w:themeTint="F2"/>
          <w:sz w:val="24"/>
          <w:szCs w:val="24"/>
          <w:lang w:val="ru-RU"/>
        </w:rPr>
        <w:t xml:space="preserve"> 2 зафиксировано снижение выбросов на 37,23% по сравнению с предыдущим периодом, что связано с переходом на новый подход </w:t>
      </w:r>
      <w:proofErr w:type="spellStart"/>
      <w:r w:rsidRPr="00E0257A">
        <w:rPr>
          <w:rFonts w:ascii="Times New Roman" w:hAnsi="Times New Roman" w:cs="Times New Roman"/>
          <w:color w:val="0D0D0D" w:themeColor="text1" w:themeTint="F2"/>
          <w:sz w:val="24"/>
          <w:szCs w:val="24"/>
          <w:lang w:val="ru-RU"/>
        </w:rPr>
        <w:t>location-based</w:t>
      </w:r>
      <w:proofErr w:type="spellEnd"/>
      <w:r w:rsidRPr="00E0257A">
        <w:rPr>
          <w:rFonts w:ascii="Times New Roman" w:hAnsi="Times New Roman" w:cs="Times New Roman"/>
          <w:color w:val="0D0D0D" w:themeColor="text1" w:themeTint="F2"/>
          <w:sz w:val="24"/>
          <w:szCs w:val="24"/>
          <w:lang w:val="ru-RU"/>
        </w:rPr>
        <w:t xml:space="preserve"> в связи с введением Единого закупщика электроэнергии в Республике Казахстан с 1 июля 2023 года.</w:t>
      </w:r>
      <w:r w:rsidR="009C54F0" w:rsidRPr="00E0257A">
        <w:rPr>
          <w:rFonts w:ascii="Times New Roman" w:hAnsi="Times New Roman" w:cs="Times New Roman"/>
          <w:color w:val="0D0D0D" w:themeColor="text1" w:themeTint="F2"/>
          <w:sz w:val="24"/>
          <w:szCs w:val="24"/>
          <w:lang w:val="ru-RU"/>
        </w:rPr>
        <w:t xml:space="preserve"> </w:t>
      </w:r>
    </w:p>
    <w:p w14:paraId="5910B42B" w14:textId="2205B3A8" w:rsidR="002A0795" w:rsidRPr="00E0257A" w:rsidRDefault="002A0795" w:rsidP="006F5867">
      <w:pPr>
        <w:pStyle w:val="a3"/>
        <w:spacing w:after="120"/>
        <w:ind w:right="-1" w:firstLine="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Выб</w:t>
      </w:r>
      <w:r w:rsidR="00ED7869" w:rsidRPr="00E0257A">
        <w:rPr>
          <w:rFonts w:ascii="Times New Roman" w:hAnsi="Times New Roman" w:cs="Times New Roman"/>
          <w:b/>
          <w:i/>
          <w:sz w:val="24"/>
          <w:szCs w:val="24"/>
          <w:lang w:val="ru-RU"/>
        </w:rPr>
        <w:t>росы парниковых газов в разрезе ДЗО</w:t>
      </w:r>
    </w:p>
    <w:p w14:paraId="0A75A5D9" w14:textId="303AAEB6" w:rsidR="009C54F0" w:rsidRPr="00E0257A" w:rsidRDefault="009C54F0" w:rsidP="006F5867">
      <w:pPr>
        <w:pStyle w:val="a3"/>
        <w:spacing w:after="120"/>
        <w:ind w:right="-1" w:firstLine="567"/>
        <w:jc w:val="both"/>
        <w:rPr>
          <w:rFonts w:ascii="Times New Roman" w:hAnsi="Times New Roman" w:cs="Times New Roman"/>
          <w:color w:val="0D0D0D" w:themeColor="text1" w:themeTint="F2"/>
          <w:sz w:val="24"/>
          <w:szCs w:val="24"/>
          <w:lang w:val="ru-RU"/>
        </w:rPr>
      </w:pPr>
      <w:r w:rsidRPr="00E0257A">
        <w:rPr>
          <w:rFonts w:ascii="Times New Roman" w:hAnsi="Times New Roman" w:cs="Times New Roman"/>
          <w:color w:val="0D0D0D" w:themeColor="text1" w:themeTint="F2"/>
          <w:sz w:val="24"/>
          <w:szCs w:val="24"/>
          <w:lang w:val="ru-RU"/>
        </w:rPr>
        <w:t>В разрезе ДЗО значительный вклад в прямые и косвенные выбросы АО «НК «</w:t>
      </w:r>
      <w:proofErr w:type="spellStart"/>
      <w:r w:rsidRPr="00E0257A">
        <w:rPr>
          <w:rFonts w:ascii="Times New Roman" w:hAnsi="Times New Roman" w:cs="Times New Roman"/>
          <w:color w:val="0D0D0D" w:themeColor="text1" w:themeTint="F2"/>
          <w:sz w:val="24"/>
          <w:szCs w:val="24"/>
          <w:lang w:val="ru-RU"/>
        </w:rPr>
        <w:t>QazaqGaz</w:t>
      </w:r>
      <w:proofErr w:type="spellEnd"/>
      <w:r w:rsidRPr="00E0257A">
        <w:rPr>
          <w:rFonts w:ascii="Times New Roman" w:hAnsi="Times New Roman" w:cs="Times New Roman"/>
          <w:color w:val="0D0D0D" w:themeColor="text1" w:themeTint="F2"/>
          <w:sz w:val="24"/>
          <w:szCs w:val="24"/>
          <w:lang w:val="ru-RU"/>
        </w:rPr>
        <w:t>» вносит оператор казахстанско-китайского магистрального газопровода – ТОО «Азиатский Газопровод». Выбросы парниковых газов этой дочерней организации в 2024 году составили 1</w:t>
      </w:r>
      <w:r w:rsidR="00437CB8" w:rsidRPr="00E0257A">
        <w:rPr>
          <w:rFonts w:ascii="Times New Roman" w:hAnsi="Times New Roman" w:cs="Times New Roman"/>
          <w:color w:val="0D0D0D" w:themeColor="text1" w:themeTint="F2"/>
          <w:sz w:val="24"/>
          <w:szCs w:val="24"/>
          <w:lang w:val="ru-RU"/>
        </w:rPr>
        <w:t xml:space="preserve"> </w:t>
      </w:r>
      <w:r w:rsidRPr="00E0257A">
        <w:rPr>
          <w:rFonts w:ascii="Times New Roman" w:hAnsi="Times New Roman" w:cs="Times New Roman"/>
          <w:color w:val="0D0D0D" w:themeColor="text1" w:themeTint="F2"/>
          <w:sz w:val="24"/>
          <w:szCs w:val="24"/>
          <w:lang w:val="ru-RU"/>
        </w:rPr>
        <w:t>608,4 тыс. тонн СО₂-</w:t>
      </w:r>
      <w:proofErr w:type="spellStart"/>
      <w:r w:rsidRPr="00E0257A">
        <w:rPr>
          <w:rFonts w:ascii="Times New Roman" w:hAnsi="Times New Roman" w:cs="Times New Roman"/>
          <w:color w:val="0D0D0D" w:themeColor="text1" w:themeTint="F2"/>
          <w:sz w:val="24"/>
          <w:szCs w:val="24"/>
          <w:lang w:val="ru-RU"/>
        </w:rPr>
        <w:t>экв</w:t>
      </w:r>
      <w:proofErr w:type="spellEnd"/>
      <w:r w:rsidRPr="00E0257A">
        <w:rPr>
          <w:rFonts w:ascii="Times New Roman" w:hAnsi="Times New Roman" w:cs="Times New Roman"/>
          <w:color w:val="0D0D0D" w:themeColor="text1" w:themeTint="F2"/>
          <w:sz w:val="24"/>
          <w:szCs w:val="24"/>
          <w:lang w:val="ru-RU"/>
        </w:rPr>
        <w:t>., что составляет 40,3% от общих выбросов АО «НК «</w:t>
      </w:r>
      <w:proofErr w:type="spellStart"/>
      <w:r w:rsidRPr="00E0257A">
        <w:rPr>
          <w:rFonts w:ascii="Times New Roman" w:hAnsi="Times New Roman" w:cs="Times New Roman"/>
          <w:color w:val="0D0D0D" w:themeColor="text1" w:themeTint="F2"/>
          <w:sz w:val="24"/>
          <w:szCs w:val="24"/>
          <w:lang w:val="ru-RU"/>
        </w:rPr>
        <w:t>QazaqGaz</w:t>
      </w:r>
      <w:proofErr w:type="spellEnd"/>
      <w:r w:rsidRPr="00E0257A">
        <w:rPr>
          <w:rFonts w:ascii="Times New Roman" w:hAnsi="Times New Roman" w:cs="Times New Roman"/>
          <w:color w:val="0D0D0D" w:themeColor="text1" w:themeTint="F2"/>
          <w:sz w:val="24"/>
          <w:szCs w:val="24"/>
          <w:lang w:val="ru-RU"/>
        </w:rPr>
        <w:t xml:space="preserve">». </w:t>
      </w:r>
      <w:r w:rsidRPr="00E0257A">
        <w:rPr>
          <w:rFonts w:ascii="Times New Roman" w:hAnsi="Times New Roman" w:cs="Times New Roman"/>
          <w:color w:val="0D0D0D" w:themeColor="text1" w:themeTint="F2"/>
          <w:sz w:val="24"/>
          <w:szCs w:val="24"/>
          <w:lang w:val="ru-RU"/>
        </w:rPr>
        <w:lastRenderedPageBreak/>
        <w:t>Основную часть выбросов дочерней организации составляют 13 компрессорных и 6 газораспределительных станций, включая неорганизованные выбросы при транспортировке газа по газопроводу Казахстан-Китай.</w:t>
      </w:r>
    </w:p>
    <w:p w14:paraId="10EE8F5C" w14:textId="7E1356B2" w:rsidR="00971C72" w:rsidRPr="00E0257A" w:rsidRDefault="00971C72" w:rsidP="006F5867">
      <w:pPr>
        <w:pStyle w:val="a3"/>
        <w:spacing w:after="120"/>
        <w:ind w:firstLine="567"/>
        <w:jc w:val="both"/>
        <w:rPr>
          <w:rFonts w:ascii="Times New Roman" w:hAnsi="Times New Roman" w:cs="Times New Roman"/>
          <w:color w:val="0D0D0D" w:themeColor="text1" w:themeTint="F2"/>
          <w:sz w:val="24"/>
          <w:szCs w:val="24"/>
          <w:lang w:val="ru-RU"/>
        </w:rPr>
      </w:pPr>
      <w:r w:rsidRPr="00E0257A">
        <w:rPr>
          <w:rFonts w:ascii="Times New Roman" w:hAnsi="Times New Roman" w:cs="Times New Roman"/>
          <w:color w:val="0D0D0D" w:themeColor="text1" w:themeTint="F2"/>
          <w:sz w:val="24"/>
          <w:szCs w:val="24"/>
          <w:lang w:val="ru-RU"/>
        </w:rPr>
        <w:t>Второй по величине вклад в общий объем выбросов парниковых газов вносит АО «</w:t>
      </w:r>
      <w:proofErr w:type="spellStart"/>
      <w:r w:rsidRPr="00E0257A">
        <w:rPr>
          <w:rFonts w:ascii="Times New Roman" w:hAnsi="Times New Roman" w:cs="Times New Roman"/>
          <w:color w:val="0D0D0D" w:themeColor="text1" w:themeTint="F2"/>
          <w:sz w:val="24"/>
          <w:szCs w:val="24"/>
          <w:lang w:val="ru-RU"/>
        </w:rPr>
        <w:t>Интергаз</w:t>
      </w:r>
      <w:proofErr w:type="spellEnd"/>
      <w:r w:rsidRPr="00E0257A">
        <w:rPr>
          <w:rFonts w:ascii="Times New Roman" w:hAnsi="Times New Roman" w:cs="Times New Roman"/>
          <w:color w:val="0D0D0D" w:themeColor="text1" w:themeTint="F2"/>
          <w:sz w:val="24"/>
          <w:szCs w:val="24"/>
          <w:lang w:val="ru-RU"/>
        </w:rPr>
        <w:t xml:space="preserve"> Центральная Азия». Данная дочерняя организация имеет значительную протяженность газопроводов, включающую две сети: «Западная трубопроводная сеть» и «Южная трубопроводная сеть». По всей длине этих газопроводов расположены 28 компрессорных станций и функционируют 305 газокомпрессорных и множество газотурбинных установок. Выбросы парниковых газов этой дочерней организации в 2024 году составили 1</w:t>
      </w:r>
      <w:r w:rsidR="00437CB8" w:rsidRPr="00E0257A">
        <w:rPr>
          <w:rFonts w:ascii="Times New Roman" w:hAnsi="Times New Roman" w:cs="Times New Roman"/>
          <w:color w:val="0D0D0D" w:themeColor="text1" w:themeTint="F2"/>
          <w:sz w:val="24"/>
          <w:szCs w:val="24"/>
          <w:lang w:val="ru-RU"/>
        </w:rPr>
        <w:t xml:space="preserve"> </w:t>
      </w:r>
      <w:r w:rsidRPr="00E0257A">
        <w:rPr>
          <w:rFonts w:ascii="Times New Roman" w:hAnsi="Times New Roman" w:cs="Times New Roman"/>
          <w:color w:val="0D0D0D" w:themeColor="text1" w:themeTint="F2"/>
          <w:sz w:val="24"/>
          <w:szCs w:val="24"/>
          <w:lang w:val="ru-RU"/>
        </w:rPr>
        <w:t>168,8 тыс. тонн СО₂-</w:t>
      </w:r>
      <w:proofErr w:type="spellStart"/>
      <w:r w:rsidRPr="00E0257A">
        <w:rPr>
          <w:rFonts w:ascii="Times New Roman" w:hAnsi="Times New Roman" w:cs="Times New Roman"/>
          <w:color w:val="0D0D0D" w:themeColor="text1" w:themeTint="F2"/>
          <w:sz w:val="24"/>
          <w:szCs w:val="24"/>
          <w:lang w:val="ru-RU"/>
        </w:rPr>
        <w:t>экв</w:t>
      </w:r>
      <w:proofErr w:type="spellEnd"/>
      <w:r w:rsidRPr="00E0257A">
        <w:rPr>
          <w:rFonts w:ascii="Times New Roman" w:hAnsi="Times New Roman" w:cs="Times New Roman"/>
          <w:color w:val="0D0D0D" w:themeColor="text1" w:themeTint="F2"/>
          <w:sz w:val="24"/>
          <w:szCs w:val="24"/>
          <w:lang w:val="ru-RU"/>
        </w:rPr>
        <w:t>., что составляет 29,3% от общих выбросов АО «НК «</w:t>
      </w:r>
      <w:proofErr w:type="spellStart"/>
      <w:r w:rsidRPr="00E0257A">
        <w:rPr>
          <w:rFonts w:ascii="Times New Roman" w:hAnsi="Times New Roman" w:cs="Times New Roman"/>
          <w:color w:val="0D0D0D" w:themeColor="text1" w:themeTint="F2"/>
          <w:sz w:val="24"/>
          <w:szCs w:val="24"/>
          <w:lang w:val="ru-RU"/>
        </w:rPr>
        <w:t>QazaqGaz</w:t>
      </w:r>
      <w:proofErr w:type="spellEnd"/>
      <w:r w:rsidRPr="00E0257A">
        <w:rPr>
          <w:rFonts w:ascii="Times New Roman" w:hAnsi="Times New Roman" w:cs="Times New Roman"/>
          <w:color w:val="0D0D0D" w:themeColor="text1" w:themeTint="F2"/>
          <w:sz w:val="24"/>
          <w:szCs w:val="24"/>
          <w:lang w:val="ru-RU"/>
        </w:rPr>
        <w:t>».</w:t>
      </w:r>
    </w:p>
    <w:p w14:paraId="654B89CA" w14:textId="6CB91F46" w:rsidR="009C54F0" w:rsidRPr="00E0257A" w:rsidRDefault="007851C8" w:rsidP="006F5867">
      <w:pPr>
        <w:pStyle w:val="a3"/>
        <w:spacing w:after="120"/>
        <w:ind w:firstLine="567"/>
        <w:jc w:val="both"/>
        <w:rPr>
          <w:rFonts w:ascii="Times New Roman" w:hAnsi="Times New Roman" w:cs="Times New Roman"/>
          <w:color w:val="0D0D0D" w:themeColor="text1" w:themeTint="F2"/>
          <w:sz w:val="24"/>
          <w:szCs w:val="24"/>
          <w:lang w:val="ru-RU"/>
        </w:rPr>
      </w:pPr>
      <w:r w:rsidRPr="00E0257A">
        <w:rPr>
          <w:rFonts w:ascii="Times New Roman" w:hAnsi="Times New Roman" w:cs="Times New Roman"/>
          <w:color w:val="0D0D0D" w:themeColor="text1" w:themeTint="F2"/>
          <w:sz w:val="24"/>
          <w:szCs w:val="24"/>
          <w:lang w:val="ru-RU"/>
        </w:rPr>
        <w:t>Третьей ДЗО по вкладу в общий объем выбросов парниковых газов</w:t>
      </w:r>
      <w:r w:rsidR="000F7CEA" w:rsidRPr="00E0257A">
        <w:rPr>
          <w:rFonts w:ascii="Times New Roman" w:hAnsi="Times New Roman" w:cs="Times New Roman"/>
          <w:color w:val="0D0D0D" w:themeColor="text1" w:themeTint="F2"/>
          <w:sz w:val="24"/>
          <w:szCs w:val="24"/>
          <w:lang w:val="ru-RU"/>
        </w:rPr>
        <w:t xml:space="preserve"> является</w:t>
      </w:r>
      <w:r w:rsidRPr="00E0257A">
        <w:rPr>
          <w:rFonts w:ascii="Times New Roman" w:hAnsi="Times New Roman" w:cs="Times New Roman"/>
          <w:color w:val="0D0D0D" w:themeColor="text1" w:themeTint="F2"/>
          <w:sz w:val="24"/>
          <w:szCs w:val="24"/>
          <w:lang w:val="ru-RU"/>
        </w:rPr>
        <w:t xml:space="preserve"> крупнейший трубопроводный газопровод, который относится к ТОО «Газопровод Бейнеу–Шымкент». Выбросы парниковых газов ДЗО в 202</w:t>
      </w:r>
      <w:r w:rsidR="000F7CEA" w:rsidRPr="00E0257A">
        <w:rPr>
          <w:rFonts w:ascii="Times New Roman" w:hAnsi="Times New Roman" w:cs="Times New Roman"/>
          <w:color w:val="0D0D0D" w:themeColor="text1" w:themeTint="F2"/>
          <w:sz w:val="24"/>
          <w:szCs w:val="24"/>
          <w:lang w:val="ru-RU"/>
        </w:rPr>
        <w:t>4</w:t>
      </w:r>
      <w:r w:rsidRPr="00E0257A">
        <w:rPr>
          <w:rFonts w:ascii="Times New Roman" w:hAnsi="Times New Roman" w:cs="Times New Roman"/>
          <w:color w:val="0D0D0D" w:themeColor="text1" w:themeTint="F2"/>
          <w:sz w:val="24"/>
          <w:szCs w:val="24"/>
          <w:lang w:val="ru-RU"/>
        </w:rPr>
        <w:t xml:space="preserve"> году составили </w:t>
      </w:r>
      <w:r w:rsidR="00F96C9A" w:rsidRPr="00E0257A">
        <w:rPr>
          <w:rFonts w:ascii="Times New Roman" w:hAnsi="Times New Roman" w:cs="Times New Roman"/>
          <w:color w:val="0D0D0D" w:themeColor="text1" w:themeTint="F2"/>
          <w:sz w:val="24"/>
          <w:szCs w:val="24"/>
          <w:lang w:val="ru-RU"/>
        </w:rPr>
        <w:t>765</w:t>
      </w:r>
      <w:r w:rsidRPr="00E0257A">
        <w:rPr>
          <w:rFonts w:ascii="Times New Roman" w:hAnsi="Times New Roman" w:cs="Times New Roman"/>
          <w:color w:val="0D0D0D" w:themeColor="text1" w:themeTint="F2"/>
          <w:sz w:val="24"/>
          <w:szCs w:val="24"/>
          <w:lang w:val="ru-RU"/>
        </w:rPr>
        <w:t>,</w:t>
      </w:r>
      <w:r w:rsidR="00F96C9A" w:rsidRPr="00E0257A">
        <w:rPr>
          <w:rFonts w:ascii="Times New Roman" w:hAnsi="Times New Roman" w:cs="Times New Roman"/>
          <w:color w:val="0D0D0D" w:themeColor="text1" w:themeTint="F2"/>
          <w:sz w:val="24"/>
          <w:szCs w:val="24"/>
          <w:lang w:val="ru-RU"/>
        </w:rPr>
        <w:t>7</w:t>
      </w:r>
      <w:r w:rsidRPr="00E0257A">
        <w:rPr>
          <w:rFonts w:ascii="Times New Roman" w:hAnsi="Times New Roman" w:cs="Times New Roman"/>
          <w:color w:val="0D0D0D" w:themeColor="text1" w:themeTint="F2"/>
          <w:sz w:val="24"/>
          <w:szCs w:val="24"/>
          <w:lang w:val="ru-RU"/>
        </w:rPr>
        <w:t xml:space="preserve"> тыс. т CO2-экв., что составляет </w:t>
      </w:r>
      <w:r w:rsidR="006A68FD" w:rsidRPr="00E0257A">
        <w:rPr>
          <w:rFonts w:ascii="Times New Roman" w:hAnsi="Times New Roman" w:cs="Times New Roman"/>
          <w:color w:val="0D0D0D" w:themeColor="text1" w:themeTint="F2"/>
          <w:sz w:val="24"/>
          <w:szCs w:val="24"/>
          <w:lang w:val="ru-RU"/>
        </w:rPr>
        <w:t>19</w:t>
      </w:r>
      <w:r w:rsidRPr="00E0257A">
        <w:rPr>
          <w:rFonts w:ascii="Times New Roman" w:hAnsi="Times New Roman" w:cs="Times New Roman"/>
          <w:color w:val="0D0D0D" w:themeColor="text1" w:themeTint="F2"/>
          <w:sz w:val="24"/>
          <w:szCs w:val="24"/>
          <w:lang w:val="ru-RU"/>
        </w:rPr>
        <w:t>,</w:t>
      </w:r>
      <w:r w:rsidR="006A68FD" w:rsidRPr="00E0257A">
        <w:rPr>
          <w:rFonts w:ascii="Times New Roman" w:hAnsi="Times New Roman" w:cs="Times New Roman"/>
          <w:color w:val="0D0D0D" w:themeColor="text1" w:themeTint="F2"/>
          <w:sz w:val="24"/>
          <w:szCs w:val="24"/>
          <w:lang w:val="ru-RU"/>
        </w:rPr>
        <w:t>2</w:t>
      </w:r>
      <w:r w:rsidRPr="00E0257A">
        <w:rPr>
          <w:rFonts w:ascii="Times New Roman" w:hAnsi="Times New Roman" w:cs="Times New Roman"/>
          <w:color w:val="0D0D0D" w:themeColor="text1" w:themeTint="F2"/>
          <w:sz w:val="24"/>
          <w:szCs w:val="24"/>
          <w:lang w:val="ru-RU"/>
        </w:rPr>
        <w:t>% от общего объема выбросов АО «НК «</w:t>
      </w:r>
      <w:proofErr w:type="spellStart"/>
      <w:r w:rsidRPr="00E0257A">
        <w:rPr>
          <w:rFonts w:ascii="Times New Roman" w:hAnsi="Times New Roman" w:cs="Times New Roman"/>
          <w:color w:val="0D0D0D" w:themeColor="text1" w:themeTint="F2"/>
          <w:sz w:val="24"/>
          <w:szCs w:val="24"/>
          <w:lang w:val="ru-RU"/>
        </w:rPr>
        <w:t>QazaqGaz</w:t>
      </w:r>
      <w:proofErr w:type="spellEnd"/>
      <w:r w:rsidRPr="00E0257A">
        <w:rPr>
          <w:rFonts w:ascii="Times New Roman" w:hAnsi="Times New Roman" w:cs="Times New Roman"/>
          <w:color w:val="0D0D0D" w:themeColor="text1" w:themeTint="F2"/>
          <w:sz w:val="24"/>
          <w:szCs w:val="24"/>
          <w:lang w:val="ru-RU"/>
        </w:rPr>
        <w:t>». Высокие показатели выбросов парниковых газов на 6 компрессорных и 3 газораспределительных станций, включая летучие выбросы при транспортировке газа по газопроводу «Бейнеу–</w:t>
      </w:r>
      <w:proofErr w:type="spellStart"/>
      <w:r w:rsidRPr="00E0257A">
        <w:rPr>
          <w:rFonts w:ascii="Times New Roman" w:hAnsi="Times New Roman" w:cs="Times New Roman"/>
          <w:color w:val="0D0D0D" w:themeColor="text1" w:themeTint="F2"/>
          <w:sz w:val="24"/>
          <w:szCs w:val="24"/>
          <w:lang w:val="ru-RU"/>
        </w:rPr>
        <w:t>Бозой</w:t>
      </w:r>
      <w:proofErr w:type="spellEnd"/>
      <w:r w:rsidRPr="00E0257A">
        <w:rPr>
          <w:rFonts w:ascii="Times New Roman" w:hAnsi="Times New Roman" w:cs="Times New Roman"/>
          <w:color w:val="0D0D0D" w:themeColor="text1" w:themeTint="F2"/>
          <w:sz w:val="24"/>
          <w:szCs w:val="24"/>
          <w:lang w:val="ru-RU"/>
        </w:rPr>
        <w:t>–Шымкент».</w:t>
      </w:r>
    </w:p>
    <w:p w14:paraId="002E41AE" w14:textId="237D47D3" w:rsidR="00971C72" w:rsidRPr="00E0257A" w:rsidRDefault="00971C72" w:rsidP="006F5867">
      <w:pPr>
        <w:pStyle w:val="a3"/>
        <w:spacing w:after="120"/>
        <w:ind w:firstLine="567"/>
        <w:jc w:val="both"/>
        <w:rPr>
          <w:rFonts w:ascii="Times New Roman" w:hAnsi="Times New Roman" w:cs="Times New Roman"/>
          <w:color w:val="0D0D0D" w:themeColor="text1" w:themeTint="F2"/>
          <w:sz w:val="24"/>
          <w:szCs w:val="24"/>
          <w:lang w:val="ru-RU"/>
        </w:rPr>
      </w:pPr>
      <w:r w:rsidRPr="00E0257A">
        <w:rPr>
          <w:rFonts w:ascii="Times New Roman" w:hAnsi="Times New Roman" w:cs="Times New Roman"/>
          <w:color w:val="0D0D0D" w:themeColor="text1" w:themeTint="F2"/>
          <w:sz w:val="24"/>
          <w:szCs w:val="24"/>
          <w:lang w:val="ru-RU"/>
        </w:rPr>
        <w:t>АО «</w:t>
      </w:r>
      <w:proofErr w:type="spellStart"/>
      <w:r w:rsidRPr="00E0257A">
        <w:rPr>
          <w:rFonts w:ascii="Times New Roman" w:hAnsi="Times New Roman" w:cs="Times New Roman"/>
          <w:color w:val="0D0D0D" w:themeColor="text1" w:themeTint="F2"/>
          <w:sz w:val="24"/>
          <w:szCs w:val="24"/>
          <w:lang w:val="ru-RU"/>
        </w:rPr>
        <w:t>QazaqGaz</w:t>
      </w:r>
      <w:proofErr w:type="spellEnd"/>
      <w:r w:rsidRPr="00E0257A">
        <w:rPr>
          <w:rFonts w:ascii="Times New Roman" w:hAnsi="Times New Roman" w:cs="Times New Roman"/>
          <w:color w:val="0D0D0D" w:themeColor="text1" w:themeTint="F2"/>
          <w:sz w:val="24"/>
          <w:szCs w:val="24"/>
          <w:lang w:val="ru-RU"/>
        </w:rPr>
        <w:t xml:space="preserve"> </w:t>
      </w:r>
      <w:proofErr w:type="spellStart"/>
      <w:r w:rsidRPr="00E0257A">
        <w:rPr>
          <w:rFonts w:ascii="Times New Roman" w:hAnsi="Times New Roman" w:cs="Times New Roman"/>
          <w:color w:val="0D0D0D" w:themeColor="text1" w:themeTint="F2"/>
          <w:sz w:val="24"/>
          <w:szCs w:val="24"/>
          <w:lang w:val="ru-RU"/>
        </w:rPr>
        <w:t>Aymaq</w:t>
      </w:r>
      <w:proofErr w:type="spellEnd"/>
      <w:r w:rsidRPr="00E0257A">
        <w:rPr>
          <w:rFonts w:ascii="Times New Roman" w:hAnsi="Times New Roman" w:cs="Times New Roman"/>
          <w:color w:val="0D0D0D" w:themeColor="text1" w:themeTint="F2"/>
          <w:sz w:val="24"/>
          <w:szCs w:val="24"/>
          <w:lang w:val="ru-RU"/>
        </w:rPr>
        <w:t xml:space="preserve">» и ТОО «Разведка и Добыча </w:t>
      </w:r>
      <w:proofErr w:type="spellStart"/>
      <w:r w:rsidRPr="00E0257A">
        <w:rPr>
          <w:rFonts w:ascii="Times New Roman" w:hAnsi="Times New Roman" w:cs="Times New Roman"/>
          <w:color w:val="0D0D0D" w:themeColor="text1" w:themeTint="F2"/>
          <w:sz w:val="24"/>
          <w:szCs w:val="24"/>
          <w:lang w:val="ru-RU"/>
        </w:rPr>
        <w:t>QazaqGaz</w:t>
      </w:r>
      <w:proofErr w:type="spellEnd"/>
      <w:r w:rsidRPr="00E0257A">
        <w:rPr>
          <w:rFonts w:ascii="Times New Roman" w:hAnsi="Times New Roman" w:cs="Times New Roman"/>
          <w:color w:val="0D0D0D" w:themeColor="text1" w:themeTint="F2"/>
          <w:sz w:val="24"/>
          <w:szCs w:val="24"/>
          <w:lang w:val="ru-RU"/>
        </w:rPr>
        <w:t xml:space="preserve">» в совокупности демонстрируют минимальные значения выбросов в структуре общих выбросов </w:t>
      </w:r>
      <w:r w:rsidR="005F17C8" w:rsidRPr="00E0257A">
        <w:rPr>
          <w:rFonts w:ascii="Times New Roman" w:hAnsi="Times New Roman" w:cs="Times New Roman"/>
          <w:color w:val="0D0D0D" w:themeColor="text1" w:themeTint="F2"/>
          <w:sz w:val="24"/>
          <w:szCs w:val="24"/>
          <w:lang w:val="ru-RU"/>
        </w:rPr>
        <w:t>компании</w:t>
      </w:r>
      <w:r w:rsidRPr="00E0257A">
        <w:rPr>
          <w:rFonts w:ascii="Times New Roman" w:hAnsi="Times New Roman" w:cs="Times New Roman"/>
          <w:color w:val="0D0D0D" w:themeColor="text1" w:themeTint="F2"/>
          <w:sz w:val="24"/>
          <w:szCs w:val="24"/>
          <w:lang w:val="ru-RU"/>
        </w:rPr>
        <w:t>. Выбросы АО «</w:t>
      </w:r>
      <w:proofErr w:type="spellStart"/>
      <w:r w:rsidRPr="00E0257A">
        <w:rPr>
          <w:rFonts w:ascii="Times New Roman" w:hAnsi="Times New Roman" w:cs="Times New Roman"/>
          <w:color w:val="0D0D0D" w:themeColor="text1" w:themeTint="F2"/>
          <w:sz w:val="24"/>
          <w:szCs w:val="24"/>
          <w:lang w:val="ru-RU"/>
        </w:rPr>
        <w:t>QazaqGaz</w:t>
      </w:r>
      <w:proofErr w:type="spellEnd"/>
      <w:r w:rsidRPr="00E0257A">
        <w:rPr>
          <w:rFonts w:ascii="Times New Roman" w:hAnsi="Times New Roman" w:cs="Times New Roman"/>
          <w:color w:val="0D0D0D" w:themeColor="text1" w:themeTint="F2"/>
          <w:sz w:val="24"/>
          <w:szCs w:val="24"/>
          <w:lang w:val="ru-RU"/>
        </w:rPr>
        <w:t xml:space="preserve"> </w:t>
      </w:r>
      <w:proofErr w:type="spellStart"/>
      <w:r w:rsidRPr="00E0257A">
        <w:rPr>
          <w:rFonts w:ascii="Times New Roman" w:hAnsi="Times New Roman" w:cs="Times New Roman"/>
          <w:color w:val="0D0D0D" w:themeColor="text1" w:themeTint="F2"/>
          <w:sz w:val="24"/>
          <w:szCs w:val="24"/>
          <w:lang w:val="ru-RU"/>
        </w:rPr>
        <w:t>Aymaq</w:t>
      </w:r>
      <w:proofErr w:type="spellEnd"/>
      <w:r w:rsidRPr="00E0257A">
        <w:rPr>
          <w:rFonts w:ascii="Times New Roman" w:hAnsi="Times New Roman" w:cs="Times New Roman"/>
          <w:color w:val="0D0D0D" w:themeColor="text1" w:themeTint="F2"/>
          <w:sz w:val="24"/>
          <w:szCs w:val="24"/>
          <w:lang w:val="ru-RU"/>
        </w:rPr>
        <w:t>» - 435,2 тыс. тонн СО₂-</w:t>
      </w:r>
      <w:proofErr w:type="spellStart"/>
      <w:r w:rsidRPr="00E0257A">
        <w:rPr>
          <w:rFonts w:ascii="Times New Roman" w:hAnsi="Times New Roman" w:cs="Times New Roman"/>
          <w:color w:val="0D0D0D" w:themeColor="text1" w:themeTint="F2"/>
          <w:sz w:val="24"/>
          <w:szCs w:val="24"/>
          <w:lang w:val="ru-RU"/>
        </w:rPr>
        <w:t>экв</w:t>
      </w:r>
      <w:proofErr w:type="spellEnd"/>
      <w:r w:rsidRPr="00E0257A">
        <w:rPr>
          <w:rFonts w:ascii="Times New Roman" w:hAnsi="Times New Roman" w:cs="Times New Roman"/>
          <w:color w:val="0D0D0D" w:themeColor="text1" w:themeTint="F2"/>
          <w:sz w:val="24"/>
          <w:szCs w:val="24"/>
          <w:lang w:val="ru-RU"/>
        </w:rPr>
        <w:t xml:space="preserve">. (10,9%), а ТОО «Разведка и Добыча </w:t>
      </w:r>
      <w:proofErr w:type="spellStart"/>
      <w:r w:rsidRPr="00E0257A">
        <w:rPr>
          <w:rFonts w:ascii="Times New Roman" w:hAnsi="Times New Roman" w:cs="Times New Roman"/>
          <w:color w:val="0D0D0D" w:themeColor="text1" w:themeTint="F2"/>
          <w:sz w:val="24"/>
          <w:szCs w:val="24"/>
          <w:lang w:val="ru-RU"/>
        </w:rPr>
        <w:t>QazaqGaz</w:t>
      </w:r>
      <w:proofErr w:type="spellEnd"/>
      <w:r w:rsidRPr="00E0257A">
        <w:rPr>
          <w:rFonts w:ascii="Times New Roman" w:hAnsi="Times New Roman" w:cs="Times New Roman"/>
          <w:color w:val="0D0D0D" w:themeColor="text1" w:themeTint="F2"/>
          <w:sz w:val="24"/>
          <w:szCs w:val="24"/>
          <w:lang w:val="ru-RU"/>
        </w:rPr>
        <w:t xml:space="preserve">» </w:t>
      </w:r>
      <w:r w:rsidR="00955B87" w:rsidRPr="00E0257A">
        <w:rPr>
          <w:rFonts w:ascii="Times New Roman" w:hAnsi="Times New Roman" w:cs="Times New Roman"/>
          <w:color w:val="0D0D0D" w:themeColor="text1" w:themeTint="F2"/>
          <w:sz w:val="24"/>
          <w:szCs w:val="24"/>
          <w:lang w:val="ru-RU"/>
        </w:rPr>
        <w:t>-</w:t>
      </w:r>
      <w:r w:rsidRPr="00E0257A">
        <w:rPr>
          <w:rFonts w:ascii="Times New Roman" w:hAnsi="Times New Roman" w:cs="Times New Roman"/>
          <w:color w:val="0D0D0D" w:themeColor="text1" w:themeTint="F2"/>
          <w:sz w:val="24"/>
          <w:szCs w:val="24"/>
          <w:lang w:val="ru-RU"/>
        </w:rPr>
        <w:t xml:space="preserve"> всего 16,4 тыс. тонн СО₂-</w:t>
      </w:r>
      <w:proofErr w:type="spellStart"/>
      <w:r w:rsidRPr="00E0257A">
        <w:rPr>
          <w:rFonts w:ascii="Times New Roman" w:hAnsi="Times New Roman" w:cs="Times New Roman"/>
          <w:color w:val="0D0D0D" w:themeColor="text1" w:themeTint="F2"/>
          <w:sz w:val="24"/>
          <w:szCs w:val="24"/>
          <w:lang w:val="ru-RU"/>
        </w:rPr>
        <w:t>экв</w:t>
      </w:r>
      <w:proofErr w:type="spellEnd"/>
      <w:r w:rsidRPr="00E0257A">
        <w:rPr>
          <w:rFonts w:ascii="Times New Roman" w:hAnsi="Times New Roman" w:cs="Times New Roman"/>
          <w:color w:val="0D0D0D" w:themeColor="text1" w:themeTint="F2"/>
          <w:sz w:val="24"/>
          <w:szCs w:val="24"/>
          <w:lang w:val="ru-RU"/>
        </w:rPr>
        <w:t xml:space="preserve">. (0,4%). </w:t>
      </w:r>
    </w:p>
    <w:p w14:paraId="6549066E" w14:textId="7BA2FC15" w:rsidR="00B76F90" w:rsidRPr="006F5867" w:rsidRDefault="00157BB1" w:rsidP="006F5867">
      <w:pPr>
        <w:ind w:firstLine="567"/>
        <w:jc w:val="both"/>
        <w:rPr>
          <w:rFonts w:ascii="Times New Roman" w:hAnsi="Times New Roman" w:cs="Times New Roman"/>
          <w:b/>
          <w:bCs/>
          <w:sz w:val="24"/>
          <w:szCs w:val="24"/>
          <w:lang w:val="ru-RU"/>
        </w:rPr>
      </w:pPr>
      <w:r w:rsidRPr="006F5867">
        <w:rPr>
          <w:rFonts w:ascii="Times New Roman" w:hAnsi="Times New Roman" w:cs="Times New Roman"/>
          <w:b/>
          <w:bCs/>
          <w:sz w:val="24"/>
          <w:szCs w:val="24"/>
          <w:lang w:val="ru-RU"/>
        </w:rPr>
        <w:t xml:space="preserve">Рисунок </w:t>
      </w:r>
      <w:r w:rsidR="006F5867" w:rsidRPr="00923BB1">
        <w:rPr>
          <w:rFonts w:ascii="Times New Roman" w:hAnsi="Times New Roman" w:cs="Times New Roman"/>
          <w:b/>
          <w:bCs/>
          <w:sz w:val="24"/>
          <w:szCs w:val="24"/>
          <w:lang w:val="ru-RU"/>
        </w:rPr>
        <w:t>9</w:t>
      </w:r>
      <w:r w:rsidRPr="006F5867">
        <w:rPr>
          <w:rFonts w:ascii="Times New Roman" w:hAnsi="Times New Roman" w:cs="Times New Roman"/>
          <w:b/>
          <w:bCs/>
          <w:sz w:val="24"/>
          <w:szCs w:val="24"/>
          <w:lang w:val="ru-RU"/>
        </w:rPr>
        <w:t>. Объем выбросов парниковых газов в 202</w:t>
      </w:r>
      <w:r w:rsidR="00E1716B" w:rsidRPr="006F5867">
        <w:rPr>
          <w:rFonts w:ascii="Times New Roman" w:hAnsi="Times New Roman" w:cs="Times New Roman"/>
          <w:b/>
          <w:bCs/>
          <w:sz w:val="24"/>
          <w:szCs w:val="24"/>
          <w:lang w:val="ru-RU"/>
        </w:rPr>
        <w:t>4</w:t>
      </w:r>
      <w:r w:rsidRPr="006F5867">
        <w:rPr>
          <w:rFonts w:ascii="Times New Roman" w:hAnsi="Times New Roman" w:cs="Times New Roman"/>
          <w:b/>
          <w:bCs/>
          <w:sz w:val="24"/>
          <w:szCs w:val="24"/>
          <w:lang w:val="ru-RU"/>
        </w:rPr>
        <w:t xml:space="preserve"> году в разрезе ДЗО АО «НК «</w:t>
      </w:r>
      <w:proofErr w:type="spellStart"/>
      <w:r w:rsidRPr="006F5867">
        <w:rPr>
          <w:rFonts w:ascii="Times New Roman" w:hAnsi="Times New Roman" w:cs="Times New Roman"/>
          <w:b/>
          <w:bCs/>
          <w:sz w:val="24"/>
          <w:szCs w:val="24"/>
        </w:rPr>
        <w:t>QazaqGaz</w:t>
      </w:r>
      <w:proofErr w:type="spellEnd"/>
      <w:r w:rsidRPr="006F5867">
        <w:rPr>
          <w:rFonts w:ascii="Times New Roman" w:hAnsi="Times New Roman" w:cs="Times New Roman"/>
          <w:b/>
          <w:bCs/>
          <w:sz w:val="24"/>
          <w:szCs w:val="24"/>
          <w:lang w:val="ru-RU"/>
        </w:rPr>
        <w:t>», тыс. тонн. СО2-экв.</w:t>
      </w:r>
    </w:p>
    <w:p w14:paraId="667842D7" w14:textId="6BD7B373" w:rsidR="004D0D78" w:rsidRPr="00E0257A" w:rsidRDefault="001658D2" w:rsidP="004E1070">
      <w:pPr>
        <w:pStyle w:val="af0"/>
        <w:rPr>
          <w:rFonts w:ascii="Times New Roman" w:hAnsi="Times New Roman" w:cs="Times New Roman"/>
          <w:sz w:val="24"/>
          <w:szCs w:val="24"/>
          <w:lang w:val="ru-RU"/>
        </w:rPr>
      </w:pPr>
      <w:r w:rsidRPr="00E0257A">
        <w:rPr>
          <w:rFonts w:ascii="Times New Roman" w:hAnsi="Times New Roman" w:cs="Times New Roman"/>
          <w:noProof/>
          <w:sz w:val="24"/>
          <w:szCs w:val="24"/>
          <w:lang w:val="ru-RU"/>
        </w:rPr>
        <w:t xml:space="preserve"> </w:t>
      </w:r>
      <w:r w:rsidR="00E02F8F" w:rsidRPr="00E0257A">
        <w:rPr>
          <w:rFonts w:ascii="Times New Roman" w:hAnsi="Times New Roman" w:cs="Times New Roman"/>
          <w:noProof/>
          <w:sz w:val="24"/>
          <w:szCs w:val="24"/>
        </w:rPr>
        <w:drawing>
          <wp:inline distT="0" distB="0" distL="0" distR="0" wp14:anchorId="37B9C802" wp14:editId="710F6ADA">
            <wp:extent cx="6267450" cy="2333625"/>
            <wp:effectExtent l="0" t="0" r="0" b="9525"/>
            <wp:docPr id="425869793" name="Chart 1">
              <a:extLst xmlns:a="http://schemas.openxmlformats.org/drawingml/2006/main">
                <a:ext uri="{FF2B5EF4-FFF2-40B4-BE49-F238E27FC236}">
                  <a16:creationId xmlns:a16="http://schemas.microsoft.com/office/drawing/2014/main" id="{719AA8DE-2111-4E25-855B-46E64AB13C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20622D4" w14:textId="179EDE83" w:rsidR="00ED7869" w:rsidRPr="00E0257A" w:rsidRDefault="00ED7869" w:rsidP="006F5867">
      <w:pPr>
        <w:pStyle w:val="a3"/>
        <w:spacing w:after="120"/>
        <w:ind w:right="216" w:firstLine="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Удельные выбросы парниковых газов</w:t>
      </w:r>
    </w:p>
    <w:p w14:paraId="7149890C" w14:textId="38F10C04" w:rsidR="006C766E" w:rsidRPr="00E0257A" w:rsidRDefault="00A52B8B" w:rsidP="006F5867">
      <w:pPr>
        <w:pStyle w:val="a3"/>
        <w:spacing w:after="120"/>
        <w:ind w:right="216" w:firstLine="567"/>
        <w:jc w:val="both"/>
        <w:rPr>
          <w:rFonts w:ascii="Times New Roman" w:hAnsi="Times New Roman" w:cs="Times New Roman"/>
          <w:color w:val="0D0D0D" w:themeColor="text1" w:themeTint="F2"/>
          <w:sz w:val="24"/>
          <w:szCs w:val="24"/>
          <w:lang w:val="ru-RU"/>
        </w:rPr>
      </w:pPr>
      <w:r w:rsidRPr="00E0257A">
        <w:rPr>
          <w:rFonts w:ascii="Times New Roman" w:hAnsi="Times New Roman" w:cs="Times New Roman"/>
          <w:color w:val="0D0D0D" w:themeColor="text1" w:themeTint="F2"/>
          <w:sz w:val="24"/>
          <w:szCs w:val="24"/>
          <w:lang w:val="ru-RU"/>
        </w:rPr>
        <w:t>В целях повышения прозрачности и эффективности управления климатическим воздействием АО «НК «</w:t>
      </w:r>
      <w:proofErr w:type="spellStart"/>
      <w:r w:rsidRPr="00E0257A">
        <w:rPr>
          <w:rFonts w:ascii="Times New Roman" w:hAnsi="Times New Roman" w:cs="Times New Roman"/>
          <w:color w:val="0D0D0D" w:themeColor="text1" w:themeTint="F2"/>
          <w:sz w:val="24"/>
          <w:szCs w:val="24"/>
          <w:lang w:val="ru-RU"/>
        </w:rPr>
        <w:t>QazaqGaz</w:t>
      </w:r>
      <w:proofErr w:type="spellEnd"/>
      <w:r w:rsidRPr="00E0257A">
        <w:rPr>
          <w:rFonts w:ascii="Times New Roman" w:hAnsi="Times New Roman" w:cs="Times New Roman"/>
          <w:color w:val="0D0D0D" w:themeColor="text1" w:themeTint="F2"/>
          <w:sz w:val="24"/>
          <w:szCs w:val="24"/>
          <w:lang w:val="ru-RU"/>
        </w:rPr>
        <w:t xml:space="preserve">» осуществляет мониторинг удельных выбросов парниковых газов в разрезе дочерних организаций, что позволяет выявлять ключевые источники эмиссий и оценивать динамику </w:t>
      </w:r>
      <w:proofErr w:type="spellStart"/>
      <w:r w:rsidRPr="00E0257A">
        <w:rPr>
          <w:rFonts w:ascii="Times New Roman" w:hAnsi="Times New Roman" w:cs="Times New Roman"/>
          <w:color w:val="0D0D0D" w:themeColor="text1" w:themeTint="F2"/>
          <w:sz w:val="24"/>
          <w:szCs w:val="24"/>
          <w:lang w:val="ru-RU"/>
        </w:rPr>
        <w:t>углеродоемкости</w:t>
      </w:r>
      <w:proofErr w:type="spellEnd"/>
      <w:r w:rsidRPr="00E0257A">
        <w:rPr>
          <w:rFonts w:ascii="Times New Roman" w:hAnsi="Times New Roman" w:cs="Times New Roman"/>
          <w:color w:val="0D0D0D" w:themeColor="text1" w:themeTint="F2"/>
          <w:sz w:val="24"/>
          <w:szCs w:val="24"/>
          <w:lang w:val="ru-RU"/>
        </w:rPr>
        <w:t xml:space="preserve"> операционной деятельности на каждом направлении. </w:t>
      </w:r>
      <w:r w:rsidR="006C766E" w:rsidRPr="00E0257A">
        <w:rPr>
          <w:rFonts w:ascii="Times New Roman" w:hAnsi="Times New Roman" w:cs="Times New Roman"/>
          <w:color w:val="0D0D0D" w:themeColor="text1" w:themeTint="F2"/>
          <w:sz w:val="24"/>
          <w:szCs w:val="24"/>
          <w:lang w:val="ru-RU"/>
        </w:rPr>
        <w:t xml:space="preserve">В </w:t>
      </w:r>
      <w:r w:rsidR="006C766E" w:rsidRPr="00E0257A">
        <w:rPr>
          <w:rFonts w:ascii="Times New Roman" w:hAnsi="Times New Roman" w:cs="Times New Roman"/>
          <w:color w:val="0D0D0D" w:themeColor="text1" w:themeTint="F2"/>
          <w:sz w:val="24"/>
          <w:szCs w:val="24"/>
          <w:lang w:val="ru-RU"/>
        </w:rPr>
        <w:lastRenderedPageBreak/>
        <w:t xml:space="preserve">период с 2022 по 2024 год </w:t>
      </w:r>
      <w:r w:rsidR="00C25D52" w:rsidRPr="00E0257A">
        <w:rPr>
          <w:rFonts w:ascii="Times New Roman" w:hAnsi="Times New Roman" w:cs="Times New Roman"/>
          <w:color w:val="0D0D0D" w:themeColor="text1" w:themeTint="F2"/>
          <w:sz w:val="24"/>
          <w:szCs w:val="24"/>
          <w:lang w:val="ru-RU"/>
        </w:rPr>
        <w:t>в ИЦА</w:t>
      </w:r>
      <w:r w:rsidR="006C766E" w:rsidRPr="00E0257A">
        <w:rPr>
          <w:rFonts w:ascii="Times New Roman" w:hAnsi="Times New Roman" w:cs="Times New Roman"/>
          <w:color w:val="0D0D0D" w:themeColor="text1" w:themeTint="F2"/>
          <w:sz w:val="24"/>
          <w:szCs w:val="24"/>
          <w:lang w:val="ru-RU"/>
        </w:rPr>
        <w:t xml:space="preserve"> наблюдается снижение удельных выбросов парниковых газов. В то же время по </w:t>
      </w:r>
      <w:r w:rsidR="00C25D52" w:rsidRPr="00E0257A">
        <w:rPr>
          <w:rFonts w:ascii="Times New Roman" w:hAnsi="Times New Roman" w:cs="Times New Roman"/>
          <w:color w:val="0D0D0D" w:themeColor="text1" w:themeTint="F2"/>
          <w:sz w:val="24"/>
          <w:szCs w:val="24"/>
          <w:lang w:val="ru-RU"/>
        </w:rPr>
        <w:t>АГП</w:t>
      </w:r>
      <w:r w:rsidR="006C766E" w:rsidRPr="00E0257A">
        <w:rPr>
          <w:rFonts w:ascii="Times New Roman" w:hAnsi="Times New Roman" w:cs="Times New Roman"/>
          <w:color w:val="0D0D0D" w:themeColor="text1" w:themeTint="F2"/>
          <w:sz w:val="24"/>
          <w:szCs w:val="24"/>
          <w:lang w:val="ru-RU"/>
        </w:rPr>
        <w:t xml:space="preserve"> зафиксирован умеренный рост показателя за аналогичный период.</w:t>
      </w:r>
      <w:r w:rsidR="0024792B" w:rsidRPr="00E0257A">
        <w:rPr>
          <w:rFonts w:ascii="Times New Roman" w:hAnsi="Times New Roman" w:cs="Times New Roman"/>
          <w:color w:val="0D0D0D" w:themeColor="text1" w:themeTint="F2"/>
          <w:sz w:val="24"/>
          <w:szCs w:val="24"/>
          <w:lang w:val="ru-RU"/>
        </w:rPr>
        <w:t xml:space="preserve"> </w:t>
      </w:r>
      <w:r w:rsidR="006C766E" w:rsidRPr="00E0257A">
        <w:rPr>
          <w:rFonts w:ascii="Times New Roman" w:hAnsi="Times New Roman" w:cs="Times New Roman"/>
          <w:color w:val="0D0D0D" w:themeColor="text1" w:themeTint="F2"/>
          <w:sz w:val="24"/>
          <w:szCs w:val="24"/>
          <w:lang w:val="ru-RU"/>
        </w:rPr>
        <w:t xml:space="preserve">Для </w:t>
      </w:r>
      <w:r w:rsidR="00D7325F" w:rsidRPr="00E0257A">
        <w:rPr>
          <w:rFonts w:ascii="Times New Roman" w:hAnsi="Times New Roman" w:cs="Times New Roman"/>
          <w:color w:val="0D0D0D" w:themeColor="text1" w:themeTint="F2"/>
          <w:sz w:val="24"/>
          <w:szCs w:val="24"/>
          <w:lang w:val="ru-RU"/>
        </w:rPr>
        <w:t>ГБШ</w:t>
      </w:r>
      <w:r w:rsidR="006C766E" w:rsidRPr="00E0257A">
        <w:rPr>
          <w:rFonts w:ascii="Times New Roman" w:hAnsi="Times New Roman" w:cs="Times New Roman"/>
          <w:color w:val="0D0D0D" w:themeColor="text1" w:themeTint="F2"/>
          <w:sz w:val="24"/>
          <w:szCs w:val="24"/>
          <w:lang w:val="ru-RU"/>
        </w:rPr>
        <w:t xml:space="preserve"> удельные выбросы демонстрируют наиболее заметное увеличение среди всех направлений. Показатели </w:t>
      </w:r>
      <w:r w:rsidR="00383BDC" w:rsidRPr="00E0257A">
        <w:rPr>
          <w:rFonts w:ascii="Times New Roman" w:hAnsi="Times New Roman" w:cs="Times New Roman"/>
          <w:color w:val="0D0D0D" w:themeColor="text1" w:themeTint="F2"/>
          <w:sz w:val="24"/>
          <w:szCs w:val="24"/>
          <w:lang w:val="ru-RU"/>
        </w:rPr>
        <w:t>КГА</w:t>
      </w:r>
      <w:r w:rsidR="006C766E" w:rsidRPr="00E0257A">
        <w:rPr>
          <w:rFonts w:ascii="Times New Roman" w:hAnsi="Times New Roman" w:cs="Times New Roman"/>
          <w:color w:val="0D0D0D" w:themeColor="text1" w:themeTint="F2"/>
          <w:sz w:val="24"/>
          <w:szCs w:val="24"/>
          <w:lang w:val="ru-RU"/>
        </w:rPr>
        <w:t xml:space="preserve"> остаются стабильными с минимальными отклонениями. В сегменте «Разведка и добыча» значения сохраняются на практически неизменном уровне на протяжении трех лет.</w:t>
      </w:r>
    </w:p>
    <w:p w14:paraId="2D1B7A7C" w14:textId="340A8E29" w:rsidR="006C766E" w:rsidRPr="006F5867" w:rsidRDefault="006C766E" w:rsidP="006F5867">
      <w:pPr>
        <w:pStyle w:val="af0"/>
        <w:ind w:firstLine="567"/>
        <w:rPr>
          <w:rFonts w:ascii="Times New Roman" w:hAnsi="Times New Roman" w:cs="Times New Roman"/>
          <w:b/>
          <w:bCs/>
          <w:i w:val="0"/>
          <w:iCs w:val="0"/>
          <w:color w:val="auto"/>
          <w:sz w:val="24"/>
          <w:szCs w:val="24"/>
          <w:lang w:val="ru-RU"/>
        </w:rPr>
      </w:pPr>
      <w:r w:rsidRPr="006F5867">
        <w:rPr>
          <w:rFonts w:ascii="Times New Roman" w:hAnsi="Times New Roman" w:cs="Times New Roman"/>
          <w:b/>
          <w:bCs/>
          <w:i w:val="0"/>
          <w:iCs w:val="0"/>
          <w:color w:val="auto"/>
          <w:sz w:val="24"/>
          <w:szCs w:val="24"/>
          <w:lang w:val="ru-RU"/>
        </w:rPr>
        <w:t>Таблица</w:t>
      </w:r>
      <w:r w:rsidR="006F5867" w:rsidRPr="00923BB1">
        <w:rPr>
          <w:rFonts w:ascii="Times New Roman" w:hAnsi="Times New Roman" w:cs="Times New Roman"/>
          <w:b/>
          <w:bCs/>
          <w:i w:val="0"/>
          <w:iCs w:val="0"/>
          <w:color w:val="auto"/>
          <w:sz w:val="24"/>
          <w:szCs w:val="24"/>
          <w:lang w:val="ru-RU"/>
        </w:rPr>
        <w:t xml:space="preserve"> 22</w:t>
      </w:r>
      <w:r w:rsidRPr="006F5867">
        <w:rPr>
          <w:rFonts w:ascii="Times New Roman" w:hAnsi="Times New Roman" w:cs="Times New Roman"/>
          <w:b/>
          <w:bCs/>
          <w:i w:val="0"/>
          <w:iCs w:val="0"/>
          <w:color w:val="auto"/>
          <w:sz w:val="24"/>
          <w:szCs w:val="24"/>
          <w:lang w:val="ru-RU"/>
        </w:rPr>
        <w:t>. Удельные выбросы АО «НК «</w:t>
      </w:r>
      <w:proofErr w:type="spellStart"/>
      <w:r w:rsidRPr="006F5867">
        <w:rPr>
          <w:rFonts w:ascii="Times New Roman" w:hAnsi="Times New Roman" w:cs="Times New Roman"/>
          <w:b/>
          <w:bCs/>
          <w:i w:val="0"/>
          <w:iCs w:val="0"/>
          <w:color w:val="auto"/>
          <w:sz w:val="24"/>
          <w:szCs w:val="24"/>
        </w:rPr>
        <w:t>QazaqGaz</w:t>
      </w:r>
      <w:proofErr w:type="spellEnd"/>
      <w:r w:rsidRPr="006F5867">
        <w:rPr>
          <w:rFonts w:ascii="Times New Roman" w:hAnsi="Times New Roman" w:cs="Times New Roman"/>
          <w:b/>
          <w:bCs/>
          <w:i w:val="0"/>
          <w:iCs w:val="0"/>
          <w:color w:val="auto"/>
          <w:sz w:val="24"/>
          <w:szCs w:val="24"/>
          <w:lang w:val="ru-RU"/>
        </w:rPr>
        <w:t>», тСО2-</w:t>
      </w:r>
      <w:proofErr w:type="gramStart"/>
      <w:r w:rsidRPr="006F5867">
        <w:rPr>
          <w:rFonts w:ascii="Times New Roman" w:hAnsi="Times New Roman" w:cs="Times New Roman"/>
          <w:b/>
          <w:bCs/>
          <w:i w:val="0"/>
          <w:iCs w:val="0"/>
          <w:color w:val="auto"/>
          <w:sz w:val="24"/>
          <w:szCs w:val="24"/>
          <w:lang w:val="ru-RU"/>
        </w:rPr>
        <w:t>экв./</w:t>
      </w:r>
      <w:proofErr w:type="gramEnd"/>
      <w:r w:rsidRPr="006F5867">
        <w:rPr>
          <w:rFonts w:ascii="Times New Roman" w:hAnsi="Times New Roman" w:cs="Times New Roman"/>
          <w:b/>
          <w:bCs/>
          <w:i w:val="0"/>
          <w:iCs w:val="0"/>
          <w:color w:val="auto"/>
          <w:sz w:val="24"/>
          <w:szCs w:val="24"/>
          <w:lang w:val="ru-RU"/>
        </w:rPr>
        <w:t>тыс. куб. м</w:t>
      </w:r>
    </w:p>
    <w:tbl>
      <w:tblPr>
        <w:tblW w:w="5000" w:type="pct"/>
        <w:jc w:val="center"/>
        <w:tblLook w:val="04A0" w:firstRow="1" w:lastRow="0" w:firstColumn="1" w:lastColumn="0" w:noHBand="0" w:noVBand="1"/>
      </w:tblPr>
      <w:tblGrid>
        <w:gridCol w:w="5346"/>
        <w:gridCol w:w="1522"/>
        <w:gridCol w:w="1522"/>
        <w:gridCol w:w="1522"/>
      </w:tblGrid>
      <w:tr w:rsidR="006C766E" w:rsidRPr="00E0257A" w14:paraId="4A3FCF81" w14:textId="77777777" w:rsidTr="006F5867">
        <w:trPr>
          <w:trHeight w:val="432"/>
          <w:jc w:val="center"/>
        </w:trPr>
        <w:tc>
          <w:tcPr>
            <w:tcW w:w="2695" w:type="pct"/>
            <w:tcBorders>
              <w:top w:val="single" w:sz="4" w:space="0" w:color="auto"/>
              <w:left w:val="single" w:sz="4" w:space="0" w:color="auto"/>
              <w:bottom w:val="single" w:sz="4" w:space="0" w:color="auto"/>
              <w:right w:val="single" w:sz="4" w:space="0" w:color="auto"/>
            </w:tcBorders>
            <w:vAlign w:val="center"/>
            <w:hideMark/>
          </w:tcPr>
          <w:p w14:paraId="1236BAE5" w14:textId="77777777" w:rsidR="006C766E" w:rsidRPr="00E0257A" w:rsidRDefault="006C766E">
            <w:pPr>
              <w:widowControl/>
              <w:autoSpaceDE/>
              <w:autoSpaceDN/>
              <w:jc w:val="center"/>
              <w:rPr>
                <w:rFonts w:ascii="Times New Roman" w:eastAsia="Times New Roman" w:hAnsi="Times New Roman" w:cs="Times New Roman"/>
                <w:b/>
                <w:sz w:val="20"/>
                <w:szCs w:val="20"/>
                <w:lang w:val="ru-RU" w:bidi="ar-SA"/>
              </w:rPr>
            </w:pPr>
            <w:proofErr w:type="spellStart"/>
            <w:r w:rsidRPr="00E0257A">
              <w:rPr>
                <w:rFonts w:ascii="Times New Roman" w:eastAsia="Times New Roman" w:hAnsi="Times New Roman" w:cs="Times New Roman"/>
                <w:b/>
                <w:sz w:val="20"/>
                <w:szCs w:val="20"/>
                <w:lang w:bidi="ar-SA"/>
              </w:rPr>
              <w:t>Наименование</w:t>
            </w:r>
            <w:proofErr w:type="spellEnd"/>
            <w:r w:rsidRPr="00E0257A">
              <w:rPr>
                <w:rFonts w:ascii="Times New Roman" w:eastAsia="Times New Roman" w:hAnsi="Times New Roman" w:cs="Times New Roman"/>
                <w:b/>
                <w:sz w:val="20"/>
                <w:szCs w:val="20"/>
                <w:lang w:bidi="ar-SA"/>
              </w:rPr>
              <w:t xml:space="preserve"> </w:t>
            </w:r>
            <w:proofErr w:type="spellStart"/>
            <w:r w:rsidRPr="00E0257A">
              <w:rPr>
                <w:rFonts w:ascii="Times New Roman" w:eastAsia="Times New Roman" w:hAnsi="Times New Roman" w:cs="Times New Roman"/>
                <w:b/>
                <w:sz w:val="20"/>
                <w:szCs w:val="20"/>
                <w:lang w:bidi="ar-SA"/>
              </w:rPr>
              <w:t>показателя</w:t>
            </w:r>
            <w:proofErr w:type="spellEnd"/>
          </w:p>
        </w:tc>
        <w:tc>
          <w:tcPr>
            <w:tcW w:w="768" w:type="pct"/>
            <w:tcBorders>
              <w:top w:val="single" w:sz="4" w:space="0" w:color="auto"/>
              <w:left w:val="nil"/>
              <w:bottom w:val="single" w:sz="4" w:space="0" w:color="auto"/>
              <w:right w:val="single" w:sz="4" w:space="0" w:color="auto"/>
            </w:tcBorders>
            <w:noWrap/>
            <w:vAlign w:val="center"/>
            <w:hideMark/>
          </w:tcPr>
          <w:p w14:paraId="58ACA07B" w14:textId="77777777" w:rsidR="006C766E" w:rsidRPr="00E0257A" w:rsidRDefault="006C766E">
            <w:pPr>
              <w:widowControl/>
              <w:autoSpaceDE/>
              <w:autoSpaceDN/>
              <w:jc w:val="center"/>
              <w:rPr>
                <w:rFonts w:ascii="Times New Roman" w:eastAsia="Times New Roman" w:hAnsi="Times New Roman" w:cs="Times New Roman"/>
                <w:b/>
                <w:sz w:val="20"/>
                <w:szCs w:val="20"/>
                <w:lang w:bidi="ar-SA"/>
              </w:rPr>
            </w:pPr>
            <w:r w:rsidRPr="00E0257A">
              <w:rPr>
                <w:rFonts w:ascii="Times New Roman" w:eastAsia="Times New Roman" w:hAnsi="Times New Roman" w:cs="Times New Roman"/>
                <w:b/>
                <w:sz w:val="20"/>
                <w:szCs w:val="20"/>
                <w:lang w:bidi="ar-SA"/>
              </w:rPr>
              <w:t>2022</w:t>
            </w:r>
          </w:p>
        </w:tc>
        <w:tc>
          <w:tcPr>
            <w:tcW w:w="768" w:type="pct"/>
            <w:tcBorders>
              <w:top w:val="single" w:sz="4" w:space="0" w:color="auto"/>
              <w:left w:val="nil"/>
              <w:bottom w:val="single" w:sz="4" w:space="0" w:color="auto"/>
              <w:right w:val="single" w:sz="4" w:space="0" w:color="auto"/>
            </w:tcBorders>
            <w:noWrap/>
            <w:vAlign w:val="center"/>
            <w:hideMark/>
          </w:tcPr>
          <w:p w14:paraId="71957ED9" w14:textId="77777777" w:rsidR="006C766E" w:rsidRPr="00E0257A" w:rsidRDefault="006C766E">
            <w:pPr>
              <w:widowControl/>
              <w:autoSpaceDE/>
              <w:autoSpaceDN/>
              <w:jc w:val="center"/>
              <w:rPr>
                <w:rFonts w:ascii="Times New Roman" w:eastAsia="Times New Roman" w:hAnsi="Times New Roman" w:cs="Times New Roman"/>
                <w:b/>
                <w:sz w:val="20"/>
                <w:szCs w:val="20"/>
                <w:lang w:bidi="ar-SA"/>
              </w:rPr>
            </w:pPr>
            <w:r w:rsidRPr="00E0257A">
              <w:rPr>
                <w:rFonts w:ascii="Times New Roman" w:eastAsia="Times New Roman" w:hAnsi="Times New Roman" w:cs="Times New Roman"/>
                <w:b/>
                <w:sz w:val="20"/>
                <w:szCs w:val="20"/>
                <w:lang w:bidi="ar-SA"/>
              </w:rPr>
              <w:t>2023</w:t>
            </w:r>
          </w:p>
        </w:tc>
        <w:tc>
          <w:tcPr>
            <w:tcW w:w="768" w:type="pct"/>
            <w:tcBorders>
              <w:top w:val="single" w:sz="4" w:space="0" w:color="auto"/>
              <w:left w:val="nil"/>
              <w:bottom w:val="single" w:sz="4" w:space="0" w:color="auto"/>
              <w:right w:val="single" w:sz="4" w:space="0" w:color="auto"/>
            </w:tcBorders>
            <w:noWrap/>
            <w:vAlign w:val="center"/>
          </w:tcPr>
          <w:p w14:paraId="0F3047D1" w14:textId="77777777" w:rsidR="006C766E" w:rsidRPr="00E0257A" w:rsidRDefault="006C766E">
            <w:pPr>
              <w:widowControl/>
              <w:autoSpaceDE/>
              <w:autoSpaceDN/>
              <w:jc w:val="center"/>
              <w:rPr>
                <w:rFonts w:ascii="Times New Roman" w:eastAsia="Times New Roman" w:hAnsi="Times New Roman" w:cs="Times New Roman"/>
                <w:b/>
                <w:sz w:val="20"/>
                <w:szCs w:val="20"/>
                <w:lang w:bidi="ar-SA"/>
              </w:rPr>
            </w:pPr>
            <w:r w:rsidRPr="00E0257A">
              <w:rPr>
                <w:rFonts w:ascii="Times New Roman" w:eastAsia="Times New Roman" w:hAnsi="Times New Roman" w:cs="Times New Roman"/>
                <w:b/>
                <w:sz w:val="20"/>
                <w:szCs w:val="20"/>
                <w:lang w:val="ru-RU" w:bidi="ar-SA"/>
              </w:rPr>
              <w:t>2024</w:t>
            </w:r>
          </w:p>
        </w:tc>
      </w:tr>
      <w:tr w:rsidR="006C766E" w:rsidRPr="00E0257A" w14:paraId="5FB2657B" w14:textId="77777777" w:rsidTr="006F5867">
        <w:trPr>
          <w:trHeight w:val="297"/>
          <w:jc w:val="center"/>
        </w:trPr>
        <w:tc>
          <w:tcPr>
            <w:tcW w:w="2695" w:type="pct"/>
            <w:tcBorders>
              <w:top w:val="nil"/>
              <w:left w:val="single" w:sz="4" w:space="0" w:color="auto"/>
              <w:bottom w:val="single" w:sz="4" w:space="0" w:color="auto"/>
              <w:right w:val="single" w:sz="4" w:space="0" w:color="auto"/>
            </w:tcBorders>
            <w:vAlign w:val="center"/>
            <w:hideMark/>
          </w:tcPr>
          <w:p w14:paraId="0D0852A5" w14:textId="77777777" w:rsidR="006C766E" w:rsidRPr="00E0257A" w:rsidRDefault="006C766E">
            <w:pPr>
              <w:widowControl/>
              <w:autoSpaceDE/>
              <w:autoSpaceDN/>
              <w:jc w:val="center"/>
              <w:rPr>
                <w:rFonts w:ascii="Times New Roman" w:eastAsia="Times New Roman" w:hAnsi="Times New Roman" w:cs="Times New Roman"/>
                <w:sz w:val="20"/>
                <w:szCs w:val="20"/>
                <w:lang w:bidi="ar-SA"/>
              </w:rPr>
            </w:pPr>
            <w:proofErr w:type="spellStart"/>
            <w:r w:rsidRPr="00E0257A">
              <w:rPr>
                <w:rFonts w:ascii="Times New Roman" w:hAnsi="Times New Roman" w:cs="Times New Roman"/>
                <w:color w:val="000000"/>
                <w:sz w:val="20"/>
                <w:szCs w:val="20"/>
              </w:rPr>
              <w:t>Интергаз</w:t>
            </w:r>
            <w:proofErr w:type="spellEnd"/>
            <w:r w:rsidRPr="00E0257A">
              <w:rPr>
                <w:rFonts w:ascii="Times New Roman" w:hAnsi="Times New Roman" w:cs="Times New Roman"/>
                <w:color w:val="000000"/>
                <w:sz w:val="20"/>
                <w:szCs w:val="20"/>
              </w:rPr>
              <w:t xml:space="preserve"> </w:t>
            </w:r>
            <w:proofErr w:type="spellStart"/>
            <w:r w:rsidRPr="00E0257A">
              <w:rPr>
                <w:rFonts w:ascii="Times New Roman" w:hAnsi="Times New Roman" w:cs="Times New Roman"/>
                <w:color w:val="000000"/>
                <w:sz w:val="20"/>
                <w:szCs w:val="20"/>
              </w:rPr>
              <w:t>Центральная</w:t>
            </w:r>
            <w:proofErr w:type="spellEnd"/>
            <w:r w:rsidRPr="00E0257A">
              <w:rPr>
                <w:rFonts w:ascii="Times New Roman" w:hAnsi="Times New Roman" w:cs="Times New Roman"/>
                <w:color w:val="000000"/>
                <w:sz w:val="20"/>
                <w:szCs w:val="20"/>
              </w:rPr>
              <w:t xml:space="preserve"> </w:t>
            </w:r>
            <w:proofErr w:type="spellStart"/>
            <w:r w:rsidRPr="00E0257A">
              <w:rPr>
                <w:rFonts w:ascii="Times New Roman" w:hAnsi="Times New Roman" w:cs="Times New Roman"/>
                <w:color w:val="000000"/>
                <w:sz w:val="20"/>
                <w:szCs w:val="20"/>
              </w:rPr>
              <w:t>Азия</w:t>
            </w:r>
            <w:proofErr w:type="spellEnd"/>
          </w:p>
        </w:tc>
        <w:tc>
          <w:tcPr>
            <w:tcW w:w="768" w:type="pct"/>
            <w:tcBorders>
              <w:top w:val="nil"/>
              <w:left w:val="nil"/>
              <w:bottom w:val="single" w:sz="4" w:space="0" w:color="auto"/>
              <w:right w:val="single" w:sz="4" w:space="0" w:color="auto"/>
            </w:tcBorders>
            <w:noWrap/>
            <w:vAlign w:val="center"/>
            <w:hideMark/>
          </w:tcPr>
          <w:p w14:paraId="1357420F" w14:textId="2411CBA2" w:rsidR="006C766E" w:rsidRPr="00E0257A" w:rsidRDefault="006C766E">
            <w:pPr>
              <w:widowControl/>
              <w:autoSpaceDE/>
              <w:autoSpaceDN/>
              <w:jc w:val="center"/>
              <w:rPr>
                <w:rFonts w:ascii="Times New Roman" w:eastAsia="Times New Roman" w:hAnsi="Times New Roman" w:cs="Times New Roman"/>
                <w:color w:val="FF0000"/>
                <w:sz w:val="20"/>
                <w:szCs w:val="20"/>
                <w:lang w:bidi="ar-SA"/>
              </w:rPr>
            </w:pPr>
            <w:r w:rsidRPr="00E0257A">
              <w:rPr>
                <w:rFonts w:ascii="Times New Roman" w:hAnsi="Times New Roman" w:cs="Times New Roman"/>
                <w:sz w:val="20"/>
                <w:szCs w:val="20"/>
              </w:rPr>
              <w:t>0</w:t>
            </w:r>
            <w:r w:rsidR="00587C82" w:rsidRPr="00E0257A">
              <w:rPr>
                <w:rFonts w:ascii="Times New Roman" w:hAnsi="Times New Roman" w:cs="Times New Roman"/>
                <w:sz w:val="20"/>
                <w:szCs w:val="20"/>
              </w:rPr>
              <w:t>,</w:t>
            </w:r>
            <w:r w:rsidRPr="00E0257A">
              <w:rPr>
                <w:rFonts w:ascii="Times New Roman" w:hAnsi="Times New Roman" w:cs="Times New Roman"/>
                <w:sz w:val="20"/>
                <w:szCs w:val="20"/>
              </w:rPr>
              <w:t>01880</w:t>
            </w:r>
          </w:p>
        </w:tc>
        <w:tc>
          <w:tcPr>
            <w:tcW w:w="768" w:type="pct"/>
            <w:tcBorders>
              <w:top w:val="nil"/>
              <w:left w:val="nil"/>
              <w:bottom w:val="single" w:sz="4" w:space="0" w:color="auto"/>
              <w:right w:val="single" w:sz="4" w:space="0" w:color="auto"/>
            </w:tcBorders>
            <w:noWrap/>
            <w:vAlign w:val="center"/>
            <w:hideMark/>
          </w:tcPr>
          <w:p w14:paraId="158E032E" w14:textId="622792E5" w:rsidR="006C766E" w:rsidRPr="00E0257A" w:rsidRDefault="006C766E">
            <w:pPr>
              <w:widowControl/>
              <w:autoSpaceDE/>
              <w:autoSpaceDN/>
              <w:jc w:val="center"/>
              <w:rPr>
                <w:rFonts w:ascii="Times New Roman" w:eastAsia="Times New Roman" w:hAnsi="Times New Roman" w:cs="Times New Roman"/>
                <w:sz w:val="20"/>
                <w:szCs w:val="20"/>
                <w:lang w:bidi="ar-SA"/>
              </w:rPr>
            </w:pPr>
            <w:r w:rsidRPr="00E0257A">
              <w:rPr>
                <w:rFonts w:ascii="Times New Roman" w:hAnsi="Times New Roman" w:cs="Times New Roman"/>
                <w:sz w:val="20"/>
                <w:szCs w:val="20"/>
              </w:rPr>
              <w:t>0</w:t>
            </w:r>
            <w:r w:rsidR="00587C82" w:rsidRPr="00E0257A">
              <w:rPr>
                <w:rFonts w:ascii="Times New Roman" w:hAnsi="Times New Roman" w:cs="Times New Roman"/>
                <w:sz w:val="20"/>
                <w:szCs w:val="20"/>
              </w:rPr>
              <w:t>,</w:t>
            </w:r>
            <w:r w:rsidRPr="00E0257A">
              <w:rPr>
                <w:rFonts w:ascii="Times New Roman" w:hAnsi="Times New Roman" w:cs="Times New Roman"/>
                <w:sz w:val="20"/>
                <w:szCs w:val="20"/>
              </w:rPr>
              <w:t>01964</w:t>
            </w:r>
          </w:p>
        </w:tc>
        <w:tc>
          <w:tcPr>
            <w:tcW w:w="768" w:type="pct"/>
            <w:tcBorders>
              <w:top w:val="nil"/>
              <w:left w:val="nil"/>
              <w:bottom w:val="single" w:sz="4" w:space="0" w:color="auto"/>
              <w:right w:val="single" w:sz="4" w:space="0" w:color="auto"/>
            </w:tcBorders>
            <w:noWrap/>
            <w:vAlign w:val="center"/>
          </w:tcPr>
          <w:p w14:paraId="041CCB5D" w14:textId="3661EC8C" w:rsidR="006C766E" w:rsidRPr="00E0257A" w:rsidRDefault="006C766E">
            <w:pPr>
              <w:widowControl/>
              <w:autoSpaceDE/>
              <w:autoSpaceDN/>
              <w:jc w:val="center"/>
              <w:rPr>
                <w:rFonts w:ascii="Times New Roman" w:eastAsia="Times New Roman" w:hAnsi="Times New Roman" w:cs="Times New Roman"/>
                <w:sz w:val="20"/>
                <w:szCs w:val="20"/>
                <w:lang w:val="ru-RU" w:bidi="ar-SA"/>
              </w:rPr>
            </w:pPr>
            <w:r w:rsidRPr="00E0257A">
              <w:rPr>
                <w:rFonts w:ascii="Times New Roman" w:hAnsi="Times New Roman" w:cs="Times New Roman"/>
                <w:sz w:val="20"/>
                <w:szCs w:val="20"/>
              </w:rPr>
              <w:t>0</w:t>
            </w:r>
            <w:r w:rsidR="00587C82" w:rsidRPr="00E0257A">
              <w:rPr>
                <w:rFonts w:ascii="Times New Roman" w:hAnsi="Times New Roman" w:cs="Times New Roman"/>
                <w:sz w:val="20"/>
                <w:szCs w:val="20"/>
              </w:rPr>
              <w:t>,</w:t>
            </w:r>
            <w:r w:rsidRPr="00E0257A">
              <w:rPr>
                <w:rFonts w:ascii="Times New Roman" w:hAnsi="Times New Roman" w:cs="Times New Roman"/>
                <w:sz w:val="20"/>
                <w:szCs w:val="20"/>
              </w:rPr>
              <w:t>01786</w:t>
            </w:r>
          </w:p>
        </w:tc>
      </w:tr>
      <w:tr w:rsidR="006C766E" w:rsidRPr="00E0257A" w14:paraId="6B615E02" w14:textId="77777777" w:rsidTr="006F5867">
        <w:trPr>
          <w:trHeight w:val="297"/>
          <w:jc w:val="center"/>
        </w:trPr>
        <w:tc>
          <w:tcPr>
            <w:tcW w:w="2695" w:type="pct"/>
            <w:tcBorders>
              <w:top w:val="nil"/>
              <w:left w:val="single" w:sz="4" w:space="0" w:color="auto"/>
              <w:bottom w:val="single" w:sz="4" w:space="0" w:color="auto"/>
              <w:right w:val="single" w:sz="4" w:space="0" w:color="auto"/>
            </w:tcBorders>
            <w:vAlign w:val="center"/>
          </w:tcPr>
          <w:p w14:paraId="59EC1073" w14:textId="77777777" w:rsidR="006C766E" w:rsidRPr="00E0257A" w:rsidRDefault="006C766E">
            <w:pPr>
              <w:widowControl/>
              <w:autoSpaceDE/>
              <w:autoSpaceDN/>
              <w:jc w:val="center"/>
              <w:rPr>
                <w:rFonts w:ascii="Times New Roman" w:eastAsia="Times New Roman" w:hAnsi="Times New Roman" w:cs="Times New Roman"/>
                <w:sz w:val="20"/>
                <w:szCs w:val="20"/>
                <w:lang w:bidi="ar-SA"/>
              </w:rPr>
            </w:pPr>
            <w:proofErr w:type="spellStart"/>
            <w:r w:rsidRPr="00E0257A">
              <w:rPr>
                <w:rFonts w:ascii="Times New Roman" w:hAnsi="Times New Roman" w:cs="Times New Roman"/>
                <w:color w:val="000000"/>
                <w:sz w:val="20"/>
                <w:szCs w:val="20"/>
              </w:rPr>
              <w:t>Азиатский</w:t>
            </w:r>
            <w:proofErr w:type="spellEnd"/>
            <w:r w:rsidRPr="00E0257A">
              <w:rPr>
                <w:rFonts w:ascii="Times New Roman" w:hAnsi="Times New Roman" w:cs="Times New Roman"/>
                <w:color w:val="000000"/>
                <w:sz w:val="20"/>
                <w:szCs w:val="20"/>
              </w:rPr>
              <w:t xml:space="preserve"> </w:t>
            </w:r>
            <w:proofErr w:type="spellStart"/>
            <w:r w:rsidRPr="00E0257A">
              <w:rPr>
                <w:rFonts w:ascii="Times New Roman" w:hAnsi="Times New Roman" w:cs="Times New Roman"/>
                <w:color w:val="000000"/>
                <w:sz w:val="20"/>
                <w:szCs w:val="20"/>
              </w:rPr>
              <w:t>газопровод</w:t>
            </w:r>
            <w:proofErr w:type="spellEnd"/>
          </w:p>
        </w:tc>
        <w:tc>
          <w:tcPr>
            <w:tcW w:w="768" w:type="pct"/>
            <w:tcBorders>
              <w:top w:val="nil"/>
              <w:left w:val="nil"/>
              <w:bottom w:val="single" w:sz="4" w:space="0" w:color="auto"/>
              <w:right w:val="single" w:sz="4" w:space="0" w:color="auto"/>
            </w:tcBorders>
            <w:noWrap/>
            <w:vAlign w:val="center"/>
          </w:tcPr>
          <w:p w14:paraId="503FF3C7" w14:textId="0BD1AE2E" w:rsidR="006C766E" w:rsidRPr="00E0257A" w:rsidRDefault="006C766E">
            <w:pPr>
              <w:widowControl/>
              <w:autoSpaceDE/>
              <w:autoSpaceDN/>
              <w:jc w:val="center"/>
              <w:rPr>
                <w:rFonts w:ascii="Times New Roman" w:eastAsia="Times New Roman" w:hAnsi="Times New Roman" w:cs="Times New Roman"/>
                <w:sz w:val="20"/>
                <w:szCs w:val="20"/>
                <w:lang w:bidi="ar-SA"/>
              </w:rPr>
            </w:pPr>
            <w:r w:rsidRPr="00E0257A">
              <w:rPr>
                <w:rFonts w:ascii="Times New Roman" w:hAnsi="Times New Roman" w:cs="Times New Roman"/>
                <w:sz w:val="20"/>
                <w:szCs w:val="20"/>
              </w:rPr>
              <w:t>0</w:t>
            </w:r>
            <w:r w:rsidR="00587C82" w:rsidRPr="00E0257A">
              <w:rPr>
                <w:rFonts w:ascii="Times New Roman" w:hAnsi="Times New Roman" w:cs="Times New Roman"/>
                <w:sz w:val="20"/>
                <w:szCs w:val="20"/>
              </w:rPr>
              <w:t>,</w:t>
            </w:r>
            <w:r w:rsidRPr="00E0257A">
              <w:rPr>
                <w:rFonts w:ascii="Times New Roman" w:hAnsi="Times New Roman" w:cs="Times New Roman"/>
                <w:sz w:val="20"/>
                <w:szCs w:val="20"/>
              </w:rPr>
              <w:t>03692</w:t>
            </w:r>
          </w:p>
        </w:tc>
        <w:tc>
          <w:tcPr>
            <w:tcW w:w="768" w:type="pct"/>
            <w:tcBorders>
              <w:top w:val="nil"/>
              <w:left w:val="nil"/>
              <w:bottom w:val="single" w:sz="4" w:space="0" w:color="auto"/>
              <w:right w:val="single" w:sz="4" w:space="0" w:color="auto"/>
            </w:tcBorders>
            <w:noWrap/>
            <w:vAlign w:val="center"/>
          </w:tcPr>
          <w:p w14:paraId="4077F7A1" w14:textId="41B72F27" w:rsidR="006C766E" w:rsidRPr="00E0257A" w:rsidRDefault="006C766E">
            <w:pPr>
              <w:widowControl/>
              <w:autoSpaceDE/>
              <w:autoSpaceDN/>
              <w:jc w:val="center"/>
              <w:rPr>
                <w:rFonts w:ascii="Times New Roman" w:eastAsia="Times New Roman" w:hAnsi="Times New Roman" w:cs="Times New Roman"/>
                <w:sz w:val="20"/>
                <w:szCs w:val="20"/>
                <w:lang w:bidi="ar-SA"/>
              </w:rPr>
            </w:pPr>
            <w:r w:rsidRPr="00E0257A">
              <w:rPr>
                <w:rFonts w:ascii="Times New Roman" w:hAnsi="Times New Roman" w:cs="Times New Roman"/>
                <w:sz w:val="20"/>
                <w:szCs w:val="20"/>
              </w:rPr>
              <w:t>0</w:t>
            </w:r>
            <w:r w:rsidR="00587C82" w:rsidRPr="00E0257A">
              <w:rPr>
                <w:rFonts w:ascii="Times New Roman" w:hAnsi="Times New Roman" w:cs="Times New Roman"/>
                <w:sz w:val="20"/>
                <w:szCs w:val="20"/>
              </w:rPr>
              <w:t>,</w:t>
            </w:r>
            <w:r w:rsidRPr="00E0257A">
              <w:rPr>
                <w:rFonts w:ascii="Times New Roman" w:hAnsi="Times New Roman" w:cs="Times New Roman"/>
                <w:sz w:val="20"/>
                <w:szCs w:val="20"/>
              </w:rPr>
              <w:t>03648</w:t>
            </w:r>
          </w:p>
        </w:tc>
        <w:tc>
          <w:tcPr>
            <w:tcW w:w="768" w:type="pct"/>
            <w:tcBorders>
              <w:top w:val="nil"/>
              <w:left w:val="nil"/>
              <w:bottom w:val="single" w:sz="4" w:space="0" w:color="auto"/>
              <w:right w:val="single" w:sz="4" w:space="0" w:color="auto"/>
            </w:tcBorders>
            <w:noWrap/>
            <w:vAlign w:val="center"/>
          </w:tcPr>
          <w:p w14:paraId="5563A943" w14:textId="1D29E227" w:rsidR="006C766E" w:rsidRPr="00E0257A" w:rsidRDefault="006C766E">
            <w:pPr>
              <w:widowControl/>
              <w:autoSpaceDE/>
              <w:autoSpaceDN/>
              <w:jc w:val="center"/>
              <w:rPr>
                <w:rFonts w:ascii="Times New Roman" w:eastAsia="Times New Roman" w:hAnsi="Times New Roman" w:cs="Times New Roman"/>
                <w:sz w:val="20"/>
                <w:szCs w:val="20"/>
                <w:lang w:val="ru-RU" w:bidi="ar-SA"/>
              </w:rPr>
            </w:pPr>
            <w:r w:rsidRPr="00E0257A">
              <w:rPr>
                <w:rFonts w:ascii="Times New Roman" w:hAnsi="Times New Roman" w:cs="Times New Roman"/>
                <w:sz w:val="20"/>
                <w:szCs w:val="20"/>
              </w:rPr>
              <w:t>0</w:t>
            </w:r>
            <w:r w:rsidR="00587C82" w:rsidRPr="00E0257A">
              <w:rPr>
                <w:rFonts w:ascii="Times New Roman" w:hAnsi="Times New Roman" w:cs="Times New Roman"/>
                <w:sz w:val="20"/>
                <w:szCs w:val="20"/>
              </w:rPr>
              <w:t>,</w:t>
            </w:r>
            <w:r w:rsidRPr="00E0257A">
              <w:rPr>
                <w:rFonts w:ascii="Times New Roman" w:hAnsi="Times New Roman" w:cs="Times New Roman"/>
                <w:sz w:val="20"/>
                <w:szCs w:val="20"/>
              </w:rPr>
              <w:t>03857</w:t>
            </w:r>
          </w:p>
        </w:tc>
      </w:tr>
      <w:tr w:rsidR="006C766E" w:rsidRPr="00E0257A" w14:paraId="427B24A8" w14:textId="77777777" w:rsidTr="006F5867">
        <w:trPr>
          <w:trHeight w:val="297"/>
          <w:jc w:val="center"/>
        </w:trPr>
        <w:tc>
          <w:tcPr>
            <w:tcW w:w="2695" w:type="pct"/>
            <w:tcBorders>
              <w:top w:val="nil"/>
              <w:left w:val="single" w:sz="4" w:space="0" w:color="auto"/>
              <w:bottom w:val="single" w:sz="4" w:space="0" w:color="auto"/>
              <w:right w:val="single" w:sz="4" w:space="0" w:color="auto"/>
            </w:tcBorders>
            <w:vAlign w:val="center"/>
          </w:tcPr>
          <w:p w14:paraId="1160576F" w14:textId="77777777" w:rsidR="006C766E" w:rsidRPr="00E0257A" w:rsidRDefault="006C766E">
            <w:pPr>
              <w:widowControl/>
              <w:autoSpaceDE/>
              <w:autoSpaceDN/>
              <w:jc w:val="center"/>
              <w:rPr>
                <w:rFonts w:ascii="Times New Roman" w:eastAsia="Times New Roman" w:hAnsi="Times New Roman" w:cs="Times New Roman"/>
                <w:sz w:val="20"/>
                <w:szCs w:val="20"/>
                <w:lang w:bidi="ar-SA"/>
              </w:rPr>
            </w:pPr>
            <w:proofErr w:type="spellStart"/>
            <w:r w:rsidRPr="00E0257A">
              <w:rPr>
                <w:rFonts w:ascii="Times New Roman" w:hAnsi="Times New Roman" w:cs="Times New Roman"/>
                <w:color w:val="000000"/>
                <w:sz w:val="20"/>
                <w:szCs w:val="20"/>
              </w:rPr>
              <w:t>Газопровод</w:t>
            </w:r>
            <w:proofErr w:type="spellEnd"/>
            <w:r w:rsidRPr="00E0257A">
              <w:rPr>
                <w:rFonts w:ascii="Times New Roman" w:hAnsi="Times New Roman" w:cs="Times New Roman"/>
                <w:color w:val="000000"/>
                <w:sz w:val="20"/>
                <w:szCs w:val="20"/>
              </w:rPr>
              <w:t xml:space="preserve"> </w:t>
            </w:r>
            <w:proofErr w:type="spellStart"/>
            <w:r w:rsidRPr="00E0257A">
              <w:rPr>
                <w:rFonts w:ascii="Times New Roman" w:hAnsi="Times New Roman" w:cs="Times New Roman"/>
                <w:color w:val="000000"/>
                <w:sz w:val="20"/>
                <w:szCs w:val="20"/>
              </w:rPr>
              <w:t>Бейнеу-Шымкент</w:t>
            </w:r>
            <w:proofErr w:type="spellEnd"/>
          </w:p>
        </w:tc>
        <w:tc>
          <w:tcPr>
            <w:tcW w:w="768" w:type="pct"/>
            <w:tcBorders>
              <w:top w:val="nil"/>
              <w:left w:val="nil"/>
              <w:bottom w:val="single" w:sz="4" w:space="0" w:color="auto"/>
              <w:right w:val="single" w:sz="4" w:space="0" w:color="auto"/>
            </w:tcBorders>
            <w:noWrap/>
            <w:vAlign w:val="center"/>
          </w:tcPr>
          <w:p w14:paraId="3806F599" w14:textId="247F373D" w:rsidR="006C766E" w:rsidRPr="00E0257A" w:rsidRDefault="006C766E">
            <w:pPr>
              <w:widowControl/>
              <w:autoSpaceDE/>
              <w:autoSpaceDN/>
              <w:jc w:val="center"/>
              <w:rPr>
                <w:rFonts w:ascii="Times New Roman" w:eastAsia="Times New Roman" w:hAnsi="Times New Roman" w:cs="Times New Roman"/>
                <w:sz w:val="20"/>
                <w:szCs w:val="20"/>
                <w:lang w:bidi="ar-SA"/>
              </w:rPr>
            </w:pPr>
            <w:r w:rsidRPr="00E0257A">
              <w:rPr>
                <w:rFonts w:ascii="Times New Roman" w:hAnsi="Times New Roman" w:cs="Times New Roman"/>
                <w:sz w:val="20"/>
                <w:szCs w:val="20"/>
              </w:rPr>
              <w:t>0</w:t>
            </w:r>
            <w:r w:rsidR="00587C82" w:rsidRPr="00E0257A">
              <w:rPr>
                <w:rFonts w:ascii="Times New Roman" w:hAnsi="Times New Roman" w:cs="Times New Roman"/>
                <w:sz w:val="20"/>
                <w:szCs w:val="20"/>
              </w:rPr>
              <w:t>,</w:t>
            </w:r>
            <w:r w:rsidRPr="00E0257A">
              <w:rPr>
                <w:rFonts w:ascii="Times New Roman" w:hAnsi="Times New Roman" w:cs="Times New Roman"/>
                <w:sz w:val="20"/>
                <w:szCs w:val="20"/>
              </w:rPr>
              <w:t>04060</w:t>
            </w:r>
          </w:p>
        </w:tc>
        <w:tc>
          <w:tcPr>
            <w:tcW w:w="768" w:type="pct"/>
            <w:tcBorders>
              <w:top w:val="nil"/>
              <w:left w:val="nil"/>
              <w:bottom w:val="single" w:sz="4" w:space="0" w:color="auto"/>
              <w:right w:val="single" w:sz="4" w:space="0" w:color="auto"/>
            </w:tcBorders>
            <w:noWrap/>
            <w:vAlign w:val="center"/>
          </w:tcPr>
          <w:p w14:paraId="7E08B1DD" w14:textId="51EACA4B" w:rsidR="006C766E" w:rsidRPr="00E0257A" w:rsidRDefault="006C766E">
            <w:pPr>
              <w:widowControl/>
              <w:autoSpaceDE/>
              <w:autoSpaceDN/>
              <w:jc w:val="center"/>
              <w:rPr>
                <w:rFonts w:ascii="Times New Roman" w:eastAsia="Times New Roman" w:hAnsi="Times New Roman" w:cs="Times New Roman"/>
                <w:sz w:val="20"/>
                <w:szCs w:val="20"/>
                <w:lang w:bidi="ar-SA"/>
              </w:rPr>
            </w:pPr>
            <w:r w:rsidRPr="00E0257A">
              <w:rPr>
                <w:rFonts w:ascii="Times New Roman" w:hAnsi="Times New Roman" w:cs="Times New Roman"/>
                <w:sz w:val="20"/>
                <w:szCs w:val="20"/>
              </w:rPr>
              <w:t>0</w:t>
            </w:r>
            <w:r w:rsidR="00587C82" w:rsidRPr="00E0257A">
              <w:rPr>
                <w:rFonts w:ascii="Times New Roman" w:hAnsi="Times New Roman" w:cs="Times New Roman"/>
                <w:sz w:val="20"/>
                <w:szCs w:val="20"/>
              </w:rPr>
              <w:t>,</w:t>
            </w:r>
            <w:r w:rsidRPr="00E0257A">
              <w:rPr>
                <w:rFonts w:ascii="Times New Roman" w:hAnsi="Times New Roman" w:cs="Times New Roman"/>
                <w:sz w:val="20"/>
                <w:szCs w:val="20"/>
              </w:rPr>
              <w:t>04585</w:t>
            </w:r>
          </w:p>
        </w:tc>
        <w:tc>
          <w:tcPr>
            <w:tcW w:w="768" w:type="pct"/>
            <w:tcBorders>
              <w:top w:val="nil"/>
              <w:left w:val="nil"/>
              <w:bottom w:val="single" w:sz="4" w:space="0" w:color="auto"/>
              <w:right w:val="single" w:sz="4" w:space="0" w:color="auto"/>
            </w:tcBorders>
            <w:noWrap/>
            <w:vAlign w:val="center"/>
          </w:tcPr>
          <w:p w14:paraId="2E9C6FD6" w14:textId="64AF52EC" w:rsidR="006C766E" w:rsidRPr="00E0257A" w:rsidRDefault="006C766E">
            <w:pPr>
              <w:widowControl/>
              <w:autoSpaceDE/>
              <w:autoSpaceDN/>
              <w:jc w:val="center"/>
              <w:rPr>
                <w:rFonts w:ascii="Times New Roman" w:eastAsia="Times New Roman" w:hAnsi="Times New Roman" w:cs="Times New Roman"/>
                <w:sz w:val="20"/>
                <w:szCs w:val="20"/>
                <w:lang w:val="ru-RU" w:bidi="ar-SA"/>
              </w:rPr>
            </w:pPr>
            <w:r w:rsidRPr="00E0257A">
              <w:rPr>
                <w:rFonts w:ascii="Times New Roman" w:hAnsi="Times New Roman" w:cs="Times New Roman"/>
                <w:sz w:val="20"/>
                <w:szCs w:val="20"/>
              </w:rPr>
              <w:t>0</w:t>
            </w:r>
            <w:r w:rsidR="00587C82" w:rsidRPr="00E0257A">
              <w:rPr>
                <w:rFonts w:ascii="Times New Roman" w:hAnsi="Times New Roman" w:cs="Times New Roman"/>
                <w:sz w:val="20"/>
                <w:szCs w:val="20"/>
              </w:rPr>
              <w:t>,</w:t>
            </w:r>
            <w:r w:rsidRPr="00E0257A">
              <w:rPr>
                <w:rFonts w:ascii="Times New Roman" w:hAnsi="Times New Roman" w:cs="Times New Roman"/>
                <w:sz w:val="20"/>
                <w:szCs w:val="20"/>
              </w:rPr>
              <w:t>04633</w:t>
            </w:r>
          </w:p>
        </w:tc>
      </w:tr>
      <w:tr w:rsidR="006C766E" w:rsidRPr="00E0257A" w14:paraId="6F79E351" w14:textId="77777777" w:rsidTr="006F5867">
        <w:trPr>
          <w:trHeight w:val="297"/>
          <w:jc w:val="center"/>
        </w:trPr>
        <w:tc>
          <w:tcPr>
            <w:tcW w:w="2695" w:type="pct"/>
            <w:tcBorders>
              <w:top w:val="nil"/>
              <w:left w:val="single" w:sz="4" w:space="0" w:color="auto"/>
              <w:bottom w:val="single" w:sz="4" w:space="0" w:color="auto"/>
              <w:right w:val="single" w:sz="4" w:space="0" w:color="auto"/>
            </w:tcBorders>
            <w:vAlign w:val="center"/>
          </w:tcPr>
          <w:p w14:paraId="093A188D" w14:textId="546CF835" w:rsidR="006C766E" w:rsidRPr="00E0257A" w:rsidRDefault="00B958C5">
            <w:pPr>
              <w:widowControl/>
              <w:autoSpaceDE/>
              <w:autoSpaceDN/>
              <w:jc w:val="center"/>
              <w:rPr>
                <w:rFonts w:ascii="Times New Roman" w:eastAsia="Times New Roman" w:hAnsi="Times New Roman" w:cs="Times New Roman"/>
                <w:sz w:val="20"/>
                <w:szCs w:val="20"/>
                <w:lang w:bidi="ar-SA"/>
              </w:rPr>
            </w:pPr>
            <w:proofErr w:type="spellStart"/>
            <w:r w:rsidRPr="00E0257A">
              <w:rPr>
                <w:rFonts w:ascii="Times New Roman" w:hAnsi="Times New Roman" w:cs="Times New Roman"/>
                <w:color w:val="000000"/>
                <w:sz w:val="20"/>
                <w:szCs w:val="20"/>
              </w:rPr>
              <w:t>QazaqGaz</w:t>
            </w:r>
            <w:proofErr w:type="spellEnd"/>
            <w:r w:rsidRPr="00E0257A">
              <w:rPr>
                <w:rFonts w:ascii="Times New Roman" w:hAnsi="Times New Roman" w:cs="Times New Roman"/>
                <w:color w:val="000000"/>
                <w:sz w:val="20"/>
                <w:szCs w:val="20"/>
              </w:rPr>
              <w:t xml:space="preserve"> </w:t>
            </w:r>
            <w:proofErr w:type="spellStart"/>
            <w:r w:rsidRPr="00E0257A">
              <w:rPr>
                <w:rFonts w:ascii="Times New Roman" w:hAnsi="Times New Roman" w:cs="Times New Roman"/>
                <w:color w:val="000000"/>
                <w:sz w:val="20"/>
                <w:szCs w:val="20"/>
              </w:rPr>
              <w:t>Aimaq</w:t>
            </w:r>
            <w:proofErr w:type="spellEnd"/>
          </w:p>
        </w:tc>
        <w:tc>
          <w:tcPr>
            <w:tcW w:w="768" w:type="pct"/>
            <w:tcBorders>
              <w:top w:val="nil"/>
              <w:left w:val="nil"/>
              <w:bottom w:val="single" w:sz="4" w:space="0" w:color="auto"/>
              <w:right w:val="single" w:sz="4" w:space="0" w:color="auto"/>
            </w:tcBorders>
            <w:noWrap/>
            <w:vAlign w:val="center"/>
          </w:tcPr>
          <w:p w14:paraId="14CC92B2" w14:textId="502D28A0" w:rsidR="006C766E" w:rsidRPr="00E0257A" w:rsidRDefault="006C766E">
            <w:pPr>
              <w:widowControl/>
              <w:autoSpaceDE/>
              <w:autoSpaceDN/>
              <w:jc w:val="center"/>
              <w:rPr>
                <w:rFonts w:ascii="Times New Roman" w:eastAsia="Times New Roman" w:hAnsi="Times New Roman" w:cs="Times New Roman"/>
                <w:sz w:val="20"/>
                <w:szCs w:val="20"/>
                <w:lang w:bidi="ar-SA"/>
              </w:rPr>
            </w:pPr>
            <w:r w:rsidRPr="00E0257A">
              <w:rPr>
                <w:rFonts w:ascii="Times New Roman" w:hAnsi="Times New Roman" w:cs="Times New Roman"/>
                <w:sz w:val="20"/>
                <w:szCs w:val="20"/>
              </w:rPr>
              <w:t>0</w:t>
            </w:r>
            <w:r w:rsidR="00587C82" w:rsidRPr="00E0257A">
              <w:rPr>
                <w:rFonts w:ascii="Times New Roman" w:hAnsi="Times New Roman" w:cs="Times New Roman"/>
                <w:sz w:val="20"/>
                <w:szCs w:val="20"/>
              </w:rPr>
              <w:t>,</w:t>
            </w:r>
            <w:r w:rsidRPr="00E0257A">
              <w:rPr>
                <w:rFonts w:ascii="Times New Roman" w:hAnsi="Times New Roman" w:cs="Times New Roman"/>
                <w:sz w:val="20"/>
                <w:szCs w:val="20"/>
              </w:rPr>
              <w:t>03169</w:t>
            </w:r>
          </w:p>
        </w:tc>
        <w:tc>
          <w:tcPr>
            <w:tcW w:w="768" w:type="pct"/>
            <w:tcBorders>
              <w:top w:val="nil"/>
              <w:left w:val="nil"/>
              <w:bottom w:val="single" w:sz="4" w:space="0" w:color="auto"/>
              <w:right w:val="single" w:sz="4" w:space="0" w:color="auto"/>
            </w:tcBorders>
            <w:noWrap/>
            <w:vAlign w:val="center"/>
          </w:tcPr>
          <w:p w14:paraId="0724765B" w14:textId="0FD2B090" w:rsidR="006C766E" w:rsidRPr="00E0257A" w:rsidRDefault="006C766E">
            <w:pPr>
              <w:widowControl/>
              <w:autoSpaceDE/>
              <w:autoSpaceDN/>
              <w:jc w:val="center"/>
              <w:rPr>
                <w:rFonts w:ascii="Times New Roman" w:eastAsia="Times New Roman" w:hAnsi="Times New Roman" w:cs="Times New Roman"/>
                <w:sz w:val="20"/>
                <w:szCs w:val="20"/>
                <w:lang w:bidi="ar-SA"/>
              </w:rPr>
            </w:pPr>
            <w:r w:rsidRPr="00E0257A">
              <w:rPr>
                <w:rFonts w:ascii="Times New Roman" w:hAnsi="Times New Roman" w:cs="Times New Roman"/>
                <w:sz w:val="20"/>
                <w:szCs w:val="20"/>
              </w:rPr>
              <w:t>0</w:t>
            </w:r>
            <w:r w:rsidR="00587C82" w:rsidRPr="00E0257A">
              <w:rPr>
                <w:rFonts w:ascii="Times New Roman" w:hAnsi="Times New Roman" w:cs="Times New Roman"/>
                <w:sz w:val="20"/>
                <w:szCs w:val="20"/>
              </w:rPr>
              <w:t>,</w:t>
            </w:r>
            <w:r w:rsidRPr="00E0257A">
              <w:rPr>
                <w:rFonts w:ascii="Times New Roman" w:hAnsi="Times New Roman" w:cs="Times New Roman"/>
                <w:sz w:val="20"/>
                <w:szCs w:val="20"/>
              </w:rPr>
              <w:t>03152</w:t>
            </w:r>
          </w:p>
        </w:tc>
        <w:tc>
          <w:tcPr>
            <w:tcW w:w="768" w:type="pct"/>
            <w:tcBorders>
              <w:top w:val="nil"/>
              <w:left w:val="nil"/>
              <w:bottom w:val="single" w:sz="4" w:space="0" w:color="auto"/>
              <w:right w:val="single" w:sz="4" w:space="0" w:color="auto"/>
            </w:tcBorders>
            <w:noWrap/>
            <w:vAlign w:val="center"/>
          </w:tcPr>
          <w:p w14:paraId="1CDD43AC" w14:textId="56038C5D" w:rsidR="006C766E" w:rsidRPr="00E0257A" w:rsidRDefault="006C766E">
            <w:pPr>
              <w:widowControl/>
              <w:autoSpaceDE/>
              <w:autoSpaceDN/>
              <w:jc w:val="center"/>
              <w:rPr>
                <w:rFonts w:ascii="Times New Roman" w:eastAsia="Times New Roman" w:hAnsi="Times New Roman" w:cs="Times New Roman"/>
                <w:sz w:val="20"/>
                <w:szCs w:val="20"/>
                <w:lang w:val="ru-RU" w:bidi="ar-SA"/>
              </w:rPr>
            </w:pPr>
            <w:r w:rsidRPr="00E0257A">
              <w:rPr>
                <w:rFonts w:ascii="Times New Roman" w:hAnsi="Times New Roman" w:cs="Times New Roman"/>
                <w:sz w:val="20"/>
                <w:szCs w:val="20"/>
              </w:rPr>
              <w:t>0</w:t>
            </w:r>
            <w:r w:rsidR="00587C82" w:rsidRPr="00E0257A">
              <w:rPr>
                <w:rFonts w:ascii="Times New Roman" w:hAnsi="Times New Roman" w:cs="Times New Roman"/>
                <w:sz w:val="20"/>
                <w:szCs w:val="20"/>
              </w:rPr>
              <w:t>,</w:t>
            </w:r>
            <w:r w:rsidRPr="00E0257A">
              <w:rPr>
                <w:rFonts w:ascii="Times New Roman" w:hAnsi="Times New Roman" w:cs="Times New Roman"/>
                <w:sz w:val="20"/>
                <w:szCs w:val="20"/>
              </w:rPr>
              <w:t>03146</w:t>
            </w:r>
          </w:p>
        </w:tc>
      </w:tr>
      <w:tr w:rsidR="006C766E" w:rsidRPr="00E0257A" w14:paraId="50F56907" w14:textId="77777777" w:rsidTr="006F5867">
        <w:trPr>
          <w:trHeight w:val="297"/>
          <w:jc w:val="center"/>
        </w:trPr>
        <w:tc>
          <w:tcPr>
            <w:tcW w:w="2695" w:type="pct"/>
            <w:tcBorders>
              <w:top w:val="nil"/>
              <w:left w:val="single" w:sz="4" w:space="0" w:color="auto"/>
              <w:bottom w:val="single" w:sz="4" w:space="0" w:color="auto"/>
              <w:right w:val="single" w:sz="4" w:space="0" w:color="auto"/>
            </w:tcBorders>
            <w:vAlign w:val="center"/>
            <w:hideMark/>
          </w:tcPr>
          <w:p w14:paraId="32127F5B" w14:textId="77777777" w:rsidR="006C766E" w:rsidRPr="00E0257A" w:rsidRDefault="006C766E">
            <w:pPr>
              <w:widowControl/>
              <w:autoSpaceDE/>
              <w:autoSpaceDN/>
              <w:jc w:val="center"/>
              <w:rPr>
                <w:rFonts w:ascii="Times New Roman" w:eastAsia="Times New Roman" w:hAnsi="Times New Roman" w:cs="Times New Roman"/>
                <w:sz w:val="20"/>
                <w:szCs w:val="20"/>
                <w:lang w:bidi="ar-SA"/>
              </w:rPr>
            </w:pPr>
            <w:proofErr w:type="spellStart"/>
            <w:r w:rsidRPr="00E0257A">
              <w:rPr>
                <w:rFonts w:ascii="Times New Roman" w:hAnsi="Times New Roman" w:cs="Times New Roman"/>
                <w:color w:val="000000"/>
                <w:sz w:val="20"/>
                <w:szCs w:val="20"/>
              </w:rPr>
              <w:t>Разведка</w:t>
            </w:r>
            <w:proofErr w:type="spellEnd"/>
            <w:r w:rsidRPr="00E0257A">
              <w:rPr>
                <w:rFonts w:ascii="Times New Roman" w:hAnsi="Times New Roman" w:cs="Times New Roman"/>
                <w:color w:val="000000"/>
                <w:sz w:val="20"/>
                <w:szCs w:val="20"/>
              </w:rPr>
              <w:t xml:space="preserve"> и </w:t>
            </w:r>
            <w:proofErr w:type="spellStart"/>
            <w:r w:rsidRPr="00E0257A">
              <w:rPr>
                <w:rFonts w:ascii="Times New Roman" w:hAnsi="Times New Roman" w:cs="Times New Roman"/>
                <w:color w:val="000000"/>
                <w:sz w:val="20"/>
                <w:szCs w:val="20"/>
              </w:rPr>
              <w:t>добыча</w:t>
            </w:r>
            <w:proofErr w:type="spellEnd"/>
          </w:p>
        </w:tc>
        <w:tc>
          <w:tcPr>
            <w:tcW w:w="768" w:type="pct"/>
            <w:tcBorders>
              <w:top w:val="nil"/>
              <w:left w:val="nil"/>
              <w:bottom w:val="single" w:sz="4" w:space="0" w:color="auto"/>
              <w:right w:val="single" w:sz="4" w:space="0" w:color="auto"/>
            </w:tcBorders>
            <w:noWrap/>
            <w:vAlign w:val="center"/>
            <w:hideMark/>
          </w:tcPr>
          <w:p w14:paraId="0AAC9350" w14:textId="0A5BEB79" w:rsidR="006C766E" w:rsidRPr="00E0257A" w:rsidRDefault="006C766E">
            <w:pPr>
              <w:widowControl/>
              <w:autoSpaceDE/>
              <w:autoSpaceDN/>
              <w:jc w:val="center"/>
              <w:rPr>
                <w:rFonts w:ascii="Times New Roman" w:eastAsia="Times New Roman" w:hAnsi="Times New Roman" w:cs="Times New Roman"/>
                <w:color w:val="FF0000"/>
                <w:sz w:val="20"/>
                <w:szCs w:val="20"/>
                <w:lang w:bidi="ar-SA"/>
              </w:rPr>
            </w:pPr>
            <w:r w:rsidRPr="00E0257A">
              <w:rPr>
                <w:rFonts w:ascii="Times New Roman" w:hAnsi="Times New Roman" w:cs="Times New Roman"/>
                <w:sz w:val="20"/>
                <w:szCs w:val="20"/>
              </w:rPr>
              <w:t>0</w:t>
            </w:r>
            <w:r w:rsidR="00587C82" w:rsidRPr="00E0257A">
              <w:rPr>
                <w:rFonts w:ascii="Times New Roman" w:hAnsi="Times New Roman" w:cs="Times New Roman"/>
                <w:sz w:val="20"/>
                <w:szCs w:val="20"/>
              </w:rPr>
              <w:t>,</w:t>
            </w:r>
            <w:r w:rsidRPr="00E0257A">
              <w:rPr>
                <w:rFonts w:ascii="Times New Roman" w:hAnsi="Times New Roman" w:cs="Times New Roman"/>
                <w:sz w:val="20"/>
                <w:szCs w:val="20"/>
              </w:rPr>
              <w:t>04899</w:t>
            </w:r>
          </w:p>
        </w:tc>
        <w:tc>
          <w:tcPr>
            <w:tcW w:w="768" w:type="pct"/>
            <w:tcBorders>
              <w:top w:val="nil"/>
              <w:left w:val="nil"/>
              <w:bottom w:val="single" w:sz="4" w:space="0" w:color="auto"/>
              <w:right w:val="single" w:sz="4" w:space="0" w:color="auto"/>
            </w:tcBorders>
            <w:noWrap/>
            <w:vAlign w:val="center"/>
            <w:hideMark/>
          </w:tcPr>
          <w:p w14:paraId="199C21F5" w14:textId="5A4372E5" w:rsidR="006C766E" w:rsidRPr="00E0257A" w:rsidRDefault="006C766E">
            <w:pPr>
              <w:widowControl/>
              <w:autoSpaceDE/>
              <w:autoSpaceDN/>
              <w:jc w:val="center"/>
              <w:rPr>
                <w:rFonts w:ascii="Times New Roman" w:eastAsia="Times New Roman" w:hAnsi="Times New Roman" w:cs="Times New Roman"/>
                <w:sz w:val="20"/>
                <w:szCs w:val="20"/>
                <w:lang w:bidi="ar-SA"/>
              </w:rPr>
            </w:pPr>
            <w:r w:rsidRPr="00E0257A">
              <w:rPr>
                <w:rFonts w:ascii="Times New Roman" w:hAnsi="Times New Roman" w:cs="Times New Roman"/>
                <w:sz w:val="20"/>
                <w:szCs w:val="20"/>
              </w:rPr>
              <w:t>0</w:t>
            </w:r>
            <w:r w:rsidR="00587C82" w:rsidRPr="00E0257A">
              <w:rPr>
                <w:rFonts w:ascii="Times New Roman" w:hAnsi="Times New Roman" w:cs="Times New Roman"/>
                <w:sz w:val="20"/>
                <w:szCs w:val="20"/>
              </w:rPr>
              <w:t>,</w:t>
            </w:r>
            <w:r w:rsidRPr="00E0257A">
              <w:rPr>
                <w:rFonts w:ascii="Times New Roman" w:hAnsi="Times New Roman" w:cs="Times New Roman"/>
                <w:sz w:val="20"/>
                <w:szCs w:val="20"/>
              </w:rPr>
              <w:t>04882</w:t>
            </w:r>
          </w:p>
        </w:tc>
        <w:tc>
          <w:tcPr>
            <w:tcW w:w="768" w:type="pct"/>
            <w:tcBorders>
              <w:top w:val="nil"/>
              <w:left w:val="nil"/>
              <w:bottom w:val="single" w:sz="4" w:space="0" w:color="auto"/>
              <w:right w:val="single" w:sz="4" w:space="0" w:color="auto"/>
            </w:tcBorders>
            <w:noWrap/>
            <w:vAlign w:val="center"/>
          </w:tcPr>
          <w:p w14:paraId="15CF68D5" w14:textId="3599CF98" w:rsidR="006C766E" w:rsidRPr="00E0257A" w:rsidRDefault="006C766E">
            <w:pPr>
              <w:widowControl/>
              <w:autoSpaceDE/>
              <w:autoSpaceDN/>
              <w:jc w:val="center"/>
              <w:rPr>
                <w:rFonts w:ascii="Times New Roman" w:eastAsia="Times New Roman" w:hAnsi="Times New Roman" w:cs="Times New Roman"/>
                <w:sz w:val="20"/>
                <w:szCs w:val="20"/>
                <w:lang w:val="ru-RU" w:bidi="ar-SA"/>
              </w:rPr>
            </w:pPr>
            <w:r w:rsidRPr="00E0257A">
              <w:rPr>
                <w:rFonts w:ascii="Times New Roman" w:hAnsi="Times New Roman" w:cs="Times New Roman"/>
                <w:sz w:val="20"/>
                <w:szCs w:val="20"/>
              </w:rPr>
              <w:t>0</w:t>
            </w:r>
            <w:r w:rsidR="00587C82" w:rsidRPr="00E0257A">
              <w:rPr>
                <w:rFonts w:ascii="Times New Roman" w:hAnsi="Times New Roman" w:cs="Times New Roman"/>
                <w:sz w:val="20"/>
                <w:szCs w:val="20"/>
              </w:rPr>
              <w:t>,</w:t>
            </w:r>
            <w:r w:rsidRPr="00E0257A">
              <w:rPr>
                <w:rFonts w:ascii="Times New Roman" w:hAnsi="Times New Roman" w:cs="Times New Roman"/>
                <w:sz w:val="20"/>
                <w:szCs w:val="20"/>
              </w:rPr>
              <w:t>04993</w:t>
            </w:r>
          </w:p>
        </w:tc>
      </w:tr>
    </w:tbl>
    <w:p w14:paraId="0EA9E372" w14:textId="77777777" w:rsidR="00040C5C" w:rsidRPr="00E0257A" w:rsidRDefault="00040C5C" w:rsidP="00C919F9">
      <w:pPr>
        <w:pStyle w:val="a3"/>
        <w:spacing w:after="120"/>
        <w:ind w:right="216" w:firstLine="720"/>
        <w:jc w:val="both"/>
        <w:rPr>
          <w:rFonts w:ascii="Times New Roman" w:hAnsi="Times New Roman" w:cs="Times New Roman"/>
          <w:b/>
          <w:i/>
          <w:sz w:val="24"/>
          <w:szCs w:val="24"/>
          <w:lang w:val="ru-RU"/>
        </w:rPr>
      </w:pPr>
    </w:p>
    <w:p w14:paraId="2C05ED30" w14:textId="5340A12E" w:rsidR="00C919F9" w:rsidRPr="00E0257A" w:rsidRDefault="00C919F9" w:rsidP="006F5867">
      <w:pPr>
        <w:pStyle w:val="a3"/>
        <w:spacing w:after="120"/>
        <w:ind w:right="216" w:firstLine="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Анализ утечек метана</w:t>
      </w:r>
    </w:p>
    <w:p w14:paraId="2FBE0653" w14:textId="22042733" w:rsidR="002C110B" w:rsidRPr="00E0257A" w:rsidRDefault="002C110B" w:rsidP="006F5867">
      <w:pPr>
        <w:pStyle w:val="a3"/>
        <w:spacing w:after="120"/>
        <w:ind w:firstLine="567"/>
        <w:jc w:val="both"/>
        <w:rPr>
          <w:rFonts w:ascii="Times New Roman" w:hAnsi="Times New Roman" w:cs="Times New Roman"/>
          <w:color w:val="0D0D0D" w:themeColor="text1" w:themeTint="F2"/>
          <w:sz w:val="24"/>
          <w:szCs w:val="24"/>
          <w:lang w:val="ru-RU"/>
        </w:rPr>
      </w:pPr>
      <w:r w:rsidRPr="00E0257A">
        <w:rPr>
          <w:rFonts w:ascii="Times New Roman" w:hAnsi="Times New Roman" w:cs="Times New Roman"/>
          <w:color w:val="0D0D0D" w:themeColor="text1" w:themeTint="F2"/>
          <w:sz w:val="24"/>
          <w:szCs w:val="24"/>
          <w:lang w:val="ru-RU"/>
        </w:rPr>
        <w:t>АО «НК «</w:t>
      </w:r>
      <w:proofErr w:type="spellStart"/>
      <w:r w:rsidRPr="00E0257A">
        <w:rPr>
          <w:rFonts w:ascii="Times New Roman" w:hAnsi="Times New Roman" w:cs="Times New Roman"/>
          <w:color w:val="0D0D0D" w:themeColor="text1" w:themeTint="F2"/>
          <w:sz w:val="24"/>
          <w:szCs w:val="24"/>
        </w:rPr>
        <w:t>QazaqGaz</w:t>
      </w:r>
      <w:proofErr w:type="spellEnd"/>
      <w:r w:rsidRPr="00E0257A">
        <w:rPr>
          <w:rFonts w:ascii="Times New Roman" w:hAnsi="Times New Roman" w:cs="Times New Roman"/>
          <w:color w:val="0D0D0D" w:themeColor="text1" w:themeTint="F2"/>
          <w:sz w:val="24"/>
          <w:szCs w:val="24"/>
          <w:lang w:val="ru-RU"/>
        </w:rPr>
        <w:t>» ведет системный учет и анализ утечек метана в разрезе дочерних организаций, что позволяет отслеживать наиболее уязвимые участки инфраструктуры, оценивать эффективность принимаемых технических мер и формировать приоритетные направления для снижения летучих выбросов.</w:t>
      </w:r>
    </w:p>
    <w:p w14:paraId="74C582CF" w14:textId="7464E44C" w:rsidR="000E13B0" w:rsidRPr="00E0257A" w:rsidRDefault="00B76F90" w:rsidP="006F5867">
      <w:pPr>
        <w:pStyle w:val="a3"/>
        <w:spacing w:after="120"/>
        <w:ind w:firstLine="567"/>
        <w:jc w:val="both"/>
        <w:rPr>
          <w:rFonts w:ascii="Times New Roman" w:hAnsi="Times New Roman" w:cs="Times New Roman"/>
          <w:color w:val="0D0D0D" w:themeColor="text1" w:themeTint="F2"/>
          <w:sz w:val="24"/>
          <w:szCs w:val="24"/>
          <w:lang w:val="ru-RU"/>
        </w:rPr>
      </w:pPr>
      <w:r w:rsidRPr="00E0257A">
        <w:rPr>
          <w:rFonts w:ascii="Times New Roman" w:hAnsi="Times New Roman" w:cs="Times New Roman"/>
          <w:color w:val="0D0D0D" w:themeColor="text1" w:themeTint="F2"/>
          <w:sz w:val="24"/>
          <w:szCs w:val="24"/>
          <w:lang w:val="ru-RU"/>
        </w:rPr>
        <w:t xml:space="preserve">Общий объем выбросов метана по группе </w:t>
      </w:r>
      <w:proofErr w:type="spellStart"/>
      <w:r w:rsidRPr="00E0257A">
        <w:rPr>
          <w:rFonts w:ascii="Times New Roman" w:hAnsi="Times New Roman" w:cs="Times New Roman"/>
          <w:color w:val="0D0D0D" w:themeColor="text1" w:themeTint="F2"/>
          <w:sz w:val="24"/>
          <w:szCs w:val="24"/>
          <w:lang w:val="ru-RU"/>
        </w:rPr>
        <w:t>QazaqGaz</w:t>
      </w:r>
      <w:proofErr w:type="spellEnd"/>
      <w:r w:rsidRPr="00E0257A">
        <w:rPr>
          <w:rFonts w:ascii="Times New Roman" w:hAnsi="Times New Roman" w:cs="Times New Roman"/>
          <w:color w:val="0D0D0D" w:themeColor="text1" w:themeTint="F2"/>
          <w:sz w:val="24"/>
          <w:szCs w:val="24"/>
          <w:lang w:val="ru-RU"/>
        </w:rPr>
        <w:t xml:space="preserve"> в 2024 году составил</w:t>
      </w:r>
      <w:r w:rsidR="007C06E9" w:rsidRPr="00E0257A">
        <w:rPr>
          <w:rFonts w:ascii="Times New Roman" w:hAnsi="Times New Roman" w:cs="Times New Roman"/>
          <w:color w:val="0D0D0D" w:themeColor="text1" w:themeTint="F2"/>
          <w:sz w:val="24"/>
          <w:szCs w:val="24"/>
          <w:lang w:val="ru-RU"/>
        </w:rPr>
        <w:t xml:space="preserve"> </w:t>
      </w:r>
      <w:r w:rsidRPr="00E0257A">
        <w:rPr>
          <w:rFonts w:ascii="Times New Roman" w:hAnsi="Times New Roman" w:cs="Times New Roman"/>
          <w:color w:val="0D0D0D" w:themeColor="text1" w:themeTint="F2"/>
          <w:sz w:val="24"/>
          <w:szCs w:val="24"/>
          <w:lang w:val="ru-RU"/>
        </w:rPr>
        <w:t xml:space="preserve">54 964,30   тонн. </w:t>
      </w:r>
      <w:r w:rsidR="007C06E9" w:rsidRPr="00E0257A">
        <w:rPr>
          <w:rFonts w:ascii="Times New Roman" w:hAnsi="Times New Roman" w:cs="Times New Roman"/>
          <w:color w:val="0D0D0D" w:themeColor="text1" w:themeTint="F2"/>
          <w:sz w:val="24"/>
          <w:szCs w:val="24"/>
          <w:lang w:val="ru-RU"/>
        </w:rPr>
        <w:t xml:space="preserve">В 2023 году показатель увеличился до 52 643,91 </w:t>
      </w:r>
      <w:proofErr w:type="spellStart"/>
      <w:r w:rsidR="007C06E9" w:rsidRPr="00E0257A">
        <w:rPr>
          <w:rFonts w:ascii="Times New Roman" w:hAnsi="Times New Roman" w:cs="Times New Roman"/>
          <w:color w:val="0D0D0D" w:themeColor="text1" w:themeTint="F2"/>
          <w:sz w:val="24"/>
          <w:szCs w:val="24"/>
          <w:lang w:val="ru-RU"/>
        </w:rPr>
        <w:t>тCH</w:t>
      </w:r>
      <w:proofErr w:type="spellEnd"/>
      <w:r w:rsidR="007C06E9" w:rsidRPr="00E0257A">
        <w:rPr>
          <w:rFonts w:ascii="Times New Roman" w:hAnsi="Times New Roman" w:cs="Times New Roman"/>
          <w:color w:val="0D0D0D" w:themeColor="text1" w:themeTint="F2"/>
          <w:sz w:val="24"/>
          <w:szCs w:val="24"/>
          <w:lang w:val="ru-RU"/>
        </w:rPr>
        <w:t xml:space="preserve">₄, что соответствует росту на 5,3% по сравнению с предыдущим годом. В 2024 году выбросы достигли 54 964 </w:t>
      </w:r>
      <w:proofErr w:type="spellStart"/>
      <w:r w:rsidR="007C06E9" w:rsidRPr="00E0257A">
        <w:rPr>
          <w:rFonts w:ascii="Times New Roman" w:hAnsi="Times New Roman" w:cs="Times New Roman"/>
          <w:color w:val="0D0D0D" w:themeColor="text1" w:themeTint="F2"/>
          <w:sz w:val="24"/>
          <w:szCs w:val="24"/>
          <w:lang w:val="ru-RU"/>
        </w:rPr>
        <w:t>тCH</w:t>
      </w:r>
      <w:proofErr w:type="spellEnd"/>
      <w:r w:rsidR="007C06E9" w:rsidRPr="00E0257A">
        <w:rPr>
          <w:rFonts w:ascii="Times New Roman" w:hAnsi="Times New Roman" w:cs="Times New Roman"/>
          <w:color w:val="0D0D0D" w:themeColor="text1" w:themeTint="F2"/>
          <w:sz w:val="24"/>
          <w:szCs w:val="24"/>
          <w:lang w:val="ru-RU"/>
        </w:rPr>
        <w:t xml:space="preserve">₄, увеличившись на 4,4% относительно 2023 года. Совокупное увеличение выбросов за трехлетний период составило 9,9%. </w:t>
      </w:r>
      <w:r w:rsidRPr="00E0257A">
        <w:rPr>
          <w:rFonts w:ascii="Times New Roman" w:hAnsi="Times New Roman" w:cs="Times New Roman"/>
          <w:color w:val="0D0D0D" w:themeColor="text1" w:themeTint="F2"/>
          <w:sz w:val="24"/>
          <w:szCs w:val="24"/>
          <w:lang w:val="ru-RU"/>
        </w:rPr>
        <w:t xml:space="preserve">Это связано с общим увеличением фугитивных выбросов от процессов транспортировки и распределения газа (основной рост фугитивных выбросов в </w:t>
      </w:r>
      <w:r w:rsidR="009D76B0" w:rsidRPr="00E0257A">
        <w:rPr>
          <w:rFonts w:ascii="Times New Roman" w:hAnsi="Times New Roman" w:cs="Times New Roman"/>
          <w:color w:val="0D0D0D" w:themeColor="text1" w:themeTint="F2"/>
          <w:sz w:val="24"/>
          <w:szCs w:val="24"/>
          <w:lang w:val="ru-RU"/>
        </w:rPr>
        <w:t>КГА</w:t>
      </w:r>
      <w:r w:rsidRPr="00E0257A">
        <w:rPr>
          <w:rFonts w:ascii="Times New Roman" w:hAnsi="Times New Roman" w:cs="Times New Roman"/>
          <w:color w:val="0D0D0D" w:themeColor="text1" w:themeTint="F2"/>
          <w:sz w:val="24"/>
          <w:szCs w:val="24"/>
          <w:lang w:val="ru-RU"/>
        </w:rPr>
        <w:t xml:space="preserve"> связан с увеличением протяженности распределительной газотранспортной инфраструктуры). </w:t>
      </w:r>
    </w:p>
    <w:p w14:paraId="6E51C859" w14:textId="012EE8CB" w:rsidR="001D3DE2" w:rsidRPr="006F5867" w:rsidRDefault="001D3DE2" w:rsidP="004E1070">
      <w:pPr>
        <w:rPr>
          <w:rFonts w:ascii="Times New Roman" w:hAnsi="Times New Roman" w:cs="Times New Roman"/>
          <w:b/>
          <w:bCs/>
          <w:sz w:val="24"/>
          <w:szCs w:val="24"/>
          <w:lang w:val="ru-RU"/>
        </w:rPr>
      </w:pPr>
      <w:r w:rsidRPr="006F5867">
        <w:rPr>
          <w:rFonts w:ascii="Times New Roman" w:hAnsi="Times New Roman" w:cs="Times New Roman"/>
          <w:b/>
          <w:bCs/>
          <w:sz w:val="24"/>
          <w:szCs w:val="24"/>
          <w:lang w:val="ru-RU"/>
        </w:rPr>
        <w:t>Рисунок 1</w:t>
      </w:r>
      <w:r w:rsidR="006F5867" w:rsidRPr="00923BB1">
        <w:rPr>
          <w:rFonts w:ascii="Times New Roman" w:hAnsi="Times New Roman" w:cs="Times New Roman"/>
          <w:b/>
          <w:bCs/>
          <w:sz w:val="24"/>
          <w:szCs w:val="24"/>
          <w:lang w:val="ru-RU"/>
        </w:rPr>
        <w:t>0</w:t>
      </w:r>
      <w:r w:rsidRPr="006F5867">
        <w:rPr>
          <w:rFonts w:ascii="Times New Roman" w:hAnsi="Times New Roman" w:cs="Times New Roman"/>
          <w:b/>
          <w:bCs/>
          <w:sz w:val="24"/>
          <w:szCs w:val="24"/>
          <w:lang w:val="ru-RU"/>
        </w:rPr>
        <w:t xml:space="preserve">. Динамика выбросов метана </w:t>
      </w:r>
      <w:r w:rsidR="00DD4F32" w:rsidRPr="006F5867">
        <w:rPr>
          <w:rFonts w:ascii="Times New Roman" w:hAnsi="Times New Roman" w:cs="Times New Roman"/>
          <w:b/>
          <w:bCs/>
          <w:sz w:val="24"/>
          <w:szCs w:val="24"/>
          <w:lang w:val="ru-RU"/>
        </w:rPr>
        <w:t>АО «НК «</w:t>
      </w:r>
      <w:proofErr w:type="spellStart"/>
      <w:r w:rsidRPr="006F5867">
        <w:rPr>
          <w:rFonts w:ascii="Times New Roman" w:hAnsi="Times New Roman" w:cs="Times New Roman"/>
          <w:b/>
          <w:bCs/>
          <w:sz w:val="24"/>
          <w:szCs w:val="24"/>
          <w:lang w:val="ru-RU"/>
        </w:rPr>
        <w:t>QazaqGaz</w:t>
      </w:r>
      <w:proofErr w:type="spellEnd"/>
      <w:r w:rsidR="00DD4F32" w:rsidRPr="006F5867">
        <w:rPr>
          <w:rFonts w:ascii="Times New Roman" w:hAnsi="Times New Roman" w:cs="Times New Roman"/>
          <w:b/>
          <w:bCs/>
          <w:sz w:val="24"/>
          <w:szCs w:val="24"/>
          <w:lang w:val="ru-RU"/>
        </w:rPr>
        <w:t>»</w:t>
      </w:r>
      <w:r w:rsidRPr="006F5867">
        <w:rPr>
          <w:rFonts w:ascii="Times New Roman" w:hAnsi="Times New Roman" w:cs="Times New Roman"/>
          <w:b/>
          <w:bCs/>
          <w:sz w:val="24"/>
          <w:szCs w:val="24"/>
          <w:lang w:val="ru-RU"/>
        </w:rPr>
        <w:t xml:space="preserve"> за 202</w:t>
      </w:r>
      <w:r w:rsidR="00DD4F32" w:rsidRPr="006F5867">
        <w:rPr>
          <w:rFonts w:ascii="Times New Roman" w:hAnsi="Times New Roman" w:cs="Times New Roman"/>
          <w:b/>
          <w:bCs/>
          <w:sz w:val="24"/>
          <w:szCs w:val="24"/>
          <w:lang w:val="ru-RU"/>
        </w:rPr>
        <w:t>2</w:t>
      </w:r>
      <w:r w:rsidRPr="006F5867">
        <w:rPr>
          <w:rFonts w:ascii="Times New Roman" w:hAnsi="Times New Roman" w:cs="Times New Roman"/>
          <w:b/>
          <w:bCs/>
          <w:sz w:val="24"/>
          <w:szCs w:val="24"/>
          <w:lang w:val="ru-RU"/>
        </w:rPr>
        <w:t>–2024 гг., в тCH4</w:t>
      </w:r>
    </w:p>
    <w:p w14:paraId="5889A419" w14:textId="0431BDE8" w:rsidR="000E13B0" w:rsidRPr="00E0257A" w:rsidRDefault="000F6260" w:rsidP="006F5867">
      <w:pPr>
        <w:pStyle w:val="a3"/>
        <w:spacing w:after="120"/>
        <w:ind w:firstLine="142"/>
        <w:rPr>
          <w:rFonts w:ascii="Times New Roman" w:hAnsi="Times New Roman" w:cs="Times New Roman"/>
          <w:color w:val="FF0000"/>
          <w:sz w:val="24"/>
          <w:szCs w:val="24"/>
          <w:lang w:val="ru-RU"/>
        </w:rPr>
      </w:pPr>
      <w:r w:rsidRPr="00E0257A">
        <w:rPr>
          <w:rFonts w:ascii="Times New Roman" w:hAnsi="Times New Roman" w:cs="Times New Roman"/>
          <w:noProof/>
          <w:sz w:val="24"/>
          <w:szCs w:val="24"/>
        </w:rPr>
        <w:drawing>
          <wp:inline distT="0" distB="0" distL="0" distR="0" wp14:anchorId="034F1C31" wp14:editId="40CA1C5A">
            <wp:extent cx="6045835" cy="2308225"/>
            <wp:effectExtent l="0" t="0" r="0" b="0"/>
            <wp:docPr id="957050693" name="Chart 1">
              <a:extLst xmlns:a="http://schemas.openxmlformats.org/drawingml/2006/main">
                <a:ext uri="{FF2B5EF4-FFF2-40B4-BE49-F238E27FC236}">
                  <a16:creationId xmlns:a16="http://schemas.microsoft.com/office/drawing/2014/main" id="{F9C265F0-E18D-F78A-234F-F0829C3A07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F3B0690" w14:textId="43559644" w:rsidR="00060F91" w:rsidRPr="006F5867" w:rsidRDefault="00A12960" w:rsidP="004E1070">
      <w:pPr>
        <w:rPr>
          <w:rFonts w:ascii="Times New Roman" w:hAnsi="Times New Roman" w:cs="Times New Roman"/>
          <w:b/>
          <w:bCs/>
          <w:sz w:val="24"/>
          <w:szCs w:val="24"/>
          <w:lang w:val="ru-RU"/>
        </w:rPr>
      </w:pPr>
      <w:r w:rsidRPr="006F5867">
        <w:rPr>
          <w:rFonts w:ascii="Times New Roman" w:hAnsi="Times New Roman" w:cs="Times New Roman"/>
          <w:b/>
          <w:bCs/>
          <w:sz w:val="24"/>
          <w:szCs w:val="24"/>
          <w:lang w:val="ru-RU"/>
        </w:rPr>
        <w:lastRenderedPageBreak/>
        <w:t>Рисунок 1</w:t>
      </w:r>
      <w:r w:rsidR="006F5867" w:rsidRPr="00923BB1">
        <w:rPr>
          <w:rFonts w:ascii="Times New Roman" w:hAnsi="Times New Roman" w:cs="Times New Roman"/>
          <w:b/>
          <w:bCs/>
          <w:sz w:val="24"/>
          <w:szCs w:val="24"/>
          <w:lang w:val="ru-RU"/>
        </w:rPr>
        <w:t>1</w:t>
      </w:r>
      <w:r w:rsidR="00060F91" w:rsidRPr="006F5867">
        <w:rPr>
          <w:rFonts w:ascii="Times New Roman" w:hAnsi="Times New Roman" w:cs="Times New Roman"/>
          <w:b/>
          <w:bCs/>
          <w:sz w:val="24"/>
          <w:szCs w:val="24"/>
          <w:lang w:val="ru-RU"/>
        </w:rPr>
        <w:t xml:space="preserve">. Структура выбросов метана по ДЗО </w:t>
      </w:r>
      <w:proofErr w:type="spellStart"/>
      <w:r w:rsidR="00060F91" w:rsidRPr="006F5867">
        <w:rPr>
          <w:rFonts w:ascii="Times New Roman" w:hAnsi="Times New Roman" w:cs="Times New Roman"/>
          <w:b/>
          <w:bCs/>
          <w:sz w:val="24"/>
          <w:szCs w:val="24"/>
          <w:lang w:val="ru-RU"/>
        </w:rPr>
        <w:t>QazaqGaz</w:t>
      </w:r>
      <w:proofErr w:type="spellEnd"/>
      <w:r w:rsidR="00060F91" w:rsidRPr="006F5867">
        <w:rPr>
          <w:rFonts w:ascii="Times New Roman" w:hAnsi="Times New Roman" w:cs="Times New Roman"/>
          <w:b/>
          <w:bCs/>
          <w:sz w:val="24"/>
          <w:szCs w:val="24"/>
          <w:lang w:val="ru-RU"/>
        </w:rPr>
        <w:t xml:space="preserve"> за 2024 год, в %</w:t>
      </w:r>
    </w:p>
    <w:p w14:paraId="4E727EA3" w14:textId="6265537E" w:rsidR="00CE64D8" w:rsidRPr="00E0257A" w:rsidRDefault="00CE64D8" w:rsidP="004E1070">
      <w:pPr>
        <w:pStyle w:val="a3"/>
        <w:spacing w:after="120"/>
        <w:ind w:firstLine="720"/>
        <w:jc w:val="center"/>
        <w:rPr>
          <w:rFonts w:ascii="Times New Roman" w:hAnsi="Times New Roman" w:cs="Times New Roman"/>
          <w:sz w:val="24"/>
          <w:szCs w:val="24"/>
          <w:lang w:val="ru-RU"/>
        </w:rPr>
      </w:pPr>
      <w:r w:rsidRPr="00E0257A">
        <w:rPr>
          <w:rFonts w:ascii="Times New Roman" w:hAnsi="Times New Roman" w:cs="Times New Roman"/>
          <w:noProof/>
          <w:sz w:val="24"/>
          <w:szCs w:val="24"/>
        </w:rPr>
        <w:drawing>
          <wp:inline distT="0" distB="0" distL="0" distR="0" wp14:anchorId="6440FF3C" wp14:editId="42E567C3">
            <wp:extent cx="5056505" cy="2435382"/>
            <wp:effectExtent l="0" t="0" r="0" b="0"/>
            <wp:docPr id="460182735" name="Chart 1">
              <a:extLst xmlns:a="http://schemas.openxmlformats.org/drawingml/2006/main">
                <a:ext uri="{FF2B5EF4-FFF2-40B4-BE49-F238E27FC236}">
                  <a16:creationId xmlns:a16="http://schemas.microsoft.com/office/drawing/2014/main" id="{09E5F8E6-6B04-CD6F-EB57-57600EF510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15EA1E" w14:textId="77777777" w:rsidR="000E3CFC" w:rsidRPr="00E0257A" w:rsidRDefault="00F27C4B" w:rsidP="006F5867">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Наибольший объем выбросов метана обеспечивают три компании: АО «</w:t>
      </w:r>
      <w:proofErr w:type="spellStart"/>
      <w:r w:rsidRPr="00E0257A">
        <w:rPr>
          <w:rFonts w:ascii="Times New Roman" w:hAnsi="Times New Roman" w:cs="Times New Roman"/>
          <w:sz w:val="24"/>
          <w:szCs w:val="24"/>
          <w:lang w:val="ru-RU"/>
        </w:rPr>
        <w:t>Интергаз</w:t>
      </w:r>
      <w:proofErr w:type="spellEnd"/>
      <w:r w:rsidRPr="00E0257A">
        <w:rPr>
          <w:rFonts w:ascii="Times New Roman" w:hAnsi="Times New Roman" w:cs="Times New Roman"/>
          <w:sz w:val="24"/>
          <w:szCs w:val="24"/>
          <w:lang w:val="ru-RU"/>
        </w:rPr>
        <w:t xml:space="preserve"> Центральная Азия» (17 737 т </w:t>
      </w:r>
      <w:r w:rsidRPr="00E0257A">
        <w:rPr>
          <w:rFonts w:ascii="Times New Roman" w:hAnsi="Times New Roman" w:cs="Times New Roman"/>
          <w:sz w:val="24"/>
          <w:szCs w:val="24"/>
        </w:rPr>
        <w:t>CH</w:t>
      </w:r>
      <w:r w:rsidRPr="00E0257A">
        <w:rPr>
          <w:rFonts w:ascii="Times New Roman" w:hAnsi="Times New Roman" w:cs="Times New Roman"/>
          <w:sz w:val="24"/>
          <w:szCs w:val="24"/>
          <w:lang w:val="ru-RU"/>
        </w:rPr>
        <w:t>4), ТОО «Азиатский газопровод» (17 272 т</w:t>
      </w:r>
      <w:r w:rsidRPr="00E0257A">
        <w:rPr>
          <w:rFonts w:ascii="Times New Roman" w:hAnsi="Times New Roman" w:cs="Times New Roman"/>
          <w:sz w:val="24"/>
          <w:szCs w:val="24"/>
        </w:rPr>
        <w:t>CH</w:t>
      </w:r>
      <w:r w:rsidRPr="00E0257A">
        <w:rPr>
          <w:rFonts w:ascii="Times New Roman" w:hAnsi="Times New Roman" w:cs="Times New Roman"/>
          <w:sz w:val="24"/>
          <w:szCs w:val="24"/>
          <w:lang w:val="ru-RU"/>
        </w:rPr>
        <w:t>4) и АО «</w:t>
      </w:r>
      <w:proofErr w:type="spellStart"/>
      <w:r w:rsidRPr="00E0257A">
        <w:rPr>
          <w:rFonts w:ascii="Times New Roman" w:hAnsi="Times New Roman" w:cs="Times New Roman"/>
          <w:sz w:val="24"/>
          <w:szCs w:val="24"/>
        </w:rPr>
        <w:t>QazaqGaz</w:t>
      </w:r>
      <w:proofErr w:type="spellEnd"/>
      <w:r w:rsidRPr="00E0257A">
        <w:rPr>
          <w:rFonts w:ascii="Times New Roman" w:hAnsi="Times New Roman" w:cs="Times New Roman"/>
          <w:sz w:val="24"/>
          <w:szCs w:val="24"/>
          <w:lang w:val="ru-RU"/>
        </w:rPr>
        <w:t xml:space="preserve"> </w:t>
      </w:r>
      <w:proofErr w:type="spellStart"/>
      <w:r w:rsidRPr="00E0257A">
        <w:rPr>
          <w:rFonts w:ascii="Times New Roman" w:hAnsi="Times New Roman" w:cs="Times New Roman"/>
          <w:sz w:val="24"/>
          <w:szCs w:val="24"/>
        </w:rPr>
        <w:t>Aimaq</w:t>
      </w:r>
      <w:proofErr w:type="spellEnd"/>
      <w:r w:rsidRPr="00E0257A">
        <w:rPr>
          <w:rFonts w:ascii="Times New Roman" w:hAnsi="Times New Roman" w:cs="Times New Roman"/>
          <w:sz w:val="24"/>
          <w:szCs w:val="24"/>
          <w:lang w:val="ru-RU"/>
        </w:rPr>
        <w:t>» (15 200 т</w:t>
      </w:r>
      <w:r w:rsidRPr="00E0257A">
        <w:rPr>
          <w:rFonts w:ascii="Times New Roman" w:hAnsi="Times New Roman" w:cs="Times New Roman"/>
          <w:sz w:val="24"/>
          <w:szCs w:val="24"/>
        </w:rPr>
        <w:t>CH</w:t>
      </w:r>
      <w:r w:rsidRPr="00E0257A">
        <w:rPr>
          <w:rFonts w:ascii="Times New Roman" w:hAnsi="Times New Roman" w:cs="Times New Roman"/>
          <w:sz w:val="24"/>
          <w:szCs w:val="24"/>
          <w:lang w:val="ru-RU"/>
        </w:rPr>
        <w:t xml:space="preserve">4). На эти организации приходится </w:t>
      </w:r>
      <w:proofErr w:type="gramStart"/>
      <w:r w:rsidRPr="00E0257A">
        <w:rPr>
          <w:rFonts w:ascii="Times New Roman" w:hAnsi="Times New Roman" w:cs="Times New Roman"/>
          <w:sz w:val="24"/>
          <w:szCs w:val="24"/>
          <w:lang w:val="ru-RU"/>
        </w:rPr>
        <w:t>совокупно  91</w:t>
      </w:r>
      <w:proofErr w:type="gramEnd"/>
      <w:r w:rsidRPr="00E0257A">
        <w:rPr>
          <w:rFonts w:ascii="Times New Roman" w:hAnsi="Times New Roman" w:cs="Times New Roman"/>
          <w:sz w:val="24"/>
          <w:szCs w:val="24"/>
          <w:lang w:val="ru-RU"/>
        </w:rPr>
        <w:t xml:space="preserve">,06% всех метановых выбросов группы </w:t>
      </w:r>
      <w:proofErr w:type="spellStart"/>
      <w:r w:rsidRPr="00E0257A">
        <w:rPr>
          <w:rFonts w:ascii="Times New Roman" w:hAnsi="Times New Roman" w:cs="Times New Roman"/>
          <w:sz w:val="24"/>
          <w:szCs w:val="24"/>
        </w:rPr>
        <w:t>QazaqGaz</w:t>
      </w:r>
      <w:proofErr w:type="spellEnd"/>
      <w:r w:rsidRPr="00E0257A">
        <w:rPr>
          <w:rFonts w:ascii="Times New Roman" w:hAnsi="Times New Roman" w:cs="Times New Roman"/>
          <w:sz w:val="24"/>
          <w:szCs w:val="24"/>
          <w:lang w:val="ru-RU"/>
        </w:rPr>
        <w:t xml:space="preserve"> за 2024 год. </w:t>
      </w:r>
    </w:p>
    <w:p w14:paraId="4E33CE7D" w14:textId="26A55C1C" w:rsidR="00F27C4B" w:rsidRPr="00E0257A" w:rsidRDefault="00F27C4B" w:rsidP="006F5867">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У </w:t>
      </w:r>
      <w:r w:rsidR="00DD4F32" w:rsidRPr="00E0257A">
        <w:rPr>
          <w:rFonts w:ascii="Times New Roman" w:hAnsi="Times New Roman" w:cs="Times New Roman"/>
          <w:sz w:val="24"/>
          <w:szCs w:val="24"/>
          <w:lang w:val="ru-RU"/>
        </w:rPr>
        <w:t>ИЦА</w:t>
      </w:r>
      <w:r w:rsidRPr="00E0257A">
        <w:rPr>
          <w:rFonts w:ascii="Times New Roman" w:hAnsi="Times New Roman" w:cs="Times New Roman"/>
          <w:sz w:val="24"/>
          <w:szCs w:val="24"/>
          <w:lang w:val="ru-RU"/>
        </w:rPr>
        <w:t xml:space="preserve"> повышенные выбросы связаны с утечками в процессе транспортировки и техническими потерями (стравливания газа при ремонтных работах и тех. обслуживании) на компрессорных станциях из-за высокой технической изношенности основного технологического оборудования. В АГП выбросы метана, главным образом связаны с техническими потерями от распределения газа в магистральной системе газопроводов. В случае </w:t>
      </w:r>
      <w:r w:rsidR="00DD4F32" w:rsidRPr="00E0257A">
        <w:rPr>
          <w:rFonts w:ascii="Times New Roman" w:hAnsi="Times New Roman" w:cs="Times New Roman"/>
          <w:sz w:val="24"/>
          <w:szCs w:val="24"/>
          <w:lang w:val="ru-RU"/>
        </w:rPr>
        <w:t>КГА</w:t>
      </w:r>
      <w:r w:rsidRPr="00E0257A">
        <w:rPr>
          <w:rFonts w:ascii="Times New Roman" w:hAnsi="Times New Roman" w:cs="Times New Roman"/>
          <w:sz w:val="24"/>
          <w:szCs w:val="24"/>
          <w:lang w:val="ru-RU"/>
        </w:rPr>
        <w:t xml:space="preserve"> утечки метана приходятся на технологические потери газа при эксплуатации протяженной системы распределительных сетей, поставляющих газ конечным потребителям.</w:t>
      </w:r>
    </w:p>
    <w:p w14:paraId="14F5C022" w14:textId="0945A14A" w:rsidR="00040C5C" w:rsidRPr="00E0257A" w:rsidRDefault="00846D8F" w:rsidP="006F5867">
      <w:pPr>
        <w:pStyle w:val="a3"/>
        <w:spacing w:after="120"/>
        <w:ind w:right="216" w:firstLine="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Анализ структуры энергопотребления</w:t>
      </w:r>
    </w:p>
    <w:p w14:paraId="0C6D14F9" w14:textId="143B1B82" w:rsidR="00D01B7E" w:rsidRPr="00E0257A" w:rsidRDefault="00D01B7E" w:rsidP="006F5867">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Для обеспечения прозрачности в управлении энергетическими ресурсами и оценки </w:t>
      </w:r>
      <w:proofErr w:type="spellStart"/>
      <w:r w:rsidRPr="00E0257A">
        <w:rPr>
          <w:rFonts w:ascii="Times New Roman" w:hAnsi="Times New Roman" w:cs="Times New Roman"/>
          <w:sz w:val="24"/>
          <w:szCs w:val="24"/>
          <w:lang w:val="ru-RU"/>
        </w:rPr>
        <w:t>углеродоемкости</w:t>
      </w:r>
      <w:proofErr w:type="spellEnd"/>
      <w:r w:rsidRPr="00E0257A">
        <w:rPr>
          <w:rFonts w:ascii="Times New Roman" w:hAnsi="Times New Roman" w:cs="Times New Roman"/>
          <w:sz w:val="24"/>
          <w:szCs w:val="24"/>
          <w:lang w:val="ru-RU"/>
        </w:rPr>
        <w:t xml:space="preserve"> производственных процессов был проведен анализ структуры и объемов энергопотребления АО «НК «</w:t>
      </w:r>
      <w:proofErr w:type="spellStart"/>
      <w:r w:rsidRPr="00E0257A">
        <w:rPr>
          <w:rFonts w:ascii="Times New Roman" w:hAnsi="Times New Roman" w:cs="Times New Roman"/>
          <w:sz w:val="24"/>
          <w:szCs w:val="24"/>
        </w:rPr>
        <w:t>QazaqGaz</w:t>
      </w:r>
      <w:proofErr w:type="spellEnd"/>
      <w:r w:rsidRPr="00E0257A">
        <w:rPr>
          <w:rFonts w:ascii="Times New Roman" w:hAnsi="Times New Roman" w:cs="Times New Roman"/>
          <w:sz w:val="24"/>
          <w:szCs w:val="24"/>
          <w:lang w:val="ru-RU"/>
        </w:rPr>
        <w:t xml:space="preserve">» за 2024 год, с учетом динамики за предыдущие периоды и в разрезе видов используемых энергоресурсов. </w:t>
      </w:r>
    </w:p>
    <w:p w14:paraId="5BB3B03A" w14:textId="61B8A6FE" w:rsidR="00E742A4" w:rsidRPr="00E0257A" w:rsidRDefault="00E742A4" w:rsidP="006F5867">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Основная доля в структуре энергопотребления 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xml:space="preserve">» приходится на природный газ - всего 97,4% по данным за 2024 год. За период 2022–2023 гг. доля природного газа в общей структуре энергопотребления менялась в диапазоне от 99,33% до 99,35%, то есть за анализируемый период времени динамика изменений в структуре энергопотребления незначительна и на природный газ приходится подавляющая доля энергопотребления. </w:t>
      </w:r>
    </w:p>
    <w:p w14:paraId="45ACFE1D" w14:textId="48338BAB" w:rsidR="00A12960" w:rsidRPr="00E0257A" w:rsidRDefault="00E742A4" w:rsidP="006F5867">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Общее значение энергопотребления исходных энергоресурсов (природного газ, дизельного топлива и бензина) в 2024 году составило 48 577 358 ГДж. Рост энергопотребления в 2024 году по сравнению с 2023 годом составил 6,77%, что связано с ростом объемов производства: количество транспортируемого газа увеличилось (в ИЦА и АГП), и поэтому возросло потребление энергоресурсов (в основном, природного газа), необходимых для обеспечения работы производственного оборудования. </w:t>
      </w:r>
    </w:p>
    <w:p w14:paraId="369A459D" w14:textId="28B7E446" w:rsidR="00356CEB" w:rsidRPr="006F5867" w:rsidRDefault="00356CEB" w:rsidP="006F5867">
      <w:pPr>
        <w:ind w:firstLine="567"/>
        <w:rPr>
          <w:rFonts w:ascii="Times New Roman" w:hAnsi="Times New Roman" w:cs="Times New Roman"/>
          <w:b/>
          <w:bCs/>
          <w:sz w:val="24"/>
          <w:szCs w:val="24"/>
          <w:lang w:val="ru-RU"/>
        </w:rPr>
      </w:pPr>
      <w:r w:rsidRPr="006F5867">
        <w:rPr>
          <w:rFonts w:ascii="Times New Roman" w:hAnsi="Times New Roman" w:cs="Times New Roman"/>
          <w:b/>
          <w:bCs/>
          <w:sz w:val="24"/>
          <w:szCs w:val="24"/>
          <w:lang w:val="ru-RU"/>
        </w:rPr>
        <w:lastRenderedPageBreak/>
        <w:t>Рисунок 1</w:t>
      </w:r>
      <w:r w:rsidR="006F5867" w:rsidRPr="00923BB1">
        <w:rPr>
          <w:rFonts w:ascii="Times New Roman" w:hAnsi="Times New Roman" w:cs="Times New Roman"/>
          <w:b/>
          <w:bCs/>
          <w:sz w:val="24"/>
          <w:szCs w:val="24"/>
          <w:lang w:val="ru-RU"/>
        </w:rPr>
        <w:t>2</w:t>
      </w:r>
      <w:r w:rsidRPr="006F5867">
        <w:rPr>
          <w:rFonts w:ascii="Times New Roman" w:hAnsi="Times New Roman" w:cs="Times New Roman"/>
          <w:b/>
          <w:bCs/>
          <w:sz w:val="24"/>
          <w:szCs w:val="24"/>
          <w:lang w:val="ru-RU"/>
        </w:rPr>
        <w:t>. Динамика потребления энергоресурсов АО «НК «</w:t>
      </w:r>
      <w:proofErr w:type="spellStart"/>
      <w:r w:rsidRPr="006F5867">
        <w:rPr>
          <w:rFonts w:ascii="Times New Roman" w:hAnsi="Times New Roman" w:cs="Times New Roman"/>
          <w:b/>
          <w:bCs/>
          <w:sz w:val="24"/>
          <w:szCs w:val="24"/>
          <w:lang w:val="ru-RU"/>
        </w:rPr>
        <w:t>QazaqGaz</w:t>
      </w:r>
      <w:proofErr w:type="spellEnd"/>
      <w:r w:rsidRPr="006F5867">
        <w:rPr>
          <w:rFonts w:ascii="Times New Roman" w:hAnsi="Times New Roman" w:cs="Times New Roman"/>
          <w:b/>
          <w:bCs/>
          <w:sz w:val="24"/>
          <w:szCs w:val="24"/>
          <w:lang w:val="ru-RU"/>
        </w:rPr>
        <w:t>» за период 202</w:t>
      </w:r>
      <w:r w:rsidR="00ED7E97" w:rsidRPr="006F5867">
        <w:rPr>
          <w:rFonts w:ascii="Times New Roman" w:hAnsi="Times New Roman" w:cs="Times New Roman"/>
          <w:b/>
          <w:bCs/>
          <w:sz w:val="24"/>
          <w:szCs w:val="24"/>
          <w:lang w:val="ru-RU"/>
        </w:rPr>
        <w:t>2</w:t>
      </w:r>
      <w:r w:rsidRPr="006F5867">
        <w:rPr>
          <w:rFonts w:ascii="Times New Roman" w:hAnsi="Times New Roman" w:cs="Times New Roman"/>
          <w:b/>
          <w:bCs/>
          <w:sz w:val="24"/>
          <w:szCs w:val="24"/>
          <w:lang w:val="ru-RU"/>
        </w:rPr>
        <w:t>–</w:t>
      </w:r>
      <w:proofErr w:type="gramStart"/>
      <w:r w:rsidRPr="006F5867">
        <w:rPr>
          <w:rFonts w:ascii="Times New Roman" w:hAnsi="Times New Roman" w:cs="Times New Roman"/>
          <w:b/>
          <w:bCs/>
          <w:sz w:val="24"/>
          <w:szCs w:val="24"/>
          <w:lang w:val="ru-RU"/>
        </w:rPr>
        <w:t>2024  гг.</w:t>
      </w:r>
      <w:proofErr w:type="gramEnd"/>
      <w:r w:rsidRPr="006F5867">
        <w:rPr>
          <w:rFonts w:ascii="Times New Roman" w:hAnsi="Times New Roman" w:cs="Times New Roman"/>
          <w:b/>
          <w:bCs/>
          <w:sz w:val="24"/>
          <w:szCs w:val="24"/>
          <w:lang w:val="ru-RU"/>
        </w:rPr>
        <w:t>, в ГДж</w:t>
      </w:r>
    </w:p>
    <w:p w14:paraId="41454691" w14:textId="591BFB6E" w:rsidR="00A12960" w:rsidRPr="00E0257A" w:rsidRDefault="00587D45" w:rsidP="004E1070">
      <w:pPr>
        <w:jc w:val="center"/>
        <w:rPr>
          <w:rFonts w:ascii="Times New Roman" w:hAnsi="Times New Roman" w:cs="Times New Roman"/>
          <w:sz w:val="24"/>
          <w:szCs w:val="24"/>
          <w:lang w:val="ru-RU"/>
        </w:rPr>
      </w:pPr>
      <w:r w:rsidRPr="00E0257A">
        <w:rPr>
          <w:rFonts w:ascii="Times New Roman" w:hAnsi="Times New Roman" w:cs="Times New Roman"/>
          <w:noProof/>
          <w:sz w:val="24"/>
          <w:szCs w:val="24"/>
          <w:shd w:val="clear" w:color="auto" w:fill="0070C0"/>
        </w:rPr>
        <w:drawing>
          <wp:inline distT="0" distB="0" distL="0" distR="0" wp14:anchorId="2189A253" wp14:editId="1758C840">
            <wp:extent cx="5570220" cy="2512612"/>
            <wp:effectExtent l="0" t="0" r="0" b="2540"/>
            <wp:docPr id="1593970156" name="Диаграмма 1">
              <a:extLst xmlns:a="http://schemas.openxmlformats.org/drawingml/2006/main">
                <a:ext uri="{FF2B5EF4-FFF2-40B4-BE49-F238E27FC236}">
                  <a16:creationId xmlns:a16="http://schemas.microsoft.com/office/drawing/2014/main" id="{F4BD3420-14BB-A6BA-59CF-9641A47783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E3FF16A" w14:textId="77777777" w:rsidR="00A12960" w:rsidRPr="00E0257A" w:rsidRDefault="00A12960" w:rsidP="00A12960">
      <w:pPr>
        <w:rPr>
          <w:rFonts w:ascii="Times New Roman" w:hAnsi="Times New Roman" w:cs="Times New Roman"/>
          <w:sz w:val="24"/>
          <w:szCs w:val="24"/>
          <w:lang w:val="ru-RU"/>
        </w:rPr>
      </w:pPr>
    </w:p>
    <w:p w14:paraId="504083A9" w14:textId="5606324E" w:rsidR="008F49BE" w:rsidRPr="00E0257A" w:rsidRDefault="008F49BE" w:rsidP="006F5867">
      <w:pPr>
        <w:pStyle w:val="a3"/>
        <w:spacing w:after="120"/>
        <w:ind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На основе проведенного анализа можно сделать вывод, что более 99% от объемов энергопотребления из 5 ДЗО, входящих в периметр работы, приходится на АГП, ИЦА и ГБШ: 48,6%, 27,5% и 23,5% соответственно. На долю </w:t>
      </w:r>
      <w:r w:rsidR="009E4B5D" w:rsidRPr="00E0257A">
        <w:rPr>
          <w:rFonts w:ascii="Times New Roman" w:hAnsi="Times New Roman" w:cs="Times New Roman"/>
          <w:sz w:val="24"/>
          <w:szCs w:val="24"/>
          <w:lang w:val="ru-RU"/>
        </w:rPr>
        <w:t>КГА</w:t>
      </w:r>
      <w:r w:rsidRPr="00E0257A">
        <w:rPr>
          <w:rFonts w:ascii="Times New Roman" w:hAnsi="Times New Roman" w:cs="Times New Roman"/>
          <w:sz w:val="24"/>
          <w:szCs w:val="24"/>
          <w:lang w:val="ru-RU"/>
        </w:rPr>
        <w:t xml:space="preserve"> и РД приходится менее 1% потребления ТЭР в общей структуре.</w:t>
      </w:r>
    </w:p>
    <w:p w14:paraId="409C1048" w14:textId="3BEAC486" w:rsidR="000C707E" w:rsidRPr="006F5867" w:rsidRDefault="000C707E" w:rsidP="006F5867">
      <w:pPr>
        <w:ind w:firstLine="567"/>
        <w:rPr>
          <w:rFonts w:ascii="Times New Roman" w:hAnsi="Times New Roman" w:cs="Times New Roman"/>
          <w:b/>
          <w:bCs/>
          <w:sz w:val="24"/>
          <w:szCs w:val="24"/>
          <w:lang w:val="ru-RU"/>
        </w:rPr>
      </w:pPr>
      <w:r w:rsidRPr="006F5867">
        <w:rPr>
          <w:rFonts w:ascii="Times New Roman" w:hAnsi="Times New Roman" w:cs="Times New Roman"/>
          <w:b/>
          <w:bCs/>
          <w:sz w:val="24"/>
          <w:szCs w:val="24"/>
          <w:lang w:val="ru-RU"/>
        </w:rPr>
        <w:t>Рисунок 1</w:t>
      </w:r>
      <w:r w:rsidR="006F5867" w:rsidRPr="00923BB1">
        <w:rPr>
          <w:rFonts w:ascii="Times New Roman" w:hAnsi="Times New Roman" w:cs="Times New Roman"/>
          <w:b/>
          <w:bCs/>
          <w:sz w:val="24"/>
          <w:szCs w:val="24"/>
          <w:lang w:val="ru-RU"/>
        </w:rPr>
        <w:t>3</w:t>
      </w:r>
      <w:r w:rsidRPr="006F5867">
        <w:rPr>
          <w:rFonts w:ascii="Times New Roman" w:hAnsi="Times New Roman" w:cs="Times New Roman"/>
          <w:b/>
          <w:bCs/>
          <w:sz w:val="24"/>
          <w:szCs w:val="24"/>
          <w:lang w:val="ru-RU"/>
        </w:rPr>
        <w:t xml:space="preserve">. Доли ДЗО </w:t>
      </w:r>
      <w:proofErr w:type="spellStart"/>
      <w:r w:rsidRPr="006F5867">
        <w:rPr>
          <w:rFonts w:ascii="Times New Roman" w:hAnsi="Times New Roman" w:cs="Times New Roman"/>
          <w:b/>
          <w:bCs/>
          <w:sz w:val="24"/>
          <w:szCs w:val="24"/>
          <w:lang w:val="ru-RU"/>
        </w:rPr>
        <w:t>QazaqGaz</w:t>
      </w:r>
      <w:proofErr w:type="spellEnd"/>
      <w:r w:rsidRPr="006F5867">
        <w:rPr>
          <w:rFonts w:ascii="Times New Roman" w:hAnsi="Times New Roman" w:cs="Times New Roman"/>
          <w:b/>
          <w:bCs/>
          <w:sz w:val="24"/>
          <w:szCs w:val="24"/>
          <w:lang w:val="ru-RU"/>
        </w:rPr>
        <w:t xml:space="preserve"> в структуре энергопотребления за 2024 год, в %</w:t>
      </w:r>
    </w:p>
    <w:p w14:paraId="58D3455A" w14:textId="77777777" w:rsidR="00570440" w:rsidRPr="00E0257A" w:rsidRDefault="00570440" w:rsidP="004E1070">
      <w:pPr>
        <w:rPr>
          <w:rFonts w:ascii="Times New Roman" w:hAnsi="Times New Roman" w:cs="Times New Roman"/>
          <w:sz w:val="24"/>
          <w:szCs w:val="24"/>
          <w:lang w:val="ru-RU"/>
        </w:rPr>
      </w:pPr>
    </w:p>
    <w:p w14:paraId="0F19D0A6" w14:textId="385E8436" w:rsidR="0087326E" w:rsidRPr="00E0257A" w:rsidRDefault="0087326E" w:rsidP="004E1070">
      <w:pPr>
        <w:pStyle w:val="a3"/>
        <w:spacing w:after="120"/>
        <w:ind w:firstLine="720"/>
        <w:rPr>
          <w:rFonts w:ascii="Times New Roman" w:hAnsi="Times New Roman" w:cs="Times New Roman"/>
          <w:sz w:val="24"/>
          <w:szCs w:val="24"/>
        </w:rPr>
      </w:pPr>
      <w:r w:rsidRPr="00E0257A">
        <w:rPr>
          <w:rFonts w:ascii="Times New Roman" w:hAnsi="Times New Roman" w:cs="Times New Roman"/>
          <w:noProof/>
          <w:sz w:val="24"/>
          <w:szCs w:val="24"/>
          <w:shd w:val="clear" w:color="auto" w:fill="215868" w:themeFill="accent5" w:themeFillShade="80"/>
        </w:rPr>
        <w:drawing>
          <wp:inline distT="0" distB="0" distL="0" distR="0" wp14:anchorId="1D02DC78" wp14:editId="584D7DA0">
            <wp:extent cx="6236970" cy="1956390"/>
            <wp:effectExtent l="0" t="0" r="0" b="6350"/>
            <wp:docPr id="1573861820" name="Диаграмма 1">
              <a:extLst xmlns:a="http://schemas.openxmlformats.org/drawingml/2006/main">
                <a:ext uri="{FF2B5EF4-FFF2-40B4-BE49-F238E27FC236}">
                  <a16:creationId xmlns:a16="http://schemas.microsoft.com/office/drawing/2014/main" id="{3A589120-2C0B-7274-4CC1-4E1E31648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78FB8A0" w14:textId="6E5A8642" w:rsidR="00846D8F" w:rsidRPr="00E0257A" w:rsidRDefault="00846D8F" w:rsidP="006F5867">
      <w:pPr>
        <w:pStyle w:val="a3"/>
        <w:spacing w:after="120"/>
        <w:ind w:right="-1" w:firstLine="567"/>
        <w:jc w:val="both"/>
        <w:rPr>
          <w:rFonts w:ascii="Times New Roman" w:hAnsi="Times New Roman" w:cs="Times New Roman"/>
          <w:b/>
          <w:i/>
          <w:sz w:val="24"/>
          <w:szCs w:val="24"/>
          <w:lang w:val="ru-RU"/>
        </w:rPr>
      </w:pPr>
      <w:r w:rsidRPr="00E0257A">
        <w:rPr>
          <w:rFonts w:ascii="Times New Roman" w:hAnsi="Times New Roman" w:cs="Times New Roman"/>
          <w:b/>
          <w:i/>
          <w:sz w:val="24"/>
          <w:szCs w:val="24"/>
          <w:lang w:val="ru-RU"/>
        </w:rPr>
        <w:t>Реализованные мероприятия</w:t>
      </w:r>
    </w:p>
    <w:p w14:paraId="7BE4856B" w14:textId="23F056BA" w:rsidR="00E63A77" w:rsidRPr="00E0257A" w:rsidRDefault="00401481" w:rsidP="006F5867">
      <w:pPr>
        <w:adjustRightInd w:val="0"/>
        <w:spacing w:before="120" w:after="120"/>
        <w:ind w:right="-1" w:firstLine="567"/>
        <w:jc w:val="both"/>
        <w:rPr>
          <w:rFonts w:ascii="Times New Roman" w:hAnsi="Times New Roman" w:cs="Times New Roman"/>
          <w:color w:val="000000"/>
          <w:sz w:val="24"/>
          <w:szCs w:val="24"/>
          <w:lang w:val="ru-RU"/>
        </w:rPr>
      </w:pPr>
      <w:r w:rsidRPr="00E0257A">
        <w:rPr>
          <w:rFonts w:ascii="Times New Roman" w:hAnsi="Times New Roman" w:cs="Times New Roman"/>
          <w:color w:val="000000" w:themeColor="text1"/>
          <w:sz w:val="24"/>
          <w:szCs w:val="24"/>
          <w:lang w:val="ru-RU"/>
        </w:rPr>
        <w:t xml:space="preserve">В 2024 году Компанией был выполнен ряд мероприятий, в результате которых достигнуто сокращение выбросов парниковых газов. </w:t>
      </w:r>
      <w:r w:rsidR="00E63A77" w:rsidRPr="00E0257A">
        <w:rPr>
          <w:rFonts w:ascii="Times New Roman" w:hAnsi="Times New Roman" w:cs="Times New Roman"/>
          <w:sz w:val="24"/>
          <w:szCs w:val="24"/>
          <w:lang w:val="ru-RU"/>
        </w:rPr>
        <w:t>Основные меры включали:</w:t>
      </w:r>
    </w:p>
    <w:p w14:paraId="08DF48FE" w14:textId="38BC9244" w:rsidR="00E63A77" w:rsidRPr="00E0257A" w:rsidRDefault="00995EE2" w:rsidP="00FE51DE">
      <w:pPr>
        <w:pStyle w:val="a3"/>
        <w:numPr>
          <w:ilvl w:val="0"/>
          <w:numId w:val="7"/>
        </w:numPr>
        <w:tabs>
          <w:tab w:val="num" w:pos="2257"/>
        </w:tabs>
        <w:spacing w:after="120"/>
        <w:ind w:left="1060" w:right="216"/>
        <w:jc w:val="both"/>
        <w:rPr>
          <w:rFonts w:ascii="Times New Roman" w:hAnsi="Times New Roman" w:cs="Times New Roman"/>
          <w:spacing w:val="-4"/>
          <w:sz w:val="24"/>
          <w:szCs w:val="24"/>
          <w:lang w:val="ru-RU"/>
        </w:rPr>
      </w:pPr>
      <w:r w:rsidRPr="00E0257A">
        <w:rPr>
          <w:rFonts w:ascii="Times New Roman" w:hAnsi="Times New Roman" w:cs="Times New Roman"/>
          <w:color w:val="000000" w:themeColor="text1"/>
          <w:sz w:val="24"/>
          <w:szCs w:val="24"/>
          <w:lang w:val="ru-RU"/>
        </w:rPr>
        <w:t>Понижение температуры в ночное время, выходные и праздничные дни в административных и производственных помещениях</w:t>
      </w:r>
      <w:r w:rsidR="00B15774" w:rsidRPr="00E0257A">
        <w:rPr>
          <w:rFonts w:ascii="Times New Roman" w:hAnsi="Times New Roman" w:cs="Times New Roman"/>
          <w:color w:val="000000" w:themeColor="text1"/>
          <w:sz w:val="24"/>
          <w:szCs w:val="24"/>
          <w:lang w:val="ru-RU"/>
        </w:rPr>
        <w:t xml:space="preserve"> (экономия 637</w:t>
      </w:r>
      <w:r w:rsidR="00BC49AB" w:rsidRPr="00E0257A">
        <w:rPr>
          <w:rFonts w:ascii="Times New Roman" w:hAnsi="Times New Roman" w:cs="Times New Roman"/>
          <w:color w:val="000000" w:themeColor="text1"/>
          <w:sz w:val="24"/>
          <w:szCs w:val="24"/>
          <w:lang w:val="ru-RU"/>
        </w:rPr>
        <w:t xml:space="preserve"> тыс</w:t>
      </w:r>
      <w:r w:rsidR="00BC49AB" w:rsidRPr="00E0257A">
        <w:rPr>
          <w:rFonts w:ascii="Times New Roman" w:hAnsi="Times New Roman" w:cs="Times New Roman"/>
          <w:spacing w:val="-4"/>
          <w:sz w:val="24"/>
          <w:szCs w:val="24"/>
          <w:lang w:val="ru-RU"/>
        </w:rPr>
        <w:t>. м³).</w:t>
      </w:r>
    </w:p>
    <w:p w14:paraId="78FFFA22" w14:textId="35441A2A" w:rsidR="00E63A77" w:rsidRPr="00E0257A" w:rsidRDefault="003D5EBD" w:rsidP="00FE51DE">
      <w:pPr>
        <w:pStyle w:val="a3"/>
        <w:numPr>
          <w:ilvl w:val="0"/>
          <w:numId w:val="7"/>
        </w:numPr>
        <w:tabs>
          <w:tab w:val="num" w:pos="2257"/>
        </w:tabs>
        <w:spacing w:after="120"/>
        <w:ind w:left="1060" w:right="216"/>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Использование системы промывки проточной части компрессоров ГПА№ 1, 4, 7 ТКЦ КС «Опорное»</w:t>
      </w:r>
      <w:r w:rsidR="00AE79C4" w:rsidRPr="00E0257A">
        <w:rPr>
          <w:rFonts w:ascii="Times New Roman" w:hAnsi="Times New Roman" w:cs="Times New Roman"/>
          <w:spacing w:val="-4"/>
          <w:sz w:val="24"/>
          <w:szCs w:val="24"/>
          <w:lang w:val="ru-RU"/>
        </w:rPr>
        <w:t xml:space="preserve"> (экономия </w:t>
      </w:r>
      <w:r w:rsidR="00075763" w:rsidRPr="00E0257A">
        <w:rPr>
          <w:rFonts w:ascii="Times New Roman" w:hAnsi="Times New Roman" w:cs="Times New Roman"/>
          <w:spacing w:val="-4"/>
          <w:sz w:val="24"/>
          <w:szCs w:val="24"/>
          <w:lang w:val="ru-RU"/>
        </w:rPr>
        <w:t>3059 тыс. м³)</w:t>
      </w:r>
      <w:r w:rsidR="00E63A77" w:rsidRPr="00E0257A">
        <w:rPr>
          <w:rFonts w:ascii="Times New Roman" w:hAnsi="Times New Roman" w:cs="Times New Roman"/>
          <w:spacing w:val="-4"/>
          <w:sz w:val="24"/>
          <w:szCs w:val="24"/>
          <w:lang w:val="ru-RU"/>
        </w:rPr>
        <w:t>.</w:t>
      </w:r>
    </w:p>
    <w:p w14:paraId="0F2BDD98" w14:textId="512C19DA" w:rsidR="00E63A77" w:rsidRPr="00E0257A" w:rsidRDefault="00042FBF" w:rsidP="00FE51DE">
      <w:pPr>
        <w:pStyle w:val="a3"/>
        <w:numPr>
          <w:ilvl w:val="0"/>
          <w:numId w:val="7"/>
        </w:numPr>
        <w:tabs>
          <w:tab w:val="num" w:pos="2257"/>
        </w:tabs>
        <w:spacing w:after="120"/>
        <w:ind w:left="1060" w:right="216"/>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lastRenderedPageBreak/>
        <w:t>Капитальный ремонт двигателя НК-12 СТ (3 ед. ГПА) ДКС</w:t>
      </w:r>
      <w:r w:rsidR="00E37D7E" w:rsidRPr="00E0257A">
        <w:rPr>
          <w:rFonts w:ascii="Times New Roman" w:hAnsi="Times New Roman" w:cs="Times New Roman"/>
          <w:spacing w:val="-4"/>
          <w:sz w:val="24"/>
          <w:szCs w:val="24"/>
          <w:lang w:val="ru-RU"/>
        </w:rPr>
        <w:t xml:space="preserve"> (экономия 1240 тыс. м³).</w:t>
      </w:r>
    </w:p>
    <w:p w14:paraId="20E0D1C9" w14:textId="1D813ED3" w:rsidR="00E63A77" w:rsidRPr="00E0257A" w:rsidRDefault="009A5579" w:rsidP="00FE51DE">
      <w:pPr>
        <w:pStyle w:val="a3"/>
        <w:numPr>
          <w:ilvl w:val="0"/>
          <w:numId w:val="7"/>
        </w:numPr>
        <w:tabs>
          <w:tab w:val="num" w:pos="2257"/>
        </w:tabs>
        <w:spacing w:after="120"/>
        <w:ind w:left="1060" w:right="216"/>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Проведение работ по замене негерметичной запорной арматуры для устранения утечек</w:t>
      </w:r>
      <w:r w:rsidR="007676DB" w:rsidRPr="00E0257A">
        <w:rPr>
          <w:rFonts w:ascii="Times New Roman" w:hAnsi="Times New Roman" w:cs="Times New Roman"/>
          <w:spacing w:val="-4"/>
          <w:sz w:val="24"/>
          <w:szCs w:val="24"/>
          <w:lang w:val="ru-RU"/>
        </w:rPr>
        <w:t xml:space="preserve"> (эконо</w:t>
      </w:r>
      <w:r w:rsidR="00F74356" w:rsidRPr="00E0257A">
        <w:rPr>
          <w:rFonts w:ascii="Times New Roman" w:hAnsi="Times New Roman" w:cs="Times New Roman"/>
          <w:spacing w:val="-4"/>
          <w:sz w:val="24"/>
          <w:szCs w:val="24"/>
          <w:lang w:val="ru-RU"/>
        </w:rPr>
        <w:t xml:space="preserve">мия 134 </w:t>
      </w:r>
      <w:r w:rsidR="00A27394" w:rsidRPr="00E0257A">
        <w:rPr>
          <w:rFonts w:ascii="Times New Roman" w:hAnsi="Times New Roman" w:cs="Times New Roman"/>
          <w:spacing w:val="-4"/>
          <w:sz w:val="24"/>
          <w:szCs w:val="24"/>
          <w:lang w:val="ru-RU"/>
        </w:rPr>
        <w:t>тыс. м³).</w:t>
      </w:r>
    </w:p>
    <w:p w14:paraId="0E4C6114" w14:textId="5448968C" w:rsidR="00E63A77" w:rsidRPr="00E0257A" w:rsidRDefault="00E63A77" w:rsidP="00FE51DE">
      <w:pPr>
        <w:pStyle w:val="a3"/>
        <w:numPr>
          <w:ilvl w:val="0"/>
          <w:numId w:val="7"/>
        </w:numPr>
        <w:tabs>
          <w:tab w:val="num" w:pos="2257"/>
        </w:tabs>
        <w:spacing w:after="120"/>
        <w:ind w:left="1060" w:right="216"/>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 xml:space="preserve">Оптимизация загрузки компрессорных станций (экономия 5 </w:t>
      </w:r>
      <w:r w:rsidR="00925E93" w:rsidRPr="00E0257A">
        <w:rPr>
          <w:rFonts w:ascii="Times New Roman" w:hAnsi="Times New Roman" w:cs="Times New Roman"/>
          <w:spacing w:val="-4"/>
          <w:sz w:val="24"/>
          <w:szCs w:val="24"/>
          <w:lang w:val="ru-RU"/>
        </w:rPr>
        <w:t>840</w:t>
      </w:r>
      <w:r w:rsidRPr="00E0257A">
        <w:rPr>
          <w:rFonts w:ascii="Times New Roman" w:hAnsi="Times New Roman" w:cs="Times New Roman"/>
          <w:spacing w:val="-4"/>
          <w:sz w:val="24"/>
          <w:szCs w:val="24"/>
          <w:lang w:val="ru-RU"/>
        </w:rPr>
        <w:t xml:space="preserve"> тыс. м³).</w:t>
      </w:r>
    </w:p>
    <w:p w14:paraId="23350446" w14:textId="7FC4594A" w:rsidR="00E63A77" w:rsidRPr="00E0257A" w:rsidRDefault="008B5EF3" w:rsidP="00FE51DE">
      <w:pPr>
        <w:pStyle w:val="a3"/>
        <w:numPr>
          <w:ilvl w:val="0"/>
          <w:numId w:val="7"/>
        </w:numPr>
        <w:tabs>
          <w:tab w:val="num" w:pos="2257"/>
        </w:tabs>
        <w:spacing w:after="120"/>
        <w:ind w:left="1060" w:right="216"/>
        <w:jc w:val="both"/>
        <w:rPr>
          <w:rFonts w:ascii="Times New Roman" w:hAnsi="Times New Roman" w:cs="Times New Roman"/>
          <w:spacing w:val="-4"/>
          <w:sz w:val="24"/>
          <w:szCs w:val="24"/>
          <w:lang w:val="ru-RU"/>
        </w:rPr>
      </w:pPr>
      <w:r w:rsidRPr="00E0257A">
        <w:rPr>
          <w:rFonts w:ascii="Times New Roman" w:hAnsi="Times New Roman" w:cs="Times New Roman"/>
          <w:spacing w:val="-4"/>
          <w:sz w:val="24"/>
          <w:szCs w:val="24"/>
          <w:lang w:val="ru-RU"/>
        </w:rPr>
        <w:t xml:space="preserve">Замена устаревших котлов на современные энергоэффективные котлы </w:t>
      </w:r>
      <w:r w:rsidR="00834F78" w:rsidRPr="00E0257A">
        <w:rPr>
          <w:rFonts w:ascii="Times New Roman" w:hAnsi="Times New Roman" w:cs="Times New Roman"/>
          <w:spacing w:val="-4"/>
          <w:sz w:val="24"/>
          <w:szCs w:val="24"/>
          <w:lang w:val="ru-RU"/>
        </w:rPr>
        <w:t>(экономия 60 тыс. м³), и др.</w:t>
      </w:r>
    </w:p>
    <w:p w14:paraId="0AD9913A" w14:textId="0DA6A6C3" w:rsidR="00053D6E" w:rsidRPr="006F5867" w:rsidRDefault="007D1CC9" w:rsidP="00FE51DE">
      <w:pPr>
        <w:pStyle w:val="2"/>
        <w:numPr>
          <w:ilvl w:val="1"/>
          <w:numId w:val="55"/>
        </w:numPr>
        <w:tabs>
          <w:tab w:val="left" w:pos="1441"/>
        </w:tabs>
        <w:spacing w:after="120"/>
        <w:ind w:left="0" w:firstLine="720"/>
        <w:jc w:val="both"/>
        <w:rPr>
          <w:rFonts w:ascii="Times New Roman" w:hAnsi="Times New Roman" w:cs="Times New Roman"/>
          <w:b/>
          <w:bCs/>
          <w:sz w:val="24"/>
          <w:szCs w:val="24"/>
          <w:lang w:val="ru-RU"/>
        </w:rPr>
      </w:pPr>
      <w:bookmarkStart w:id="215" w:name="_Toc204842004"/>
      <w:bookmarkStart w:id="216" w:name="_Toc204842005"/>
      <w:bookmarkStart w:id="217" w:name="5.2._Текущие_цели_в_области_изменения_кл"/>
      <w:bookmarkStart w:id="218" w:name="_bookmark37"/>
      <w:bookmarkStart w:id="219" w:name="_Ref184117200"/>
      <w:bookmarkStart w:id="220" w:name="_Ref184117202"/>
      <w:bookmarkStart w:id="221" w:name="_Ref184117207"/>
      <w:bookmarkStart w:id="222" w:name="_Toc206366418"/>
      <w:bookmarkEnd w:id="215"/>
      <w:bookmarkEnd w:id="216"/>
      <w:bookmarkEnd w:id="217"/>
      <w:bookmarkEnd w:id="218"/>
      <w:r w:rsidRPr="006F5867">
        <w:rPr>
          <w:rFonts w:ascii="Times New Roman" w:hAnsi="Times New Roman" w:cs="Times New Roman"/>
          <w:b/>
          <w:bCs/>
          <w:sz w:val="24"/>
          <w:szCs w:val="24"/>
          <w:lang w:val="ru-RU"/>
        </w:rPr>
        <w:t xml:space="preserve">Текущие </w:t>
      </w:r>
      <w:r w:rsidRPr="006F5867">
        <w:rPr>
          <w:rFonts w:ascii="Times New Roman" w:hAnsi="Times New Roman" w:cs="Times New Roman"/>
          <w:b/>
          <w:bCs/>
          <w:spacing w:val="-4"/>
          <w:sz w:val="24"/>
          <w:szCs w:val="24"/>
          <w:lang w:val="ru-RU"/>
        </w:rPr>
        <w:t xml:space="preserve">цели </w:t>
      </w:r>
      <w:r w:rsidRPr="006F5867">
        <w:rPr>
          <w:rFonts w:ascii="Times New Roman" w:hAnsi="Times New Roman" w:cs="Times New Roman"/>
          <w:b/>
          <w:bCs/>
          <w:sz w:val="24"/>
          <w:szCs w:val="24"/>
          <w:lang w:val="ru-RU"/>
        </w:rPr>
        <w:t>в области изменения</w:t>
      </w:r>
      <w:r w:rsidRPr="006F5867">
        <w:rPr>
          <w:rFonts w:ascii="Times New Roman" w:hAnsi="Times New Roman" w:cs="Times New Roman"/>
          <w:b/>
          <w:bCs/>
          <w:spacing w:val="-7"/>
          <w:sz w:val="24"/>
          <w:szCs w:val="24"/>
          <w:lang w:val="ru-RU"/>
        </w:rPr>
        <w:t xml:space="preserve"> </w:t>
      </w:r>
      <w:r w:rsidRPr="006F5867">
        <w:rPr>
          <w:rFonts w:ascii="Times New Roman" w:hAnsi="Times New Roman" w:cs="Times New Roman"/>
          <w:b/>
          <w:bCs/>
          <w:sz w:val="24"/>
          <w:szCs w:val="24"/>
          <w:lang w:val="ru-RU"/>
        </w:rPr>
        <w:t>климата</w:t>
      </w:r>
      <w:bookmarkEnd w:id="219"/>
      <w:bookmarkEnd w:id="220"/>
      <w:bookmarkEnd w:id="221"/>
      <w:bookmarkEnd w:id="222"/>
    </w:p>
    <w:p w14:paraId="03507386" w14:textId="5EAA5499" w:rsidR="00C64D04" w:rsidRPr="00E0257A" w:rsidRDefault="00C64D04" w:rsidP="006F5867">
      <w:pPr>
        <w:adjustRightInd w:val="0"/>
        <w:spacing w:before="120" w:after="120"/>
        <w:ind w:firstLine="567"/>
        <w:jc w:val="both"/>
        <w:rPr>
          <w:rFonts w:ascii="Times New Roman" w:hAnsi="Times New Roman" w:cs="Times New Roman"/>
          <w:color w:val="000000" w:themeColor="text1"/>
          <w:sz w:val="24"/>
          <w:szCs w:val="24"/>
          <w:lang w:val="ru-RU"/>
        </w:rPr>
      </w:pPr>
      <w:r w:rsidRPr="00E0257A">
        <w:rPr>
          <w:rFonts w:ascii="Times New Roman" w:hAnsi="Times New Roman" w:cs="Times New Roman"/>
          <w:color w:val="000000" w:themeColor="text1"/>
          <w:sz w:val="24"/>
          <w:szCs w:val="24"/>
          <w:lang w:val="ru-RU"/>
        </w:rPr>
        <w:t>В Стратегии развития АО «НК «</w:t>
      </w:r>
      <w:proofErr w:type="spellStart"/>
      <w:r w:rsidRPr="00E0257A">
        <w:rPr>
          <w:rFonts w:ascii="Times New Roman" w:hAnsi="Times New Roman" w:cs="Times New Roman"/>
          <w:color w:val="000000" w:themeColor="text1"/>
          <w:sz w:val="24"/>
          <w:szCs w:val="24"/>
          <w:lang w:val="ru-RU"/>
        </w:rPr>
        <w:t>QazaqGaz</w:t>
      </w:r>
      <w:proofErr w:type="spellEnd"/>
      <w:r w:rsidRPr="00E0257A">
        <w:rPr>
          <w:rFonts w:ascii="Times New Roman" w:hAnsi="Times New Roman" w:cs="Times New Roman"/>
          <w:color w:val="000000" w:themeColor="text1"/>
          <w:sz w:val="24"/>
          <w:szCs w:val="24"/>
          <w:lang w:val="ru-RU"/>
        </w:rPr>
        <w:t xml:space="preserve">» до 2032 года важной целью в области энергоэффективности, декарбонизации и борьбы с изменением климата на национальном уровне и Фонда </w:t>
      </w:r>
      <w:proofErr w:type="spellStart"/>
      <w:r w:rsidRPr="00E0257A">
        <w:rPr>
          <w:rFonts w:ascii="Times New Roman" w:hAnsi="Times New Roman" w:cs="Times New Roman"/>
          <w:color w:val="000000" w:themeColor="text1"/>
          <w:sz w:val="24"/>
          <w:szCs w:val="24"/>
          <w:lang w:val="ru-RU"/>
        </w:rPr>
        <w:t>Самрук-Казына</w:t>
      </w:r>
      <w:proofErr w:type="spellEnd"/>
      <w:r w:rsidRPr="00E0257A">
        <w:rPr>
          <w:rFonts w:ascii="Times New Roman" w:hAnsi="Times New Roman" w:cs="Times New Roman"/>
          <w:color w:val="000000" w:themeColor="text1"/>
          <w:sz w:val="24"/>
          <w:szCs w:val="24"/>
          <w:lang w:val="ru-RU"/>
        </w:rPr>
        <w:t xml:space="preserve"> является снижение углеродного следа, поэтому </w:t>
      </w:r>
      <w:r w:rsidR="00630881" w:rsidRPr="00E0257A">
        <w:rPr>
          <w:rFonts w:ascii="Times New Roman" w:hAnsi="Times New Roman" w:cs="Times New Roman"/>
          <w:color w:val="000000" w:themeColor="text1"/>
          <w:sz w:val="24"/>
          <w:szCs w:val="24"/>
          <w:lang w:val="ru-RU"/>
        </w:rPr>
        <w:t>компания</w:t>
      </w:r>
      <w:r w:rsidRPr="00E0257A">
        <w:rPr>
          <w:rFonts w:ascii="Times New Roman" w:hAnsi="Times New Roman" w:cs="Times New Roman"/>
          <w:color w:val="000000" w:themeColor="text1"/>
          <w:sz w:val="24"/>
          <w:szCs w:val="24"/>
          <w:lang w:val="ru-RU"/>
        </w:rPr>
        <w:t xml:space="preserve"> ставит перед собой цель снизить выбросы парниковых газов (</w:t>
      </w:r>
      <w:r w:rsidR="00630881" w:rsidRPr="00E0257A">
        <w:rPr>
          <w:rFonts w:ascii="Times New Roman" w:hAnsi="Times New Roman" w:cs="Times New Roman"/>
          <w:color w:val="000000" w:themeColor="text1"/>
          <w:sz w:val="24"/>
          <w:szCs w:val="24"/>
        </w:rPr>
        <w:t>Scope</w:t>
      </w:r>
      <w:r w:rsidRPr="00E0257A">
        <w:rPr>
          <w:rFonts w:ascii="Times New Roman" w:hAnsi="Times New Roman" w:cs="Times New Roman"/>
          <w:color w:val="000000" w:themeColor="text1"/>
          <w:sz w:val="24"/>
          <w:szCs w:val="24"/>
          <w:lang w:val="ru-RU"/>
        </w:rPr>
        <w:t xml:space="preserve"> 1 и </w:t>
      </w:r>
      <w:r w:rsidR="00630881" w:rsidRPr="00E0257A">
        <w:rPr>
          <w:rFonts w:ascii="Times New Roman" w:hAnsi="Times New Roman" w:cs="Times New Roman"/>
          <w:color w:val="000000" w:themeColor="text1"/>
          <w:sz w:val="24"/>
          <w:szCs w:val="24"/>
        </w:rPr>
        <w:t>Scope</w:t>
      </w:r>
      <w:r w:rsidRPr="00E0257A">
        <w:rPr>
          <w:rFonts w:ascii="Times New Roman" w:hAnsi="Times New Roman" w:cs="Times New Roman"/>
          <w:color w:val="000000" w:themeColor="text1"/>
          <w:sz w:val="24"/>
          <w:szCs w:val="24"/>
          <w:lang w:val="ru-RU"/>
        </w:rPr>
        <w:t xml:space="preserve"> 2) до 10–12% к 2032 г. от уровня 2021 г., согласно Стратегии достижения углеродной нейтральности Республики Казахстан до 2060 г., а также Концепции </w:t>
      </w:r>
      <w:proofErr w:type="spellStart"/>
      <w:r w:rsidRPr="00E0257A">
        <w:rPr>
          <w:rFonts w:ascii="Times New Roman" w:hAnsi="Times New Roman" w:cs="Times New Roman"/>
          <w:color w:val="000000" w:themeColor="text1"/>
          <w:sz w:val="24"/>
          <w:szCs w:val="24"/>
          <w:lang w:val="ru-RU"/>
        </w:rPr>
        <w:t>низкоуглеродного</w:t>
      </w:r>
      <w:proofErr w:type="spellEnd"/>
      <w:r w:rsidRPr="00E0257A">
        <w:rPr>
          <w:rFonts w:ascii="Times New Roman" w:hAnsi="Times New Roman" w:cs="Times New Roman"/>
          <w:color w:val="000000" w:themeColor="text1"/>
          <w:sz w:val="24"/>
          <w:szCs w:val="24"/>
          <w:lang w:val="ru-RU"/>
        </w:rPr>
        <w:t xml:space="preserve"> развития АО «</w:t>
      </w:r>
      <w:proofErr w:type="spellStart"/>
      <w:r w:rsidRPr="00E0257A">
        <w:rPr>
          <w:rFonts w:ascii="Times New Roman" w:hAnsi="Times New Roman" w:cs="Times New Roman"/>
          <w:color w:val="000000" w:themeColor="text1"/>
          <w:sz w:val="24"/>
          <w:szCs w:val="24"/>
          <w:lang w:val="ru-RU"/>
        </w:rPr>
        <w:t>Самрук-Казына</w:t>
      </w:r>
      <w:proofErr w:type="spellEnd"/>
      <w:r w:rsidRPr="00E0257A">
        <w:rPr>
          <w:rFonts w:ascii="Times New Roman" w:hAnsi="Times New Roman" w:cs="Times New Roman"/>
          <w:color w:val="000000" w:themeColor="text1"/>
          <w:sz w:val="24"/>
          <w:szCs w:val="24"/>
          <w:lang w:val="ru-RU"/>
        </w:rPr>
        <w:t xml:space="preserve">».  </w:t>
      </w:r>
    </w:p>
    <w:p w14:paraId="438F206F" w14:textId="6308222F" w:rsidR="00B771BF" w:rsidRPr="00E0257A" w:rsidRDefault="00C64D04" w:rsidP="006F5867">
      <w:pPr>
        <w:adjustRightInd w:val="0"/>
        <w:spacing w:before="120" w:after="120"/>
        <w:ind w:firstLine="567"/>
        <w:jc w:val="both"/>
        <w:rPr>
          <w:rFonts w:ascii="Times New Roman" w:hAnsi="Times New Roman" w:cs="Times New Roman"/>
          <w:color w:val="000000" w:themeColor="text1"/>
          <w:sz w:val="24"/>
          <w:szCs w:val="24"/>
          <w:lang w:val="ru-RU"/>
        </w:rPr>
      </w:pPr>
      <w:r w:rsidRPr="00E0257A">
        <w:rPr>
          <w:rFonts w:ascii="Times New Roman" w:hAnsi="Times New Roman" w:cs="Times New Roman"/>
          <w:color w:val="000000" w:themeColor="text1"/>
          <w:sz w:val="24"/>
          <w:szCs w:val="24"/>
          <w:lang w:val="ru-RU"/>
        </w:rPr>
        <w:t xml:space="preserve">Так как Программа </w:t>
      </w:r>
      <w:proofErr w:type="spellStart"/>
      <w:r w:rsidRPr="00E0257A">
        <w:rPr>
          <w:rFonts w:ascii="Times New Roman" w:hAnsi="Times New Roman" w:cs="Times New Roman"/>
          <w:color w:val="000000" w:themeColor="text1"/>
          <w:sz w:val="24"/>
          <w:szCs w:val="24"/>
          <w:lang w:val="ru-RU"/>
        </w:rPr>
        <w:t>низкоуглеродного</w:t>
      </w:r>
      <w:proofErr w:type="spellEnd"/>
      <w:r w:rsidRPr="00E0257A">
        <w:rPr>
          <w:rFonts w:ascii="Times New Roman" w:hAnsi="Times New Roman" w:cs="Times New Roman"/>
          <w:color w:val="000000" w:themeColor="text1"/>
          <w:sz w:val="24"/>
          <w:szCs w:val="24"/>
          <w:lang w:val="ru-RU"/>
        </w:rPr>
        <w:t xml:space="preserve"> развития АО «НК «</w:t>
      </w:r>
      <w:proofErr w:type="spellStart"/>
      <w:r w:rsidRPr="00E0257A">
        <w:rPr>
          <w:rFonts w:ascii="Times New Roman" w:hAnsi="Times New Roman" w:cs="Times New Roman"/>
          <w:color w:val="000000" w:themeColor="text1"/>
          <w:sz w:val="24"/>
          <w:szCs w:val="24"/>
          <w:lang w:val="ru-RU"/>
        </w:rPr>
        <w:t>QazaqGaz</w:t>
      </w:r>
      <w:proofErr w:type="spellEnd"/>
      <w:r w:rsidRPr="00E0257A">
        <w:rPr>
          <w:rFonts w:ascii="Times New Roman" w:hAnsi="Times New Roman" w:cs="Times New Roman"/>
          <w:color w:val="000000" w:themeColor="text1"/>
          <w:sz w:val="24"/>
          <w:szCs w:val="24"/>
          <w:lang w:val="ru-RU"/>
        </w:rPr>
        <w:t>» до 2033 года опирается в т.ч. и на Стратегию развития АО «НК «</w:t>
      </w:r>
      <w:proofErr w:type="spellStart"/>
      <w:r w:rsidRPr="00E0257A">
        <w:rPr>
          <w:rFonts w:ascii="Times New Roman" w:hAnsi="Times New Roman" w:cs="Times New Roman"/>
          <w:color w:val="000000" w:themeColor="text1"/>
          <w:sz w:val="24"/>
          <w:szCs w:val="24"/>
          <w:lang w:val="ru-RU"/>
        </w:rPr>
        <w:t>QazaqGaz</w:t>
      </w:r>
      <w:proofErr w:type="spellEnd"/>
      <w:r w:rsidRPr="00E0257A">
        <w:rPr>
          <w:rFonts w:ascii="Times New Roman" w:hAnsi="Times New Roman" w:cs="Times New Roman"/>
          <w:color w:val="000000" w:themeColor="text1"/>
          <w:sz w:val="24"/>
          <w:szCs w:val="24"/>
          <w:lang w:val="ru-RU"/>
        </w:rPr>
        <w:t xml:space="preserve">» до 2032, а также на Концепцию </w:t>
      </w:r>
      <w:proofErr w:type="spellStart"/>
      <w:r w:rsidRPr="00E0257A">
        <w:rPr>
          <w:rFonts w:ascii="Times New Roman" w:hAnsi="Times New Roman" w:cs="Times New Roman"/>
          <w:color w:val="000000" w:themeColor="text1"/>
          <w:sz w:val="24"/>
          <w:szCs w:val="24"/>
          <w:lang w:val="ru-RU"/>
        </w:rPr>
        <w:t>низкоуглеродного</w:t>
      </w:r>
      <w:proofErr w:type="spellEnd"/>
      <w:r w:rsidRPr="00E0257A">
        <w:rPr>
          <w:rFonts w:ascii="Times New Roman" w:hAnsi="Times New Roman" w:cs="Times New Roman"/>
          <w:color w:val="000000" w:themeColor="text1"/>
          <w:sz w:val="24"/>
          <w:szCs w:val="24"/>
          <w:lang w:val="ru-RU"/>
        </w:rPr>
        <w:t xml:space="preserve"> развития </w:t>
      </w:r>
      <w:proofErr w:type="spellStart"/>
      <w:r w:rsidRPr="00E0257A">
        <w:rPr>
          <w:rFonts w:ascii="Times New Roman" w:hAnsi="Times New Roman" w:cs="Times New Roman"/>
          <w:color w:val="000000" w:themeColor="text1"/>
          <w:sz w:val="24"/>
          <w:szCs w:val="24"/>
          <w:lang w:val="ru-RU"/>
        </w:rPr>
        <w:t>Самрук-Казына</w:t>
      </w:r>
      <w:proofErr w:type="spellEnd"/>
      <w:r w:rsidRPr="00E0257A">
        <w:rPr>
          <w:rFonts w:ascii="Times New Roman" w:hAnsi="Times New Roman" w:cs="Times New Roman"/>
          <w:color w:val="000000" w:themeColor="text1"/>
          <w:sz w:val="24"/>
          <w:szCs w:val="24"/>
          <w:lang w:val="ru-RU"/>
        </w:rPr>
        <w:t>, то количественные параметры по сокращению выбросов ПГ для АО «НК «</w:t>
      </w:r>
      <w:proofErr w:type="spellStart"/>
      <w:r w:rsidRPr="00E0257A">
        <w:rPr>
          <w:rFonts w:ascii="Times New Roman" w:hAnsi="Times New Roman" w:cs="Times New Roman"/>
          <w:color w:val="000000" w:themeColor="text1"/>
          <w:sz w:val="24"/>
          <w:szCs w:val="24"/>
          <w:lang w:val="ru-RU"/>
        </w:rPr>
        <w:t>QazaqGaz</w:t>
      </w:r>
      <w:proofErr w:type="spellEnd"/>
      <w:r w:rsidRPr="00E0257A">
        <w:rPr>
          <w:rFonts w:ascii="Times New Roman" w:hAnsi="Times New Roman" w:cs="Times New Roman"/>
          <w:color w:val="000000" w:themeColor="text1"/>
          <w:sz w:val="24"/>
          <w:szCs w:val="24"/>
          <w:lang w:val="ru-RU"/>
        </w:rPr>
        <w:t>» соответствуют друг другу.</w:t>
      </w:r>
    </w:p>
    <w:p w14:paraId="5E5C7FFA" w14:textId="459B2160" w:rsidR="00143B39" w:rsidRPr="00E0257A" w:rsidRDefault="007D1CC9" w:rsidP="00FE51DE">
      <w:pPr>
        <w:pStyle w:val="3"/>
        <w:numPr>
          <w:ilvl w:val="2"/>
          <w:numId w:val="55"/>
        </w:numPr>
        <w:spacing w:after="120"/>
        <w:ind w:left="0" w:firstLine="567"/>
        <w:rPr>
          <w:rFonts w:ascii="Times New Roman" w:hAnsi="Times New Roman" w:cs="Times New Roman"/>
          <w:b/>
          <w:bCs/>
          <w:lang w:val="ru-RU"/>
        </w:rPr>
      </w:pPr>
      <w:bookmarkStart w:id="223" w:name="_Ref184117282"/>
      <w:bookmarkStart w:id="224" w:name="_Ref184117285"/>
      <w:bookmarkStart w:id="225" w:name="_Ref184117287"/>
      <w:bookmarkStart w:id="226" w:name="_Toc206366419"/>
      <w:r w:rsidRPr="00E0257A">
        <w:rPr>
          <w:rFonts w:ascii="Times New Roman" w:hAnsi="Times New Roman" w:cs="Times New Roman"/>
          <w:b/>
          <w:bCs/>
          <w:lang w:val="ru-RU"/>
        </w:rPr>
        <w:t xml:space="preserve">Целевые показатели по сокращению выбросов ПГ </w:t>
      </w:r>
      <w:proofErr w:type="spellStart"/>
      <w:r w:rsidRPr="00E0257A">
        <w:rPr>
          <w:rFonts w:ascii="Times New Roman" w:hAnsi="Times New Roman" w:cs="Times New Roman"/>
          <w:b/>
          <w:bCs/>
          <w:lang w:val="ru-RU"/>
        </w:rPr>
        <w:t>Scope</w:t>
      </w:r>
      <w:proofErr w:type="spellEnd"/>
      <w:r w:rsidRPr="00E0257A">
        <w:rPr>
          <w:rFonts w:ascii="Times New Roman" w:hAnsi="Times New Roman" w:cs="Times New Roman"/>
          <w:b/>
          <w:bCs/>
          <w:lang w:val="ru-RU"/>
        </w:rPr>
        <w:t xml:space="preserve"> 1, 2 и ключевые инструменты их достижения</w:t>
      </w:r>
      <w:bookmarkEnd w:id="223"/>
      <w:bookmarkEnd w:id="224"/>
      <w:bookmarkEnd w:id="225"/>
      <w:bookmarkEnd w:id="226"/>
    </w:p>
    <w:p w14:paraId="623BCC52" w14:textId="15095CF3" w:rsidR="00DD29D9" w:rsidRPr="00E0257A" w:rsidRDefault="00DD29D9" w:rsidP="006F5867">
      <w:pPr>
        <w:pStyle w:val="a3"/>
        <w:spacing w:after="120"/>
        <w:ind w:right="-1" w:firstLine="567"/>
        <w:jc w:val="both"/>
        <w:rPr>
          <w:rFonts w:ascii="Times New Roman" w:hAnsi="Times New Roman" w:cs="Times New Roman"/>
          <w:color w:val="0D0D0D" w:themeColor="text1" w:themeTint="F2"/>
          <w:sz w:val="24"/>
          <w:szCs w:val="24"/>
          <w:lang w:val="ru-RU"/>
        </w:rPr>
      </w:pPr>
      <w:r w:rsidRPr="00E0257A">
        <w:rPr>
          <w:rFonts w:ascii="Times New Roman" w:hAnsi="Times New Roman" w:cs="Times New Roman"/>
          <w:color w:val="0D0D0D" w:themeColor="text1" w:themeTint="F2"/>
          <w:sz w:val="24"/>
          <w:szCs w:val="24"/>
          <w:lang w:val="ru-RU"/>
        </w:rPr>
        <w:t xml:space="preserve">В рамках </w:t>
      </w:r>
      <w:r w:rsidR="00EC5D11" w:rsidRPr="00E0257A">
        <w:rPr>
          <w:rFonts w:ascii="Times New Roman" w:hAnsi="Times New Roman" w:cs="Times New Roman"/>
          <w:color w:val="0D0D0D" w:themeColor="text1" w:themeTint="F2"/>
          <w:sz w:val="24"/>
          <w:szCs w:val="24"/>
          <w:lang w:val="ru-RU"/>
        </w:rPr>
        <w:t xml:space="preserve">Программы </w:t>
      </w:r>
      <w:proofErr w:type="spellStart"/>
      <w:r w:rsidR="00EC5D11" w:rsidRPr="00E0257A">
        <w:rPr>
          <w:rFonts w:ascii="Times New Roman" w:hAnsi="Times New Roman" w:cs="Times New Roman"/>
          <w:color w:val="0D0D0D" w:themeColor="text1" w:themeTint="F2"/>
          <w:sz w:val="24"/>
          <w:szCs w:val="24"/>
          <w:lang w:val="ru-RU"/>
        </w:rPr>
        <w:t>низкоуглеродного</w:t>
      </w:r>
      <w:proofErr w:type="spellEnd"/>
      <w:r w:rsidR="00EC5D11" w:rsidRPr="00E0257A">
        <w:rPr>
          <w:rFonts w:ascii="Times New Roman" w:hAnsi="Times New Roman" w:cs="Times New Roman"/>
          <w:color w:val="0D0D0D" w:themeColor="text1" w:themeTint="F2"/>
          <w:sz w:val="24"/>
          <w:szCs w:val="24"/>
          <w:lang w:val="ru-RU"/>
        </w:rPr>
        <w:t xml:space="preserve"> развития в компании</w:t>
      </w:r>
      <w:r w:rsidRPr="00E0257A">
        <w:rPr>
          <w:rFonts w:ascii="Times New Roman" w:hAnsi="Times New Roman" w:cs="Times New Roman"/>
          <w:color w:val="0D0D0D" w:themeColor="text1" w:themeTint="F2"/>
          <w:sz w:val="24"/>
          <w:szCs w:val="24"/>
          <w:lang w:val="ru-RU"/>
        </w:rPr>
        <w:t xml:space="preserve"> установлены целевые показатели по сокращению выбросов ПГ на 10% к 2033 году по сравнению с базовым 2021 годом. В качестве целевых показателей используются удельные показатели выбросов ПГ (отношение прямых выбросов ПГ в тСО2-экв. к объему потребления топливно-энергетических ресурсов в ГДж), так как с учетом прогнозируемого роста энергопотребления и роста производственных показателей, будут увеличиваться и объемы выбросов ПГ.</w:t>
      </w:r>
    </w:p>
    <w:p w14:paraId="0AD63557" w14:textId="7B6CF732" w:rsidR="009322E7" w:rsidRPr="00E0257A" w:rsidRDefault="00143B39" w:rsidP="006F5867">
      <w:pPr>
        <w:pStyle w:val="a3"/>
        <w:spacing w:after="120"/>
        <w:ind w:right="-1" w:firstLine="567"/>
        <w:jc w:val="both"/>
        <w:rPr>
          <w:rFonts w:ascii="Times New Roman" w:hAnsi="Times New Roman" w:cs="Times New Roman"/>
          <w:color w:val="0D0D0D" w:themeColor="text1" w:themeTint="F2"/>
          <w:sz w:val="24"/>
          <w:szCs w:val="24"/>
          <w:lang w:val="ru-RU"/>
        </w:rPr>
      </w:pPr>
      <w:r w:rsidRPr="00E0257A">
        <w:rPr>
          <w:rFonts w:ascii="Times New Roman" w:hAnsi="Times New Roman" w:cs="Times New Roman"/>
          <w:color w:val="0D0D0D" w:themeColor="text1" w:themeTint="F2"/>
          <w:sz w:val="24"/>
          <w:szCs w:val="24"/>
          <w:lang w:val="ru-RU"/>
        </w:rPr>
        <w:t xml:space="preserve">Для формирования целевых показателей по сокращению выбросов парниковых газов предусмотрены </w:t>
      </w:r>
      <w:r w:rsidR="001B1D9E" w:rsidRPr="00E0257A">
        <w:rPr>
          <w:rFonts w:ascii="Times New Roman" w:hAnsi="Times New Roman" w:cs="Times New Roman"/>
          <w:color w:val="0D0D0D" w:themeColor="text1" w:themeTint="F2"/>
          <w:sz w:val="24"/>
          <w:szCs w:val="24"/>
          <w:lang w:val="ru-RU"/>
        </w:rPr>
        <w:t xml:space="preserve">четыре </w:t>
      </w:r>
      <w:r w:rsidRPr="00E0257A">
        <w:rPr>
          <w:rFonts w:ascii="Times New Roman" w:hAnsi="Times New Roman" w:cs="Times New Roman"/>
          <w:color w:val="0D0D0D" w:themeColor="text1" w:themeTint="F2"/>
          <w:sz w:val="24"/>
          <w:szCs w:val="24"/>
          <w:lang w:val="ru-RU"/>
        </w:rPr>
        <w:t>сценария декарбонизации: «</w:t>
      </w:r>
      <w:r w:rsidR="001B1D9E" w:rsidRPr="00E0257A">
        <w:rPr>
          <w:rFonts w:ascii="Times New Roman" w:hAnsi="Times New Roman" w:cs="Times New Roman"/>
          <w:color w:val="0D0D0D" w:themeColor="text1" w:themeTint="F2"/>
          <w:sz w:val="24"/>
          <w:szCs w:val="24"/>
          <w:lang w:val="ru-RU"/>
        </w:rPr>
        <w:t>Базовый сценарий</w:t>
      </w:r>
      <w:r w:rsidRPr="00E0257A">
        <w:rPr>
          <w:rFonts w:ascii="Times New Roman" w:hAnsi="Times New Roman" w:cs="Times New Roman"/>
          <w:color w:val="0D0D0D" w:themeColor="text1" w:themeTint="F2"/>
          <w:sz w:val="24"/>
          <w:szCs w:val="24"/>
          <w:lang w:val="ru-RU"/>
        </w:rPr>
        <w:t>»</w:t>
      </w:r>
      <w:r w:rsidR="00FF378E" w:rsidRPr="00E0257A">
        <w:rPr>
          <w:rFonts w:ascii="Times New Roman" w:hAnsi="Times New Roman" w:cs="Times New Roman"/>
          <w:color w:val="0D0D0D" w:themeColor="text1" w:themeTint="F2"/>
          <w:sz w:val="24"/>
          <w:szCs w:val="24"/>
          <w:lang w:val="ru-RU"/>
        </w:rPr>
        <w:t>, «Сценарий «зеленого» развития»</w:t>
      </w:r>
      <w:r w:rsidR="001718B0" w:rsidRPr="00E0257A">
        <w:rPr>
          <w:rFonts w:ascii="Times New Roman" w:hAnsi="Times New Roman" w:cs="Times New Roman"/>
          <w:color w:val="0D0D0D" w:themeColor="text1" w:themeTint="F2"/>
          <w:sz w:val="24"/>
          <w:szCs w:val="24"/>
          <w:lang w:val="ru-RU"/>
        </w:rPr>
        <w:t>,</w:t>
      </w:r>
      <w:r w:rsidRPr="00E0257A">
        <w:rPr>
          <w:rFonts w:ascii="Times New Roman" w:hAnsi="Times New Roman" w:cs="Times New Roman"/>
          <w:color w:val="0D0D0D" w:themeColor="text1" w:themeTint="F2"/>
          <w:sz w:val="24"/>
          <w:szCs w:val="24"/>
          <w:lang w:val="ru-RU"/>
        </w:rPr>
        <w:t xml:space="preserve"> «</w:t>
      </w:r>
      <w:r w:rsidR="001718B0" w:rsidRPr="00E0257A">
        <w:rPr>
          <w:rFonts w:ascii="Times New Roman" w:hAnsi="Times New Roman" w:cs="Times New Roman"/>
          <w:color w:val="0D0D0D" w:themeColor="text1" w:themeTint="F2"/>
          <w:sz w:val="24"/>
          <w:szCs w:val="24"/>
          <w:lang w:val="ru-RU"/>
        </w:rPr>
        <w:t xml:space="preserve">Сценарий </w:t>
      </w:r>
      <w:r w:rsidR="00CA5B9C" w:rsidRPr="00E0257A">
        <w:rPr>
          <w:rFonts w:ascii="Times New Roman" w:hAnsi="Times New Roman" w:cs="Times New Roman"/>
          <w:color w:val="0D0D0D" w:themeColor="text1" w:themeTint="F2"/>
          <w:sz w:val="24"/>
          <w:szCs w:val="24"/>
          <w:lang w:val="ru-RU"/>
        </w:rPr>
        <w:t>г</w:t>
      </w:r>
      <w:r w:rsidRPr="00E0257A">
        <w:rPr>
          <w:rFonts w:ascii="Times New Roman" w:hAnsi="Times New Roman" w:cs="Times New Roman"/>
          <w:color w:val="0D0D0D" w:themeColor="text1" w:themeTint="F2"/>
          <w:sz w:val="24"/>
          <w:szCs w:val="24"/>
          <w:lang w:val="ru-RU"/>
        </w:rPr>
        <w:t>лубок</w:t>
      </w:r>
      <w:r w:rsidR="00CA5B9C" w:rsidRPr="00E0257A">
        <w:rPr>
          <w:rFonts w:ascii="Times New Roman" w:hAnsi="Times New Roman" w:cs="Times New Roman"/>
          <w:color w:val="0D0D0D" w:themeColor="text1" w:themeTint="F2"/>
          <w:sz w:val="24"/>
          <w:szCs w:val="24"/>
          <w:lang w:val="ru-RU"/>
        </w:rPr>
        <w:t>ой</w:t>
      </w:r>
      <w:r w:rsidRPr="00E0257A">
        <w:rPr>
          <w:rFonts w:ascii="Times New Roman" w:hAnsi="Times New Roman" w:cs="Times New Roman"/>
          <w:color w:val="0D0D0D" w:themeColor="text1" w:themeTint="F2"/>
          <w:sz w:val="24"/>
          <w:szCs w:val="24"/>
          <w:lang w:val="ru-RU"/>
        </w:rPr>
        <w:t xml:space="preserve"> декарбонизаци</w:t>
      </w:r>
      <w:r w:rsidR="00CA5B9C" w:rsidRPr="00E0257A">
        <w:rPr>
          <w:rFonts w:ascii="Times New Roman" w:hAnsi="Times New Roman" w:cs="Times New Roman"/>
          <w:color w:val="0D0D0D" w:themeColor="text1" w:themeTint="F2"/>
          <w:sz w:val="24"/>
          <w:szCs w:val="24"/>
          <w:lang w:val="ru-RU"/>
        </w:rPr>
        <w:t>и</w:t>
      </w:r>
      <w:r w:rsidRPr="00E0257A">
        <w:rPr>
          <w:rFonts w:ascii="Times New Roman" w:hAnsi="Times New Roman" w:cs="Times New Roman"/>
          <w:color w:val="0D0D0D" w:themeColor="text1" w:themeTint="F2"/>
          <w:sz w:val="24"/>
          <w:szCs w:val="24"/>
          <w:lang w:val="ru-RU"/>
        </w:rPr>
        <w:t>»</w:t>
      </w:r>
      <w:r w:rsidR="00CA5B9C" w:rsidRPr="00E0257A">
        <w:rPr>
          <w:rFonts w:ascii="Times New Roman" w:hAnsi="Times New Roman" w:cs="Times New Roman"/>
          <w:color w:val="0D0D0D" w:themeColor="text1" w:themeTint="F2"/>
          <w:sz w:val="24"/>
          <w:szCs w:val="24"/>
          <w:lang w:val="ru-RU"/>
        </w:rPr>
        <w:t xml:space="preserve"> и «Сценарий производственного развития»</w:t>
      </w:r>
      <w:r w:rsidRPr="00E0257A">
        <w:rPr>
          <w:rFonts w:ascii="Times New Roman" w:hAnsi="Times New Roman" w:cs="Times New Roman"/>
          <w:color w:val="0D0D0D" w:themeColor="text1" w:themeTint="F2"/>
          <w:sz w:val="24"/>
          <w:szCs w:val="24"/>
          <w:lang w:val="ru-RU"/>
        </w:rPr>
        <w:t xml:space="preserve">. </w:t>
      </w:r>
    </w:p>
    <w:p w14:paraId="6C281DFB" w14:textId="68CFAF3B" w:rsidR="009B3F52" w:rsidRPr="00E0257A" w:rsidRDefault="009B3F52" w:rsidP="006F5867">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Базовый сценарий предполагает сохранение текущих технологических параметров без внедрения климатических инициатив. Развитие происходит по принципу «бизнес как обычно» </w:t>
      </w:r>
      <w:r w:rsidR="00140C3E" w:rsidRPr="00E0257A">
        <w:rPr>
          <w:rFonts w:ascii="Times New Roman" w:hAnsi="Times New Roman" w:cs="Times New Roman"/>
          <w:sz w:val="24"/>
          <w:szCs w:val="24"/>
          <w:lang w:val="ru-RU"/>
        </w:rPr>
        <w:t xml:space="preserve">- </w:t>
      </w:r>
      <w:r w:rsidRPr="00E0257A">
        <w:rPr>
          <w:rFonts w:ascii="Times New Roman" w:hAnsi="Times New Roman" w:cs="Times New Roman"/>
          <w:sz w:val="24"/>
          <w:szCs w:val="24"/>
          <w:lang w:val="ru-RU"/>
        </w:rPr>
        <w:t xml:space="preserve">без новых инвестиций в снижение выбросов, при сохранении структуры энергопотребления и зависимости от ископаемых источников. Прогноз отражает постепенный рост выбросов за счет расширения операций и энергопотребления. К 2033 году ожидается увеличение прямых выбросов на 18,5% по сравнению с 2021 годом. При этом объем выбросов </w:t>
      </w:r>
      <w:proofErr w:type="spellStart"/>
      <w:r w:rsidRPr="00E0257A">
        <w:rPr>
          <w:rFonts w:ascii="Times New Roman" w:hAnsi="Times New Roman" w:cs="Times New Roman"/>
          <w:sz w:val="24"/>
          <w:szCs w:val="24"/>
          <w:lang w:val="ru-RU"/>
        </w:rPr>
        <w:t>Scope</w:t>
      </w:r>
      <w:proofErr w:type="spellEnd"/>
      <w:r w:rsidRPr="00E0257A">
        <w:rPr>
          <w:rFonts w:ascii="Times New Roman" w:hAnsi="Times New Roman" w:cs="Times New Roman"/>
          <w:sz w:val="24"/>
          <w:szCs w:val="24"/>
          <w:lang w:val="ru-RU"/>
        </w:rPr>
        <w:t xml:space="preserve"> 2 остается на уровне 2024 года благодаря снижению </w:t>
      </w:r>
      <w:proofErr w:type="spellStart"/>
      <w:r w:rsidRPr="00E0257A">
        <w:rPr>
          <w:rFonts w:ascii="Times New Roman" w:hAnsi="Times New Roman" w:cs="Times New Roman"/>
          <w:sz w:val="24"/>
          <w:szCs w:val="24"/>
          <w:lang w:val="ru-RU"/>
        </w:rPr>
        <w:t>углеродоемкости</w:t>
      </w:r>
      <w:proofErr w:type="spellEnd"/>
      <w:r w:rsidRPr="00E0257A">
        <w:rPr>
          <w:rFonts w:ascii="Times New Roman" w:hAnsi="Times New Roman" w:cs="Times New Roman"/>
          <w:sz w:val="24"/>
          <w:szCs w:val="24"/>
          <w:lang w:val="ru-RU"/>
        </w:rPr>
        <w:t xml:space="preserve"> электроснабжения.</w:t>
      </w:r>
    </w:p>
    <w:p w14:paraId="5A131381" w14:textId="47318287" w:rsidR="009B3F52" w:rsidRPr="00E0257A" w:rsidRDefault="009B3F52" w:rsidP="006F5867">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Сценарий «зеленого» развития направлен на удержание удельных прямых выбросов (</w:t>
      </w:r>
      <w:proofErr w:type="spellStart"/>
      <w:r w:rsidRPr="00E0257A">
        <w:rPr>
          <w:rFonts w:ascii="Times New Roman" w:hAnsi="Times New Roman" w:cs="Times New Roman"/>
          <w:sz w:val="24"/>
          <w:szCs w:val="24"/>
          <w:lang w:val="ru-RU"/>
        </w:rPr>
        <w:t>Scope</w:t>
      </w:r>
      <w:proofErr w:type="spellEnd"/>
      <w:r w:rsidRPr="00E0257A">
        <w:rPr>
          <w:rFonts w:ascii="Times New Roman" w:hAnsi="Times New Roman" w:cs="Times New Roman"/>
          <w:sz w:val="24"/>
          <w:szCs w:val="24"/>
          <w:lang w:val="ru-RU"/>
        </w:rPr>
        <w:t xml:space="preserve"> 1) на уровне 2021 года, несмотря на рост потребления энергии. Цель достигается за счет реализации 20 технических мероприятий, включая</w:t>
      </w:r>
      <w:r w:rsidR="00D834FB" w:rsidRPr="00E0257A">
        <w:rPr>
          <w:rFonts w:ascii="Times New Roman" w:hAnsi="Times New Roman" w:cs="Times New Roman"/>
          <w:sz w:val="24"/>
          <w:szCs w:val="24"/>
          <w:lang w:val="ru-RU"/>
        </w:rPr>
        <w:t xml:space="preserve"> </w:t>
      </w:r>
      <w:r w:rsidR="006B7142" w:rsidRPr="00E0257A">
        <w:rPr>
          <w:rFonts w:ascii="Times New Roman" w:hAnsi="Times New Roman" w:cs="Times New Roman"/>
          <w:sz w:val="24"/>
          <w:szCs w:val="24"/>
          <w:lang w:val="ru-RU"/>
        </w:rPr>
        <w:t>модернизацию и ремонт основного технологического оборудования</w:t>
      </w:r>
      <w:r w:rsidRPr="00E0257A">
        <w:rPr>
          <w:rFonts w:ascii="Times New Roman" w:hAnsi="Times New Roman" w:cs="Times New Roman"/>
          <w:sz w:val="24"/>
          <w:szCs w:val="24"/>
          <w:lang w:val="ru-RU"/>
        </w:rPr>
        <w:t xml:space="preserve">, </w:t>
      </w:r>
      <w:r w:rsidR="004945FC" w:rsidRPr="00E0257A">
        <w:rPr>
          <w:rFonts w:ascii="Times New Roman" w:hAnsi="Times New Roman" w:cs="Times New Roman"/>
          <w:sz w:val="24"/>
          <w:szCs w:val="24"/>
          <w:lang w:val="ru-RU"/>
        </w:rPr>
        <w:t>внедрение более энергоэффективного оборудования</w:t>
      </w:r>
      <w:r w:rsidR="001E651B" w:rsidRPr="00E0257A">
        <w:rPr>
          <w:rFonts w:ascii="Times New Roman" w:hAnsi="Times New Roman" w:cs="Times New Roman"/>
          <w:sz w:val="24"/>
          <w:szCs w:val="24"/>
          <w:lang w:val="ru-RU"/>
        </w:rPr>
        <w:t>,</w:t>
      </w:r>
      <w:r w:rsidR="004945FC" w:rsidRPr="00E0257A">
        <w:rPr>
          <w:rFonts w:ascii="Times New Roman" w:hAnsi="Times New Roman" w:cs="Times New Roman"/>
          <w:sz w:val="24"/>
          <w:szCs w:val="24"/>
          <w:lang w:val="ru-RU"/>
        </w:rPr>
        <w:t xml:space="preserve"> </w:t>
      </w:r>
      <w:r w:rsidR="002C423E" w:rsidRPr="00E0257A">
        <w:rPr>
          <w:rFonts w:ascii="Times New Roman" w:hAnsi="Times New Roman" w:cs="Times New Roman"/>
          <w:sz w:val="24"/>
          <w:szCs w:val="24"/>
          <w:lang w:val="ru-RU"/>
        </w:rPr>
        <w:t>автоматизацию и цифровизаци</w:t>
      </w:r>
      <w:r w:rsidR="00C32271" w:rsidRPr="00E0257A">
        <w:rPr>
          <w:rFonts w:ascii="Times New Roman" w:hAnsi="Times New Roman" w:cs="Times New Roman"/>
          <w:sz w:val="24"/>
          <w:szCs w:val="24"/>
          <w:lang w:val="ru-RU"/>
        </w:rPr>
        <w:t>ю</w:t>
      </w:r>
      <w:r w:rsidR="002C423E" w:rsidRPr="00E0257A">
        <w:rPr>
          <w:rFonts w:ascii="Times New Roman" w:hAnsi="Times New Roman" w:cs="Times New Roman"/>
          <w:sz w:val="24"/>
          <w:szCs w:val="24"/>
          <w:lang w:val="ru-RU"/>
        </w:rPr>
        <w:t xml:space="preserve"> процессов и </w:t>
      </w:r>
      <w:r w:rsidRPr="00E0257A">
        <w:rPr>
          <w:rFonts w:ascii="Times New Roman" w:hAnsi="Times New Roman" w:cs="Times New Roman"/>
          <w:sz w:val="24"/>
          <w:szCs w:val="24"/>
          <w:lang w:val="ru-RU"/>
        </w:rPr>
        <w:t>внедрение ВИЭ.</w:t>
      </w:r>
    </w:p>
    <w:p w14:paraId="28E0164E" w14:textId="7977CBCC" w:rsidR="009B3F52" w:rsidRPr="00E0257A" w:rsidRDefault="009B3F52" w:rsidP="006F5867">
      <w:pPr>
        <w:pStyle w:val="a3"/>
        <w:spacing w:after="120"/>
        <w:ind w:right="-1" w:firstLine="7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lastRenderedPageBreak/>
        <w:t xml:space="preserve">Сценарий глубокой декарбонизации отражает наиболее амбициозный подход, согласованный с целями Парижского соглашения. Он включает 22 </w:t>
      </w:r>
      <w:r w:rsidR="00A064A0" w:rsidRPr="00E0257A">
        <w:rPr>
          <w:rFonts w:ascii="Times New Roman" w:hAnsi="Times New Roman" w:cs="Times New Roman"/>
          <w:sz w:val="24"/>
          <w:szCs w:val="24"/>
          <w:lang w:val="ru-RU"/>
        </w:rPr>
        <w:t>мероприятия</w:t>
      </w:r>
      <w:r w:rsidRPr="00E0257A">
        <w:rPr>
          <w:rFonts w:ascii="Times New Roman" w:hAnsi="Times New Roman" w:cs="Times New Roman"/>
          <w:sz w:val="24"/>
          <w:szCs w:val="24"/>
          <w:lang w:val="ru-RU"/>
        </w:rPr>
        <w:t xml:space="preserve"> технического, организационного и компенсационного характера. В отличие от сценария «зеленого» развития, дополнительно предусматриваются климатические проекты, покупка углеродных офсетов и сертификатов I-REC. Предполагается снижение удельных прямых выбросов на 10% и косвенных выбросов (</w:t>
      </w:r>
      <w:proofErr w:type="spellStart"/>
      <w:r w:rsidRPr="00E0257A">
        <w:rPr>
          <w:rFonts w:ascii="Times New Roman" w:hAnsi="Times New Roman" w:cs="Times New Roman"/>
          <w:sz w:val="24"/>
          <w:szCs w:val="24"/>
          <w:lang w:val="ru-RU"/>
        </w:rPr>
        <w:t>Scope</w:t>
      </w:r>
      <w:proofErr w:type="spellEnd"/>
      <w:r w:rsidRPr="00E0257A">
        <w:rPr>
          <w:rFonts w:ascii="Times New Roman" w:hAnsi="Times New Roman" w:cs="Times New Roman"/>
          <w:sz w:val="24"/>
          <w:szCs w:val="24"/>
          <w:lang w:val="ru-RU"/>
        </w:rPr>
        <w:t xml:space="preserve"> 2) </w:t>
      </w:r>
      <w:r w:rsidR="00F4083A" w:rsidRPr="00E0257A">
        <w:rPr>
          <w:rFonts w:ascii="Times New Roman" w:hAnsi="Times New Roman" w:cs="Times New Roman"/>
          <w:sz w:val="24"/>
          <w:szCs w:val="24"/>
          <w:lang w:val="ru-RU"/>
        </w:rPr>
        <w:t>–</w:t>
      </w:r>
      <w:r w:rsidRPr="00E0257A">
        <w:rPr>
          <w:rFonts w:ascii="Times New Roman" w:hAnsi="Times New Roman" w:cs="Times New Roman"/>
          <w:sz w:val="24"/>
          <w:szCs w:val="24"/>
          <w:lang w:val="ru-RU"/>
        </w:rPr>
        <w:t xml:space="preserve"> на 33% к 2033 году по сравнению с 2021 годом.</w:t>
      </w:r>
    </w:p>
    <w:p w14:paraId="06853AAB" w14:textId="55A77ECD" w:rsidR="001D027E" w:rsidRPr="00E0257A" w:rsidRDefault="009B3F52" w:rsidP="006F5867">
      <w:pPr>
        <w:pStyle w:val="a3"/>
        <w:spacing w:after="120"/>
        <w:ind w:right="-1" w:firstLine="7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Сценарий производственного развития ориентирован на расширение инфраструктуры: ввод в эксплуатацию новых газопроводов, перерабатывающих мощностей и месторождений. Прогноз основан на проектных данных, которые могут отличаться от фактических после реализации. Согласно расчетам, при реализации новых проектов прогнозируется снижение удельных выбросов на 3,7</w:t>
      </w:r>
      <w:r w:rsidR="006E4B0B" w:rsidRPr="00E0257A">
        <w:rPr>
          <w:rFonts w:ascii="Times New Roman" w:hAnsi="Times New Roman" w:cs="Times New Roman"/>
          <w:sz w:val="24"/>
          <w:szCs w:val="24"/>
          <w:lang w:val="ru-RU"/>
        </w:rPr>
        <w:t>2</w:t>
      </w:r>
      <w:r w:rsidRPr="00E0257A">
        <w:rPr>
          <w:rFonts w:ascii="Times New Roman" w:hAnsi="Times New Roman" w:cs="Times New Roman"/>
          <w:sz w:val="24"/>
          <w:szCs w:val="24"/>
          <w:lang w:val="ru-RU"/>
        </w:rPr>
        <w:t>% по сравнению с уровнем 2021 года.</w:t>
      </w:r>
    </w:p>
    <w:p w14:paraId="5D66D591" w14:textId="244E7BAD" w:rsidR="00143B39" w:rsidRPr="00E0257A" w:rsidRDefault="00040F2C" w:rsidP="006F5867">
      <w:pPr>
        <w:pStyle w:val="a3"/>
        <w:spacing w:after="120"/>
        <w:ind w:right="-1" w:firstLine="720"/>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 xml:space="preserve">С начала текущего года Компания активно реализует мероприятия в рамках поставленных климатических целей. Каждое ДЗО разрабатывает программы </w:t>
      </w:r>
      <w:proofErr w:type="spellStart"/>
      <w:r w:rsidRPr="00E0257A">
        <w:rPr>
          <w:rFonts w:ascii="Times New Roman" w:hAnsi="Times New Roman" w:cs="Times New Roman"/>
          <w:sz w:val="24"/>
          <w:szCs w:val="24"/>
          <w:lang w:val="ru-RU"/>
        </w:rPr>
        <w:t>низкоуглеродного</w:t>
      </w:r>
      <w:proofErr w:type="spellEnd"/>
      <w:r w:rsidRPr="00E0257A">
        <w:rPr>
          <w:rFonts w:ascii="Times New Roman" w:hAnsi="Times New Roman" w:cs="Times New Roman"/>
          <w:sz w:val="24"/>
          <w:szCs w:val="24"/>
          <w:lang w:val="ru-RU"/>
        </w:rPr>
        <w:t xml:space="preserve"> развития, адаптированные к своим операционным особенностям. Параллельно ведется разработка детального плана по увеличению доли ВИЭ в энергобалансе, с акцентом на сокращение выбросов парниковых газов.</w:t>
      </w:r>
      <w:r w:rsidR="00143B39" w:rsidRPr="00E0257A">
        <w:rPr>
          <w:rFonts w:ascii="Times New Roman" w:hAnsi="Times New Roman" w:cs="Times New Roman"/>
          <w:sz w:val="24"/>
          <w:szCs w:val="24"/>
          <w:lang w:val="ru-RU"/>
        </w:rPr>
        <w:t xml:space="preserve"> В реализации этих мероприятий задействованы производственно-технический отдел, отдел закупок и энергетическая служба. </w:t>
      </w:r>
    </w:p>
    <w:p w14:paraId="522FC040" w14:textId="600D4D98" w:rsidR="00C24591" w:rsidRPr="006F5867" w:rsidRDefault="00157BB1" w:rsidP="006F5867">
      <w:pPr>
        <w:pStyle w:val="af0"/>
        <w:ind w:right="216" w:firstLine="567"/>
        <w:jc w:val="both"/>
        <w:rPr>
          <w:rFonts w:ascii="Times New Roman" w:hAnsi="Times New Roman" w:cs="Times New Roman"/>
          <w:b/>
          <w:bCs/>
          <w:i w:val="0"/>
          <w:iCs w:val="0"/>
          <w:color w:val="auto"/>
          <w:sz w:val="24"/>
          <w:szCs w:val="24"/>
          <w:lang w:val="ru-RU"/>
        </w:rPr>
      </w:pPr>
      <w:r w:rsidRPr="006F5867">
        <w:rPr>
          <w:rFonts w:ascii="Times New Roman" w:hAnsi="Times New Roman" w:cs="Times New Roman"/>
          <w:b/>
          <w:bCs/>
          <w:i w:val="0"/>
          <w:iCs w:val="0"/>
          <w:color w:val="auto"/>
          <w:sz w:val="24"/>
          <w:szCs w:val="24"/>
          <w:lang w:val="ru-RU"/>
        </w:rPr>
        <w:t xml:space="preserve">Таблица </w:t>
      </w:r>
      <w:r w:rsidR="006F5867" w:rsidRPr="006F5867">
        <w:rPr>
          <w:rFonts w:ascii="Times New Roman" w:hAnsi="Times New Roman" w:cs="Times New Roman"/>
          <w:b/>
          <w:bCs/>
          <w:i w:val="0"/>
          <w:iCs w:val="0"/>
          <w:color w:val="auto"/>
          <w:sz w:val="24"/>
          <w:szCs w:val="24"/>
          <w:lang w:val="ru-RU"/>
        </w:rPr>
        <w:t>23.</w:t>
      </w:r>
      <w:r w:rsidRPr="006F5867">
        <w:rPr>
          <w:rFonts w:ascii="Times New Roman" w:hAnsi="Times New Roman" w:cs="Times New Roman"/>
          <w:b/>
          <w:bCs/>
          <w:i w:val="0"/>
          <w:iCs w:val="0"/>
          <w:color w:val="auto"/>
          <w:sz w:val="24"/>
          <w:szCs w:val="24"/>
          <w:lang w:val="ru-RU"/>
        </w:rPr>
        <w:t xml:space="preserve"> </w:t>
      </w:r>
      <w:r w:rsidR="00230954" w:rsidRPr="006F5867">
        <w:rPr>
          <w:rFonts w:ascii="Times New Roman" w:hAnsi="Times New Roman" w:cs="Times New Roman"/>
          <w:b/>
          <w:bCs/>
          <w:i w:val="0"/>
          <w:iCs w:val="0"/>
          <w:color w:val="auto"/>
          <w:sz w:val="24"/>
          <w:szCs w:val="24"/>
          <w:lang w:val="ru-RU"/>
        </w:rPr>
        <w:t>Целевые показатели</w:t>
      </w:r>
      <w:r w:rsidRPr="006F5867">
        <w:rPr>
          <w:rFonts w:ascii="Times New Roman" w:hAnsi="Times New Roman" w:cs="Times New Roman"/>
          <w:b/>
          <w:bCs/>
          <w:i w:val="0"/>
          <w:iCs w:val="0"/>
          <w:color w:val="auto"/>
          <w:sz w:val="24"/>
          <w:szCs w:val="24"/>
          <w:lang w:val="ru-RU"/>
        </w:rPr>
        <w:t xml:space="preserve"> АО «НК «</w:t>
      </w:r>
      <w:proofErr w:type="spellStart"/>
      <w:r w:rsidRPr="006F5867">
        <w:rPr>
          <w:rFonts w:ascii="Times New Roman" w:hAnsi="Times New Roman" w:cs="Times New Roman"/>
          <w:b/>
          <w:bCs/>
          <w:i w:val="0"/>
          <w:iCs w:val="0"/>
          <w:color w:val="auto"/>
          <w:sz w:val="24"/>
          <w:szCs w:val="24"/>
        </w:rPr>
        <w:t>QazaqGaz</w:t>
      </w:r>
      <w:proofErr w:type="spellEnd"/>
      <w:r w:rsidRPr="006F5867">
        <w:rPr>
          <w:rFonts w:ascii="Times New Roman" w:hAnsi="Times New Roman" w:cs="Times New Roman"/>
          <w:b/>
          <w:bCs/>
          <w:i w:val="0"/>
          <w:iCs w:val="0"/>
          <w:color w:val="auto"/>
          <w:sz w:val="24"/>
          <w:szCs w:val="24"/>
          <w:lang w:val="ru-RU"/>
        </w:rPr>
        <w:t>» в разрезе сценариев по отношению к уровням 2021 года.</w:t>
      </w:r>
    </w:p>
    <w:tbl>
      <w:tblPr>
        <w:tblW w:w="8223" w:type="dxa"/>
        <w:jc w:val="center"/>
        <w:tblLook w:val="04A0" w:firstRow="1" w:lastRow="0" w:firstColumn="1" w:lastColumn="0" w:noHBand="0" w:noVBand="1"/>
      </w:tblPr>
      <w:tblGrid>
        <w:gridCol w:w="5083"/>
        <w:gridCol w:w="1346"/>
        <w:gridCol w:w="1794"/>
      </w:tblGrid>
      <w:tr w:rsidR="00974AAB" w:rsidRPr="00E0257A" w14:paraId="3AF9156C" w14:textId="77777777" w:rsidTr="00376F3E">
        <w:trPr>
          <w:trHeight w:val="432"/>
          <w:jc w:val="center"/>
        </w:trPr>
        <w:tc>
          <w:tcPr>
            <w:tcW w:w="5083" w:type="dxa"/>
            <w:tcBorders>
              <w:top w:val="single" w:sz="4" w:space="0" w:color="auto"/>
              <w:left w:val="single" w:sz="4" w:space="0" w:color="auto"/>
              <w:bottom w:val="single" w:sz="4" w:space="0" w:color="auto"/>
              <w:right w:val="single" w:sz="4" w:space="0" w:color="auto"/>
            </w:tcBorders>
            <w:noWrap/>
            <w:vAlign w:val="center"/>
            <w:hideMark/>
          </w:tcPr>
          <w:p w14:paraId="695C3B5E" w14:textId="435C9C3D" w:rsidR="009359DD" w:rsidRPr="00E0257A" w:rsidRDefault="009359DD" w:rsidP="006F5867">
            <w:pPr>
              <w:widowControl/>
              <w:autoSpaceDE/>
              <w:autoSpaceDN/>
              <w:ind w:right="216"/>
              <w:jc w:val="center"/>
              <w:rPr>
                <w:rFonts w:ascii="Times New Roman" w:eastAsia="Times New Roman" w:hAnsi="Times New Roman" w:cs="Times New Roman"/>
                <w:b/>
                <w:sz w:val="20"/>
                <w:szCs w:val="20"/>
                <w:lang w:bidi="ar-SA"/>
              </w:rPr>
            </w:pPr>
            <w:proofErr w:type="spellStart"/>
            <w:r w:rsidRPr="00E0257A">
              <w:rPr>
                <w:rFonts w:ascii="Times New Roman" w:eastAsia="Times New Roman" w:hAnsi="Times New Roman" w:cs="Times New Roman"/>
                <w:b/>
                <w:sz w:val="20"/>
                <w:szCs w:val="20"/>
                <w:lang w:bidi="ar-SA"/>
              </w:rPr>
              <w:t>Сценарий</w:t>
            </w:r>
            <w:proofErr w:type="spellEnd"/>
          </w:p>
        </w:tc>
        <w:tc>
          <w:tcPr>
            <w:tcW w:w="1346" w:type="dxa"/>
            <w:tcBorders>
              <w:top w:val="single" w:sz="4" w:space="0" w:color="auto"/>
              <w:left w:val="nil"/>
              <w:bottom w:val="single" w:sz="4" w:space="0" w:color="auto"/>
              <w:right w:val="single" w:sz="4" w:space="0" w:color="auto"/>
            </w:tcBorders>
            <w:noWrap/>
            <w:vAlign w:val="center"/>
            <w:hideMark/>
          </w:tcPr>
          <w:p w14:paraId="125E619D" w14:textId="77777777" w:rsidR="009359DD" w:rsidRPr="00E0257A" w:rsidRDefault="009359DD" w:rsidP="006F5867">
            <w:pPr>
              <w:widowControl/>
              <w:autoSpaceDE/>
              <w:autoSpaceDN/>
              <w:ind w:right="216"/>
              <w:jc w:val="center"/>
              <w:rPr>
                <w:rFonts w:ascii="Times New Roman" w:eastAsia="Times New Roman" w:hAnsi="Times New Roman" w:cs="Times New Roman"/>
                <w:b/>
                <w:sz w:val="20"/>
                <w:szCs w:val="20"/>
                <w:lang w:bidi="ar-SA"/>
              </w:rPr>
            </w:pPr>
            <w:r w:rsidRPr="00E0257A">
              <w:rPr>
                <w:rFonts w:ascii="Times New Roman" w:eastAsia="Times New Roman" w:hAnsi="Times New Roman" w:cs="Times New Roman"/>
                <w:b/>
                <w:sz w:val="20"/>
                <w:szCs w:val="20"/>
                <w:lang w:bidi="ar-SA"/>
              </w:rPr>
              <w:t>Scope 1</w:t>
            </w:r>
          </w:p>
        </w:tc>
        <w:tc>
          <w:tcPr>
            <w:tcW w:w="1794" w:type="dxa"/>
            <w:tcBorders>
              <w:top w:val="single" w:sz="4" w:space="0" w:color="auto"/>
              <w:left w:val="nil"/>
              <w:bottom w:val="single" w:sz="4" w:space="0" w:color="auto"/>
              <w:right w:val="single" w:sz="4" w:space="0" w:color="auto"/>
            </w:tcBorders>
            <w:noWrap/>
            <w:vAlign w:val="center"/>
            <w:hideMark/>
          </w:tcPr>
          <w:p w14:paraId="49D37D0E" w14:textId="77777777" w:rsidR="009359DD" w:rsidRPr="00E0257A" w:rsidRDefault="009359DD" w:rsidP="006F5867">
            <w:pPr>
              <w:widowControl/>
              <w:autoSpaceDE/>
              <w:autoSpaceDN/>
              <w:ind w:right="216"/>
              <w:jc w:val="center"/>
              <w:rPr>
                <w:rFonts w:ascii="Times New Roman" w:eastAsia="Times New Roman" w:hAnsi="Times New Roman" w:cs="Times New Roman"/>
                <w:b/>
                <w:sz w:val="20"/>
                <w:szCs w:val="20"/>
                <w:lang w:bidi="ar-SA"/>
              </w:rPr>
            </w:pPr>
            <w:r w:rsidRPr="00E0257A">
              <w:rPr>
                <w:rFonts w:ascii="Times New Roman" w:eastAsia="Times New Roman" w:hAnsi="Times New Roman" w:cs="Times New Roman"/>
                <w:b/>
                <w:sz w:val="20"/>
                <w:szCs w:val="20"/>
                <w:lang w:bidi="ar-SA"/>
              </w:rPr>
              <w:t>Scope 2</w:t>
            </w:r>
          </w:p>
        </w:tc>
      </w:tr>
      <w:tr w:rsidR="00974AAB" w:rsidRPr="00E0257A" w14:paraId="0505FCB7" w14:textId="77777777" w:rsidTr="00376F3E">
        <w:trPr>
          <w:trHeight w:val="331"/>
          <w:jc w:val="center"/>
        </w:trPr>
        <w:tc>
          <w:tcPr>
            <w:tcW w:w="5083" w:type="dxa"/>
            <w:tcBorders>
              <w:top w:val="single" w:sz="4" w:space="0" w:color="auto"/>
              <w:left w:val="single" w:sz="4" w:space="0" w:color="auto"/>
              <w:bottom w:val="single" w:sz="4" w:space="0" w:color="auto"/>
              <w:right w:val="single" w:sz="4" w:space="0" w:color="auto"/>
            </w:tcBorders>
            <w:noWrap/>
            <w:vAlign w:val="center"/>
            <w:hideMark/>
          </w:tcPr>
          <w:p w14:paraId="5F6CD6F3" w14:textId="5CD98FA1" w:rsidR="009359DD" w:rsidRPr="00E0257A" w:rsidRDefault="002F77DE" w:rsidP="006F5867">
            <w:pPr>
              <w:widowControl/>
              <w:autoSpaceDE/>
              <w:autoSpaceDN/>
              <w:ind w:right="216"/>
              <w:jc w:val="center"/>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Базовый сценарий</w:t>
            </w:r>
          </w:p>
        </w:tc>
        <w:tc>
          <w:tcPr>
            <w:tcW w:w="1346" w:type="dxa"/>
            <w:tcBorders>
              <w:top w:val="single" w:sz="4" w:space="0" w:color="auto"/>
              <w:left w:val="nil"/>
              <w:bottom w:val="single" w:sz="4" w:space="0" w:color="auto"/>
              <w:right w:val="single" w:sz="4" w:space="0" w:color="auto"/>
            </w:tcBorders>
            <w:noWrap/>
            <w:vAlign w:val="center"/>
          </w:tcPr>
          <w:p w14:paraId="6D7F245B" w14:textId="2167F99E" w:rsidR="009359DD" w:rsidRPr="00E0257A" w:rsidRDefault="00AB0678" w:rsidP="006F5867">
            <w:pPr>
              <w:widowControl/>
              <w:autoSpaceDE/>
              <w:autoSpaceDN/>
              <w:ind w:right="216"/>
              <w:jc w:val="center"/>
              <w:rPr>
                <w:rFonts w:ascii="Times New Roman" w:eastAsia="Times New Roman" w:hAnsi="Times New Roman" w:cs="Times New Roman"/>
                <w:color w:val="0D0D0D" w:themeColor="text1" w:themeTint="F2"/>
                <w:sz w:val="20"/>
                <w:szCs w:val="20"/>
                <w:lang w:bidi="ar-SA"/>
              </w:rPr>
            </w:pPr>
            <w:r w:rsidRPr="00E0257A">
              <w:rPr>
                <w:rFonts w:ascii="Times New Roman" w:eastAsia="Times New Roman" w:hAnsi="Times New Roman" w:cs="Times New Roman"/>
                <w:color w:val="0D0D0D" w:themeColor="text1" w:themeTint="F2"/>
                <w:sz w:val="20"/>
                <w:szCs w:val="20"/>
                <w:lang w:val="ru-RU" w:bidi="ar-SA"/>
              </w:rPr>
              <w:t>18,5%↑</w:t>
            </w:r>
          </w:p>
        </w:tc>
        <w:tc>
          <w:tcPr>
            <w:tcW w:w="1794" w:type="dxa"/>
            <w:tcBorders>
              <w:top w:val="single" w:sz="4" w:space="0" w:color="auto"/>
              <w:left w:val="nil"/>
              <w:bottom w:val="single" w:sz="4" w:space="0" w:color="auto"/>
              <w:right w:val="single" w:sz="4" w:space="0" w:color="auto"/>
            </w:tcBorders>
            <w:noWrap/>
            <w:vAlign w:val="center"/>
          </w:tcPr>
          <w:p w14:paraId="41A2AF78" w14:textId="2CDFEBFB" w:rsidR="009359DD" w:rsidRPr="00E0257A" w:rsidRDefault="002C4270" w:rsidP="006F5867">
            <w:pPr>
              <w:widowControl/>
              <w:autoSpaceDE/>
              <w:autoSpaceDN/>
              <w:ind w:right="216"/>
              <w:jc w:val="center"/>
              <w:rPr>
                <w:rFonts w:ascii="Times New Roman" w:eastAsia="Times New Roman" w:hAnsi="Times New Roman" w:cs="Times New Roman"/>
                <w:color w:val="0D0D0D" w:themeColor="text1" w:themeTint="F2"/>
                <w:sz w:val="20"/>
                <w:szCs w:val="20"/>
                <w:lang w:bidi="ar-SA"/>
              </w:rPr>
            </w:pPr>
            <w:r w:rsidRPr="00E0257A">
              <w:rPr>
                <w:rFonts w:ascii="Times New Roman" w:eastAsia="Times New Roman" w:hAnsi="Times New Roman" w:cs="Times New Roman"/>
                <w:color w:val="0D0D0D" w:themeColor="text1" w:themeTint="F2"/>
                <w:sz w:val="20"/>
                <w:szCs w:val="20"/>
                <w:lang w:val="ru-RU" w:bidi="ar-SA"/>
              </w:rPr>
              <w:t>-</w:t>
            </w:r>
          </w:p>
        </w:tc>
      </w:tr>
      <w:tr w:rsidR="00974AAB" w:rsidRPr="00E0257A" w14:paraId="1B946CC0" w14:textId="77777777" w:rsidTr="00376F3E">
        <w:trPr>
          <w:trHeight w:val="389"/>
          <w:jc w:val="center"/>
        </w:trPr>
        <w:tc>
          <w:tcPr>
            <w:tcW w:w="5083" w:type="dxa"/>
            <w:tcBorders>
              <w:top w:val="single" w:sz="4" w:space="0" w:color="auto"/>
              <w:left w:val="single" w:sz="4" w:space="0" w:color="auto"/>
              <w:bottom w:val="single" w:sz="4" w:space="0" w:color="auto"/>
              <w:right w:val="single" w:sz="4" w:space="0" w:color="auto"/>
            </w:tcBorders>
            <w:noWrap/>
            <w:vAlign w:val="center"/>
            <w:hideMark/>
          </w:tcPr>
          <w:p w14:paraId="51BCB339" w14:textId="2A33D4CB" w:rsidR="009359DD" w:rsidRPr="00E0257A" w:rsidRDefault="002F77DE" w:rsidP="006F5867">
            <w:pPr>
              <w:widowControl/>
              <w:autoSpaceDE/>
              <w:autoSpaceDN/>
              <w:ind w:right="216"/>
              <w:jc w:val="center"/>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Сценарий «зеленого» развития</w:t>
            </w:r>
          </w:p>
        </w:tc>
        <w:tc>
          <w:tcPr>
            <w:tcW w:w="1346" w:type="dxa"/>
            <w:tcBorders>
              <w:top w:val="single" w:sz="4" w:space="0" w:color="auto"/>
              <w:left w:val="nil"/>
              <w:bottom w:val="single" w:sz="4" w:space="0" w:color="auto"/>
              <w:right w:val="single" w:sz="4" w:space="0" w:color="auto"/>
            </w:tcBorders>
            <w:noWrap/>
            <w:vAlign w:val="center"/>
          </w:tcPr>
          <w:p w14:paraId="4F347B21" w14:textId="2177386E" w:rsidR="009359DD" w:rsidRPr="00E0257A" w:rsidRDefault="00997070" w:rsidP="006F5867">
            <w:pPr>
              <w:widowControl/>
              <w:autoSpaceDE/>
              <w:autoSpaceDN/>
              <w:ind w:right="216"/>
              <w:jc w:val="center"/>
              <w:rPr>
                <w:rFonts w:ascii="Times New Roman" w:eastAsia="Times New Roman" w:hAnsi="Times New Roman" w:cs="Times New Roman"/>
                <w:color w:val="0D0D0D" w:themeColor="text1" w:themeTint="F2"/>
                <w:sz w:val="20"/>
                <w:szCs w:val="20"/>
                <w:lang w:bidi="ar-SA"/>
              </w:rPr>
            </w:pPr>
            <w:r w:rsidRPr="00E0257A">
              <w:rPr>
                <w:rFonts w:ascii="Times New Roman" w:eastAsia="Times New Roman" w:hAnsi="Times New Roman" w:cs="Times New Roman"/>
                <w:color w:val="0D0D0D" w:themeColor="text1" w:themeTint="F2"/>
                <w:sz w:val="20"/>
                <w:szCs w:val="20"/>
                <w:lang w:val="ru-RU" w:bidi="ar-SA"/>
              </w:rPr>
              <w:t>0,39%↓</w:t>
            </w:r>
          </w:p>
        </w:tc>
        <w:tc>
          <w:tcPr>
            <w:tcW w:w="1794" w:type="dxa"/>
            <w:tcBorders>
              <w:top w:val="single" w:sz="4" w:space="0" w:color="auto"/>
              <w:left w:val="nil"/>
              <w:bottom w:val="single" w:sz="4" w:space="0" w:color="auto"/>
              <w:right w:val="single" w:sz="4" w:space="0" w:color="auto"/>
            </w:tcBorders>
            <w:noWrap/>
            <w:vAlign w:val="center"/>
          </w:tcPr>
          <w:p w14:paraId="2B6490A2" w14:textId="75BC8EC7" w:rsidR="009359DD" w:rsidRPr="00E0257A" w:rsidRDefault="00AA6643" w:rsidP="006F5867">
            <w:pPr>
              <w:widowControl/>
              <w:autoSpaceDE/>
              <w:autoSpaceDN/>
              <w:ind w:right="216"/>
              <w:jc w:val="center"/>
              <w:rPr>
                <w:rFonts w:ascii="Times New Roman" w:eastAsia="Times New Roman" w:hAnsi="Times New Roman" w:cs="Times New Roman"/>
                <w:color w:val="0D0D0D" w:themeColor="text1" w:themeTint="F2"/>
                <w:sz w:val="20"/>
                <w:szCs w:val="20"/>
                <w:lang w:val="ru-RU" w:bidi="ar-SA"/>
              </w:rPr>
            </w:pPr>
            <w:r w:rsidRPr="00E0257A">
              <w:rPr>
                <w:rFonts w:ascii="Times New Roman" w:eastAsia="Times New Roman" w:hAnsi="Times New Roman" w:cs="Times New Roman"/>
                <w:color w:val="0D0D0D" w:themeColor="text1" w:themeTint="F2"/>
                <w:sz w:val="20"/>
                <w:szCs w:val="20"/>
                <w:lang w:val="ru-RU" w:bidi="ar-SA"/>
              </w:rPr>
              <w:t>-</w:t>
            </w:r>
          </w:p>
        </w:tc>
      </w:tr>
      <w:tr w:rsidR="00C31C8A" w:rsidRPr="00E0257A" w14:paraId="2766D821" w14:textId="77777777" w:rsidTr="00376F3E">
        <w:trPr>
          <w:trHeight w:val="389"/>
          <w:jc w:val="center"/>
        </w:trPr>
        <w:tc>
          <w:tcPr>
            <w:tcW w:w="5083" w:type="dxa"/>
            <w:tcBorders>
              <w:top w:val="single" w:sz="4" w:space="0" w:color="auto"/>
              <w:left w:val="single" w:sz="4" w:space="0" w:color="auto"/>
              <w:bottom w:val="single" w:sz="4" w:space="0" w:color="auto"/>
              <w:right w:val="single" w:sz="4" w:space="0" w:color="auto"/>
            </w:tcBorders>
            <w:noWrap/>
            <w:vAlign w:val="center"/>
          </w:tcPr>
          <w:p w14:paraId="6782DE28" w14:textId="5A0BEEEE" w:rsidR="00C31C8A" w:rsidRPr="00E0257A" w:rsidRDefault="006661EB" w:rsidP="006F5867">
            <w:pPr>
              <w:widowControl/>
              <w:autoSpaceDE/>
              <w:autoSpaceDN/>
              <w:ind w:right="216"/>
              <w:jc w:val="center"/>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Сценарий глубокой декарбонизации</w:t>
            </w:r>
          </w:p>
        </w:tc>
        <w:tc>
          <w:tcPr>
            <w:tcW w:w="1346" w:type="dxa"/>
            <w:tcBorders>
              <w:top w:val="single" w:sz="4" w:space="0" w:color="auto"/>
              <w:left w:val="nil"/>
              <w:bottom w:val="single" w:sz="4" w:space="0" w:color="auto"/>
              <w:right w:val="single" w:sz="4" w:space="0" w:color="auto"/>
            </w:tcBorders>
            <w:noWrap/>
            <w:vAlign w:val="center"/>
          </w:tcPr>
          <w:p w14:paraId="22918C4F" w14:textId="70F172C5" w:rsidR="00C31C8A" w:rsidRPr="00E0257A" w:rsidRDefault="00AA6643" w:rsidP="006F5867">
            <w:pPr>
              <w:widowControl/>
              <w:autoSpaceDE/>
              <w:autoSpaceDN/>
              <w:ind w:right="216"/>
              <w:jc w:val="center"/>
              <w:rPr>
                <w:rFonts w:ascii="Times New Roman" w:eastAsia="Times New Roman" w:hAnsi="Times New Roman" w:cs="Times New Roman"/>
                <w:color w:val="0D0D0D" w:themeColor="text1" w:themeTint="F2"/>
                <w:sz w:val="20"/>
                <w:szCs w:val="20"/>
                <w:lang w:val="ru-RU" w:bidi="ar-SA"/>
              </w:rPr>
            </w:pPr>
            <w:r w:rsidRPr="00E0257A">
              <w:rPr>
                <w:rFonts w:ascii="Times New Roman" w:eastAsia="Times New Roman" w:hAnsi="Times New Roman" w:cs="Times New Roman"/>
                <w:color w:val="0D0D0D" w:themeColor="text1" w:themeTint="F2"/>
                <w:sz w:val="20"/>
                <w:szCs w:val="20"/>
                <w:lang w:val="ru-RU" w:bidi="ar-SA"/>
              </w:rPr>
              <w:t>10%↓</w:t>
            </w:r>
          </w:p>
        </w:tc>
        <w:tc>
          <w:tcPr>
            <w:tcW w:w="1794" w:type="dxa"/>
            <w:tcBorders>
              <w:top w:val="single" w:sz="4" w:space="0" w:color="auto"/>
              <w:left w:val="nil"/>
              <w:bottom w:val="single" w:sz="4" w:space="0" w:color="auto"/>
              <w:right w:val="single" w:sz="4" w:space="0" w:color="auto"/>
            </w:tcBorders>
            <w:noWrap/>
            <w:vAlign w:val="center"/>
          </w:tcPr>
          <w:p w14:paraId="44C07C21" w14:textId="48EC122D" w:rsidR="00C31C8A" w:rsidRPr="00E0257A" w:rsidRDefault="00C34B69" w:rsidP="006F5867">
            <w:pPr>
              <w:widowControl/>
              <w:autoSpaceDE/>
              <w:autoSpaceDN/>
              <w:ind w:right="216"/>
              <w:jc w:val="center"/>
              <w:rPr>
                <w:rFonts w:ascii="Times New Roman" w:eastAsia="Times New Roman" w:hAnsi="Times New Roman" w:cs="Times New Roman"/>
                <w:color w:val="0D0D0D" w:themeColor="text1" w:themeTint="F2"/>
                <w:sz w:val="20"/>
                <w:szCs w:val="20"/>
                <w:lang w:val="ru-RU" w:bidi="ar-SA"/>
              </w:rPr>
            </w:pPr>
            <w:r w:rsidRPr="00E0257A">
              <w:rPr>
                <w:rFonts w:ascii="Times New Roman" w:eastAsia="Times New Roman" w:hAnsi="Times New Roman" w:cs="Times New Roman"/>
                <w:color w:val="0D0D0D" w:themeColor="text1" w:themeTint="F2"/>
                <w:sz w:val="20"/>
                <w:szCs w:val="20"/>
                <w:lang w:val="ru-RU" w:bidi="ar-SA"/>
              </w:rPr>
              <w:t>33%</w:t>
            </w:r>
            <w:r w:rsidR="005528D1" w:rsidRPr="00E0257A">
              <w:rPr>
                <w:rFonts w:ascii="Times New Roman" w:eastAsia="Times New Roman" w:hAnsi="Times New Roman" w:cs="Times New Roman"/>
                <w:color w:val="0D0D0D" w:themeColor="text1" w:themeTint="F2"/>
                <w:sz w:val="20"/>
                <w:szCs w:val="20"/>
                <w:lang w:val="ru-RU" w:bidi="ar-SA"/>
              </w:rPr>
              <w:t>↓</w:t>
            </w:r>
          </w:p>
        </w:tc>
      </w:tr>
      <w:tr w:rsidR="00DF04A4" w:rsidRPr="00E0257A" w14:paraId="3C7DFED5" w14:textId="77777777">
        <w:trPr>
          <w:trHeight w:val="389"/>
          <w:jc w:val="center"/>
        </w:trPr>
        <w:tc>
          <w:tcPr>
            <w:tcW w:w="5083" w:type="dxa"/>
            <w:tcBorders>
              <w:top w:val="single" w:sz="4" w:space="0" w:color="auto"/>
              <w:left w:val="single" w:sz="4" w:space="0" w:color="auto"/>
              <w:bottom w:val="single" w:sz="4" w:space="0" w:color="auto"/>
              <w:right w:val="single" w:sz="4" w:space="0" w:color="auto"/>
            </w:tcBorders>
            <w:noWrap/>
            <w:vAlign w:val="center"/>
          </w:tcPr>
          <w:p w14:paraId="7A051A9F" w14:textId="67252F95" w:rsidR="00DF04A4" w:rsidRPr="00E0257A" w:rsidRDefault="00DF04A4" w:rsidP="006F5867">
            <w:pPr>
              <w:widowControl/>
              <w:autoSpaceDE/>
              <w:autoSpaceDN/>
              <w:ind w:right="216"/>
              <w:jc w:val="center"/>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Сценарий производственного развития</w:t>
            </w:r>
          </w:p>
        </w:tc>
        <w:tc>
          <w:tcPr>
            <w:tcW w:w="3140" w:type="dxa"/>
            <w:gridSpan w:val="2"/>
            <w:tcBorders>
              <w:top w:val="single" w:sz="4" w:space="0" w:color="auto"/>
              <w:left w:val="nil"/>
              <w:bottom w:val="single" w:sz="4" w:space="0" w:color="auto"/>
              <w:right w:val="single" w:sz="4" w:space="0" w:color="auto"/>
            </w:tcBorders>
            <w:noWrap/>
            <w:vAlign w:val="center"/>
          </w:tcPr>
          <w:p w14:paraId="66AAAB64" w14:textId="50FE1CA0" w:rsidR="00DF04A4" w:rsidRPr="00E0257A" w:rsidRDefault="00DF04A4" w:rsidP="006F5867">
            <w:pPr>
              <w:widowControl/>
              <w:autoSpaceDE/>
              <w:autoSpaceDN/>
              <w:ind w:right="216"/>
              <w:jc w:val="center"/>
              <w:rPr>
                <w:rFonts w:ascii="Times New Roman" w:eastAsia="Times New Roman" w:hAnsi="Times New Roman" w:cs="Times New Roman"/>
                <w:color w:val="0D0D0D" w:themeColor="text1" w:themeTint="F2"/>
                <w:sz w:val="20"/>
                <w:szCs w:val="20"/>
                <w:lang w:val="ru-RU" w:bidi="ar-SA"/>
              </w:rPr>
            </w:pPr>
            <w:r w:rsidRPr="00E0257A">
              <w:rPr>
                <w:rFonts w:ascii="Times New Roman" w:eastAsia="Times New Roman" w:hAnsi="Times New Roman" w:cs="Times New Roman"/>
                <w:color w:val="0D0D0D" w:themeColor="text1" w:themeTint="F2"/>
                <w:sz w:val="20"/>
                <w:szCs w:val="20"/>
                <w:lang w:val="ru-RU" w:bidi="ar-SA"/>
              </w:rPr>
              <w:t>3,72%↓</w:t>
            </w:r>
          </w:p>
        </w:tc>
      </w:tr>
    </w:tbl>
    <w:p w14:paraId="5EB5E875" w14:textId="71BAD263" w:rsidR="003D05E9" w:rsidRPr="00E0257A" w:rsidRDefault="003D05E9" w:rsidP="006F5867">
      <w:pPr>
        <w:pStyle w:val="a3"/>
        <w:spacing w:line="268" w:lineRule="auto"/>
        <w:ind w:left="220" w:right="216" w:firstLine="720"/>
        <w:jc w:val="both"/>
        <w:rPr>
          <w:rFonts w:ascii="Times New Roman" w:hAnsi="Times New Roman" w:cs="Times New Roman"/>
          <w:sz w:val="24"/>
          <w:szCs w:val="24"/>
          <w:lang w:val="ru-RU"/>
        </w:rPr>
      </w:pPr>
    </w:p>
    <w:p w14:paraId="32E9B6CA" w14:textId="144F1FDD" w:rsidR="009A012A" w:rsidRPr="00E0257A" w:rsidRDefault="00570440" w:rsidP="006F5867">
      <w:pPr>
        <w:pStyle w:val="a3"/>
        <w:spacing w:after="120"/>
        <w:ind w:right="-1" w:firstLine="567"/>
        <w:jc w:val="both"/>
        <w:rPr>
          <w:rFonts w:ascii="Times New Roman" w:hAnsi="Times New Roman" w:cs="Times New Roman"/>
          <w:sz w:val="24"/>
          <w:szCs w:val="24"/>
          <w:lang w:val="ru-RU"/>
        </w:rPr>
      </w:pPr>
      <w:r w:rsidRPr="00E0257A">
        <w:rPr>
          <w:rFonts w:ascii="Times New Roman" w:hAnsi="Times New Roman" w:cs="Times New Roman"/>
          <w:sz w:val="24"/>
          <w:szCs w:val="24"/>
          <w:lang w:val="ru-RU"/>
        </w:rPr>
        <w:t>АО «НК «</w:t>
      </w:r>
      <w:proofErr w:type="spellStart"/>
      <w:r w:rsidRPr="00E0257A">
        <w:rPr>
          <w:rFonts w:ascii="Times New Roman" w:hAnsi="Times New Roman" w:cs="Times New Roman"/>
          <w:sz w:val="24"/>
          <w:szCs w:val="24"/>
          <w:lang w:val="ru-RU"/>
        </w:rPr>
        <w:t>QazaqGaz</w:t>
      </w:r>
      <w:proofErr w:type="spellEnd"/>
      <w:r w:rsidRPr="00E0257A">
        <w:rPr>
          <w:rFonts w:ascii="Times New Roman" w:hAnsi="Times New Roman" w:cs="Times New Roman"/>
          <w:sz w:val="24"/>
          <w:szCs w:val="24"/>
          <w:lang w:val="ru-RU"/>
        </w:rPr>
        <w:t xml:space="preserve">» последовательно совершенствует систему отчетности и оценки климатических показателей, стремясь к сохранению высокого рейтинга CDP и снижению удельных выбросов парниковых газов. Эти усилия согласуются с национальной стратегией Казахстана по достижению углеродной нейтральности к 2060 году, а также с Концепцией </w:t>
      </w:r>
      <w:proofErr w:type="spellStart"/>
      <w:r w:rsidRPr="00E0257A">
        <w:rPr>
          <w:rFonts w:ascii="Times New Roman" w:hAnsi="Times New Roman" w:cs="Times New Roman"/>
          <w:sz w:val="24"/>
          <w:szCs w:val="24"/>
          <w:lang w:val="ru-RU"/>
        </w:rPr>
        <w:t>низкоуглеродного</w:t>
      </w:r>
      <w:proofErr w:type="spellEnd"/>
      <w:r w:rsidRPr="00E0257A">
        <w:rPr>
          <w:rFonts w:ascii="Times New Roman" w:hAnsi="Times New Roman" w:cs="Times New Roman"/>
          <w:sz w:val="24"/>
          <w:szCs w:val="24"/>
          <w:lang w:val="ru-RU"/>
        </w:rPr>
        <w:t xml:space="preserve"> развития Фонда «</w:t>
      </w:r>
      <w:proofErr w:type="spellStart"/>
      <w:r w:rsidRPr="00E0257A">
        <w:rPr>
          <w:rFonts w:ascii="Times New Roman" w:hAnsi="Times New Roman" w:cs="Times New Roman"/>
          <w:sz w:val="24"/>
          <w:szCs w:val="24"/>
          <w:lang w:val="ru-RU"/>
        </w:rPr>
        <w:t>Самрук-Казына</w:t>
      </w:r>
      <w:proofErr w:type="spellEnd"/>
      <w:r w:rsidRPr="00E0257A">
        <w:rPr>
          <w:rFonts w:ascii="Times New Roman" w:hAnsi="Times New Roman" w:cs="Times New Roman"/>
          <w:sz w:val="24"/>
          <w:szCs w:val="24"/>
          <w:lang w:val="ru-RU"/>
        </w:rPr>
        <w:t>». Сокращение углеродного следа является неотъемлемой частью стратегии устойчивого развития Компании, ориентированной на поэтапную декарбонизацию и повышение экологической эффективности деятельности</w:t>
      </w:r>
      <w:r w:rsidR="009D1820" w:rsidRPr="00E0257A">
        <w:rPr>
          <w:rFonts w:ascii="Times New Roman" w:hAnsi="Times New Roman" w:cs="Times New Roman"/>
          <w:sz w:val="24"/>
          <w:szCs w:val="24"/>
          <w:lang w:val="ru-RU"/>
        </w:rPr>
        <w:t>.</w:t>
      </w:r>
    </w:p>
    <w:p w14:paraId="78821E65" w14:textId="77777777" w:rsidR="00B51483" w:rsidRPr="00E0257A" w:rsidRDefault="00B51483">
      <w:pPr>
        <w:pStyle w:val="a3"/>
        <w:rPr>
          <w:rFonts w:ascii="Times New Roman" w:hAnsi="Times New Roman" w:cs="Times New Roman"/>
          <w:strike/>
          <w:sz w:val="24"/>
          <w:szCs w:val="24"/>
          <w:lang w:val="ru-RU"/>
        </w:rPr>
      </w:pPr>
      <w:bookmarkStart w:id="227" w:name="_bookmark39"/>
      <w:bookmarkStart w:id="228" w:name="_bookmark40"/>
      <w:bookmarkStart w:id="229" w:name="_bookmark41"/>
      <w:bookmarkStart w:id="230" w:name="_bookmark42"/>
      <w:bookmarkStart w:id="231" w:name="5.2.1.1_Сценарий_BAU_–_Бизнес_как_обычно"/>
      <w:bookmarkStart w:id="232" w:name="5.2.1.2_Сценарий_«Декарбонизация»"/>
      <w:bookmarkEnd w:id="227"/>
      <w:bookmarkEnd w:id="228"/>
      <w:bookmarkEnd w:id="229"/>
      <w:bookmarkEnd w:id="230"/>
      <w:bookmarkEnd w:id="231"/>
      <w:bookmarkEnd w:id="232"/>
    </w:p>
    <w:p w14:paraId="78821E66" w14:textId="77777777" w:rsidR="00B51483" w:rsidRPr="00E0257A" w:rsidRDefault="00B51483">
      <w:pPr>
        <w:pStyle w:val="a3"/>
        <w:rPr>
          <w:rFonts w:ascii="Times New Roman" w:hAnsi="Times New Roman" w:cs="Times New Roman"/>
          <w:strike/>
          <w:sz w:val="24"/>
          <w:szCs w:val="24"/>
          <w:lang w:val="ru-RU"/>
        </w:rPr>
      </w:pPr>
    </w:p>
    <w:p w14:paraId="78821E6A" w14:textId="77777777" w:rsidR="00B51483" w:rsidRPr="00E0257A" w:rsidRDefault="00B51483">
      <w:pPr>
        <w:rPr>
          <w:rFonts w:ascii="Times New Roman" w:hAnsi="Times New Roman" w:cs="Times New Roman"/>
          <w:strike/>
          <w:sz w:val="24"/>
          <w:szCs w:val="24"/>
          <w:lang w:val="ru-RU"/>
        </w:rPr>
        <w:sectPr w:rsidR="00B51483" w:rsidRPr="00E0257A" w:rsidSect="007B3144">
          <w:pgSz w:w="12240" w:h="15840"/>
          <w:pgMar w:top="1140" w:right="900" w:bottom="851" w:left="1418" w:header="720" w:footer="842" w:gutter="0"/>
          <w:cols w:space="720"/>
        </w:sectPr>
      </w:pPr>
      <w:bookmarkStart w:id="233" w:name="_bookmark43"/>
      <w:bookmarkEnd w:id="233"/>
    </w:p>
    <w:p w14:paraId="589D3FD8" w14:textId="09BC3F90" w:rsidR="00B51483" w:rsidRPr="006F5867" w:rsidRDefault="00C72CF2" w:rsidP="00C72CF2">
      <w:pPr>
        <w:pStyle w:val="1"/>
        <w:tabs>
          <w:tab w:val="left" w:pos="1843"/>
        </w:tabs>
        <w:spacing w:before="1"/>
        <w:ind w:left="567" w:firstLine="0"/>
        <w:rPr>
          <w:rFonts w:ascii="Times New Roman" w:hAnsi="Times New Roman" w:cs="Times New Roman"/>
          <w:b/>
          <w:bCs/>
          <w:sz w:val="24"/>
          <w:szCs w:val="24"/>
        </w:rPr>
      </w:pPr>
      <w:r>
        <w:rPr>
          <w:rFonts w:ascii="Times New Roman" w:hAnsi="Times New Roman" w:cs="Times New Roman"/>
          <w:b/>
          <w:bCs/>
          <w:sz w:val="24"/>
          <w:szCs w:val="24"/>
          <w:lang w:val="ru-RU"/>
        </w:rPr>
        <w:lastRenderedPageBreak/>
        <w:t xml:space="preserve">6. </w:t>
      </w:r>
      <w:bookmarkStart w:id="234" w:name="_Toc206366420"/>
      <w:proofErr w:type="spellStart"/>
      <w:r w:rsidR="007D1CC9" w:rsidRPr="006F5867">
        <w:rPr>
          <w:rFonts w:ascii="Times New Roman" w:hAnsi="Times New Roman" w:cs="Times New Roman"/>
          <w:b/>
          <w:bCs/>
          <w:sz w:val="24"/>
          <w:szCs w:val="24"/>
        </w:rPr>
        <w:t>Заключение</w:t>
      </w:r>
      <w:bookmarkEnd w:id="234"/>
      <w:proofErr w:type="spellEnd"/>
    </w:p>
    <w:p w14:paraId="071B858F" w14:textId="77777777" w:rsidR="00A134A9" w:rsidRPr="00E0257A" w:rsidRDefault="00A134A9" w:rsidP="00FE51DE">
      <w:pPr>
        <w:pStyle w:val="2"/>
        <w:numPr>
          <w:ilvl w:val="5"/>
          <w:numId w:val="1"/>
        </w:numPr>
        <w:tabs>
          <w:tab w:val="left" w:pos="1446"/>
        </w:tabs>
        <w:spacing w:before="58"/>
        <w:jc w:val="left"/>
        <w:rPr>
          <w:rFonts w:ascii="Times New Roman" w:hAnsi="Times New Roman" w:cs="Times New Roman"/>
          <w:sz w:val="24"/>
          <w:szCs w:val="24"/>
          <w:lang w:val="ru-RU"/>
        </w:rPr>
        <w:sectPr w:rsidR="00A134A9" w:rsidRPr="00E0257A" w:rsidSect="001B4E37">
          <w:pgSz w:w="12240" w:h="15840"/>
          <w:pgMar w:top="1140" w:right="620" w:bottom="280" w:left="1480" w:header="720" w:footer="720" w:gutter="0"/>
          <w:cols w:space="720"/>
          <w:docGrid w:linePitch="299"/>
        </w:sectPr>
      </w:pPr>
    </w:p>
    <w:p w14:paraId="69F5209F" w14:textId="73B63771" w:rsidR="002A1BE5" w:rsidRPr="00E0257A" w:rsidRDefault="007D1CC9" w:rsidP="00FE51DE">
      <w:pPr>
        <w:pStyle w:val="2"/>
        <w:numPr>
          <w:ilvl w:val="5"/>
          <w:numId w:val="1"/>
        </w:numPr>
        <w:tabs>
          <w:tab w:val="left" w:pos="1446"/>
        </w:tabs>
        <w:spacing w:before="58"/>
        <w:jc w:val="left"/>
        <w:rPr>
          <w:rFonts w:ascii="Times New Roman" w:hAnsi="Times New Roman" w:cs="Times New Roman"/>
          <w:sz w:val="24"/>
          <w:szCs w:val="24"/>
          <w:lang w:val="ru-RU"/>
        </w:rPr>
      </w:pPr>
      <w:bookmarkStart w:id="235" w:name="_Toc206366421"/>
      <w:r w:rsidRPr="00E0257A">
        <w:rPr>
          <w:rFonts w:ascii="Times New Roman" w:hAnsi="Times New Roman" w:cs="Times New Roman"/>
          <w:sz w:val="24"/>
          <w:szCs w:val="24"/>
          <w:lang w:val="ru-RU"/>
        </w:rPr>
        <w:lastRenderedPageBreak/>
        <w:t xml:space="preserve">Индекс раскрытия информации по </w:t>
      </w:r>
      <w:r w:rsidR="00305E59" w:rsidRPr="00E0257A">
        <w:rPr>
          <w:rFonts w:ascii="Times New Roman" w:hAnsi="Times New Roman" w:cs="Times New Roman"/>
          <w:sz w:val="24"/>
          <w:szCs w:val="24"/>
        </w:rPr>
        <w:t>IFRS</w:t>
      </w:r>
      <w:r w:rsidR="00305E59" w:rsidRPr="00E0257A">
        <w:rPr>
          <w:rFonts w:ascii="Times New Roman" w:hAnsi="Times New Roman" w:cs="Times New Roman"/>
          <w:sz w:val="24"/>
          <w:szCs w:val="24"/>
          <w:lang w:val="ru-RU"/>
        </w:rPr>
        <w:t xml:space="preserve"> </w:t>
      </w:r>
      <w:r w:rsidR="008D7B5D" w:rsidRPr="00E0257A">
        <w:rPr>
          <w:rFonts w:ascii="Times New Roman" w:hAnsi="Times New Roman" w:cs="Times New Roman"/>
          <w:sz w:val="24"/>
          <w:szCs w:val="24"/>
        </w:rPr>
        <w:t>S</w:t>
      </w:r>
      <w:r w:rsidR="008D7B5D" w:rsidRPr="00E0257A">
        <w:rPr>
          <w:rFonts w:ascii="Times New Roman" w:hAnsi="Times New Roman" w:cs="Times New Roman"/>
          <w:sz w:val="24"/>
          <w:szCs w:val="24"/>
          <w:lang w:val="ru-RU"/>
        </w:rPr>
        <w:t>2</w:t>
      </w:r>
      <w:bookmarkStart w:id="236" w:name="6.2._Глоссарий"/>
      <w:bookmarkStart w:id="237" w:name="_bookmark46"/>
      <w:bookmarkEnd w:id="235"/>
      <w:bookmarkEnd w:id="236"/>
      <w:bookmarkEnd w:id="2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3067"/>
        <w:gridCol w:w="5760"/>
        <w:gridCol w:w="3533"/>
      </w:tblGrid>
      <w:tr w:rsidR="00974AAB" w:rsidRPr="001560C4" w14:paraId="2B764435" w14:textId="77777777" w:rsidTr="00BD5F21">
        <w:trPr>
          <w:trHeight w:val="352"/>
          <w:jc w:val="center"/>
        </w:trPr>
        <w:tc>
          <w:tcPr>
            <w:tcW w:w="0" w:type="auto"/>
            <w:gridSpan w:val="4"/>
            <w:shd w:val="clear" w:color="000000" w:fill="FFFFFF"/>
            <w:vAlign w:val="center"/>
            <w:hideMark/>
          </w:tcPr>
          <w:p w14:paraId="0DAFC71C" w14:textId="77777777" w:rsidR="007F509D" w:rsidRPr="00E0257A" w:rsidRDefault="007F509D" w:rsidP="007F509D">
            <w:pPr>
              <w:widowControl/>
              <w:autoSpaceDE/>
              <w:autoSpaceDN/>
              <w:jc w:val="center"/>
              <w:rPr>
                <w:rFonts w:ascii="Times New Roman" w:eastAsia="Times New Roman" w:hAnsi="Times New Roman" w:cs="Times New Roman"/>
                <w:b/>
                <w:bCs/>
                <w:sz w:val="20"/>
                <w:szCs w:val="20"/>
                <w:lang w:val="ru-RU" w:bidi="ar-SA"/>
              </w:rPr>
            </w:pPr>
            <w:r w:rsidRPr="00E0257A">
              <w:rPr>
                <w:rFonts w:ascii="Times New Roman" w:eastAsia="Times New Roman" w:hAnsi="Times New Roman" w:cs="Times New Roman"/>
                <w:b/>
                <w:bCs/>
                <w:sz w:val="20"/>
                <w:szCs w:val="20"/>
                <w:lang w:val="ru-RU" w:bidi="ar-SA"/>
              </w:rPr>
              <w:t>Рекомендуемое раскрытие информации согласно IFRS S2</w:t>
            </w:r>
          </w:p>
        </w:tc>
      </w:tr>
      <w:tr w:rsidR="00974AAB" w:rsidRPr="00E0257A" w14:paraId="2F2F42AD" w14:textId="77777777" w:rsidTr="00D71434">
        <w:trPr>
          <w:trHeight w:val="20"/>
          <w:jc w:val="center"/>
        </w:trPr>
        <w:tc>
          <w:tcPr>
            <w:tcW w:w="0" w:type="auto"/>
            <w:gridSpan w:val="4"/>
            <w:shd w:val="clear" w:color="000000" w:fill="FFFFFF"/>
            <w:vAlign w:val="center"/>
            <w:hideMark/>
          </w:tcPr>
          <w:p w14:paraId="73236038" w14:textId="77777777" w:rsidR="007F509D" w:rsidRPr="00E0257A" w:rsidRDefault="007F509D" w:rsidP="007F509D">
            <w:pPr>
              <w:widowControl/>
              <w:autoSpaceDE/>
              <w:autoSpaceDN/>
              <w:jc w:val="center"/>
              <w:rPr>
                <w:rFonts w:ascii="Times New Roman" w:eastAsia="Times New Roman" w:hAnsi="Times New Roman" w:cs="Times New Roman"/>
                <w:b/>
                <w:bCs/>
                <w:sz w:val="20"/>
                <w:szCs w:val="20"/>
                <w:lang w:bidi="ar-SA"/>
              </w:rPr>
            </w:pPr>
            <w:proofErr w:type="spellStart"/>
            <w:r w:rsidRPr="00E0257A">
              <w:rPr>
                <w:rFonts w:ascii="Times New Roman" w:eastAsia="Times New Roman" w:hAnsi="Times New Roman" w:cs="Times New Roman"/>
                <w:b/>
                <w:bCs/>
                <w:sz w:val="20"/>
                <w:szCs w:val="20"/>
                <w:lang w:bidi="ar-SA"/>
              </w:rPr>
              <w:t>Управление</w:t>
            </w:r>
            <w:proofErr w:type="spellEnd"/>
          </w:p>
        </w:tc>
      </w:tr>
      <w:tr w:rsidR="00974AAB" w:rsidRPr="001560C4" w14:paraId="60E260B0" w14:textId="77777777" w:rsidTr="00877B62">
        <w:trPr>
          <w:trHeight w:val="700"/>
          <w:jc w:val="center"/>
        </w:trPr>
        <w:tc>
          <w:tcPr>
            <w:tcW w:w="2058" w:type="dxa"/>
            <w:vMerge w:val="restart"/>
            <w:shd w:val="clear" w:color="000000" w:fill="FFFFFF"/>
            <w:vAlign w:val="center"/>
            <w:hideMark/>
          </w:tcPr>
          <w:p w14:paraId="431DA3EA" w14:textId="77777777" w:rsidR="007F509D" w:rsidRPr="00E0257A" w:rsidRDefault="007F509D" w:rsidP="007F509D">
            <w:pPr>
              <w:widowControl/>
              <w:autoSpaceDE/>
              <w:autoSpaceDN/>
              <w:jc w:val="center"/>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Раскрыть политику организации в отношении потенциальных рисков и возможностей, связанных с климатом</w:t>
            </w:r>
          </w:p>
        </w:tc>
        <w:tc>
          <w:tcPr>
            <w:tcW w:w="3067" w:type="dxa"/>
            <w:vMerge w:val="restart"/>
            <w:shd w:val="clear" w:color="000000" w:fill="FFFFFF"/>
            <w:vAlign w:val="center"/>
            <w:hideMark/>
          </w:tcPr>
          <w:p w14:paraId="63262345" w14:textId="77777777" w:rsidR="007F509D" w:rsidRPr="00E0257A" w:rsidRDefault="007F509D" w:rsidP="007F509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а) Орган(-ы) управления (совет директоров, комитет или аналогичный орган, ответственный за управление) или лицо(-а), отвечающие за надзор за климатическими рисками и возможностями</w:t>
            </w:r>
          </w:p>
        </w:tc>
        <w:tc>
          <w:tcPr>
            <w:tcW w:w="5760" w:type="dxa"/>
            <w:shd w:val="clear" w:color="000000" w:fill="FFFFFF"/>
            <w:vAlign w:val="center"/>
            <w:hideMark/>
          </w:tcPr>
          <w:p w14:paraId="4923F10C" w14:textId="77777777" w:rsidR="007F509D" w:rsidRPr="00E0257A" w:rsidRDefault="007F509D" w:rsidP="007F509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w:t>
            </w:r>
            <w:r w:rsidRPr="00E0257A">
              <w:rPr>
                <w:rFonts w:ascii="Times New Roman" w:eastAsia="Times New Roman" w:hAnsi="Times New Roman" w:cs="Times New Roman"/>
                <w:sz w:val="20"/>
                <w:szCs w:val="20"/>
                <w:lang w:val="ru-RU" w:bidi="ar-SA"/>
              </w:rPr>
              <w:t>. как ответственность за климатические риски и возможности отражена в положениях, мандатах, должностных инструкциях и других связанных с этим документах, применимых к данному органу или лицу</w:t>
            </w:r>
          </w:p>
        </w:tc>
        <w:tc>
          <w:tcPr>
            <w:tcW w:w="3533" w:type="dxa"/>
            <w:shd w:val="clear" w:color="000000" w:fill="FFFFFF"/>
            <w:vAlign w:val="center"/>
            <w:hideMark/>
          </w:tcPr>
          <w:p w14:paraId="02E3312E" w14:textId="7FA30C58" w:rsidR="007F509D" w:rsidRPr="00E0257A" w:rsidRDefault="00977546" w:rsidP="007F509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_Ref183702083 \r \h </w:instrText>
            </w:r>
            <w:r w:rsidR="00AE4565"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2.1</w:t>
            </w:r>
            <w:r w:rsidRPr="00E0257A">
              <w:rPr>
                <w:rFonts w:ascii="Times New Roman" w:eastAsia="Times New Roman" w:hAnsi="Times New Roman" w:cs="Times New Roman"/>
                <w:sz w:val="20"/>
                <w:szCs w:val="20"/>
                <w:lang w:val="ru-RU" w:bidi="ar-SA"/>
              </w:rPr>
              <w:fldChar w:fldCharType="end"/>
            </w:r>
            <w:r w:rsidR="00AE4565" w:rsidRPr="00E0257A">
              <w:rPr>
                <w:rFonts w:ascii="Times New Roman" w:eastAsia="Times New Roman" w:hAnsi="Times New Roman" w:cs="Times New Roman"/>
                <w:sz w:val="20"/>
                <w:szCs w:val="20"/>
                <w:lang w:val="ru-RU" w:bidi="ar-SA"/>
              </w:rPr>
              <w:t xml:space="preserve">. </w:t>
            </w:r>
            <w:r w:rsidR="00143571" w:rsidRPr="00E0257A">
              <w:rPr>
                <w:rFonts w:ascii="Times New Roman" w:eastAsia="Times New Roman" w:hAnsi="Times New Roman" w:cs="Times New Roman"/>
                <w:sz w:val="20"/>
                <w:szCs w:val="20"/>
                <w:lang w:val="ru-RU" w:bidi="ar-SA"/>
              </w:rPr>
              <w:fldChar w:fldCharType="begin"/>
            </w:r>
            <w:r w:rsidR="00143571" w:rsidRPr="00E0257A">
              <w:rPr>
                <w:rFonts w:ascii="Times New Roman" w:eastAsia="Times New Roman" w:hAnsi="Times New Roman" w:cs="Times New Roman"/>
                <w:sz w:val="20"/>
                <w:szCs w:val="20"/>
                <w:lang w:val="ru-RU" w:bidi="ar-SA"/>
              </w:rPr>
              <w:instrText xml:space="preserve"> REF _Ref183702083 \h </w:instrText>
            </w:r>
            <w:r w:rsidR="00AE4565" w:rsidRPr="00E0257A">
              <w:rPr>
                <w:rFonts w:ascii="Times New Roman" w:eastAsia="Times New Roman" w:hAnsi="Times New Roman" w:cs="Times New Roman"/>
                <w:sz w:val="20"/>
                <w:szCs w:val="20"/>
                <w:lang w:val="ru-RU" w:bidi="ar-SA"/>
              </w:rPr>
              <w:instrText xml:space="preserve"> \* MERGEFORMAT </w:instrText>
            </w:r>
            <w:r w:rsidR="00143571" w:rsidRPr="00E0257A">
              <w:rPr>
                <w:rFonts w:ascii="Times New Roman" w:eastAsia="Times New Roman" w:hAnsi="Times New Roman" w:cs="Times New Roman"/>
                <w:sz w:val="20"/>
                <w:szCs w:val="20"/>
                <w:lang w:val="ru-RU" w:bidi="ar-SA"/>
              </w:rPr>
            </w:r>
            <w:r w:rsidR="00143571"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pacing w:val="-3"/>
                <w:sz w:val="20"/>
                <w:szCs w:val="20"/>
                <w:lang w:val="ru-RU"/>
              </w:rPr>
              <w:t xml:space="preserve">Определение </w:t>
            </w:r>
            <w:r w:rsidR="004D3768" w:rsidRPr="004D3768">
              <w:rPr>
                <w:rFonts w:ascii="Times New Roman" w:hAnsi="Times New Roman" w:cs="Times New Roman"/>
                <w:sz w:val="20"/>
                <w:szCs w:val="20"/>
                <w:lang w:val="ru-RU"/>
              </w:rPr>
              <w:t>роли высшего руководящего органа по</w:t>
            </w:r>
            <w:r w:rsidR="004D3768" w:rsidRPr="004D3768">
              <w:rPr>
                <w:rFonts w:ascii="Times New Roman" w:hAnsi="Times New Roman" w:cs="Times New Roman"/>
                <w:spacing w:val="-41"/>
                <w:sz w:val="20"/>
                <w:szCs w:val="20"/>
                <w:lang w:val="ru-RU"/>
              </w:rPr>
              <w:t xml:space="preserve"> </w:t>
            </w:r>
            <w:r w:rsidR="004D3768" w:rsidRPr="004D3768">
              <w:rPr>
                <w:rFonts w:ascii="Times New Roman" w:hAnsi="Times New Roman" w:cs="Times New Roman"/>
                <w:sz w:val="20"/>
                <w:szCs w:val="20"/>
                <w:lang w:val="ru-RU"/>
              </w:rPr>
              <w:t>вопросам изменения</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климата</w:t>
            </w:r>
            <w:r w:rsidR="00143571" w:rsidRPr="00E0257A">
              <w:rPr>
                <w:rFonts w:ascii="Times New Roman" w:eastAsia="Times New Roman" w:hAnsi="Times New Roman" w:cs="Times New Roman"/>
                <w:sz w:val="20"/>
                <w:szCs w:val="20"/>
                <w:lang w:val="ru-RU" w:bidi="ar-SA"/>
              </w:rPr>
              <w:fldChar w:fldCharType="end"/>
            </w:r>
            <w:r w:rsidR="00AE4565" w:rsidRPr="00E0257A">
              <w:rPr>
                <w:rFonts w:ascii="Times New Roman" w:eastAsia="Times New Roman" w:hAnsi="Times New Roman" w:cs="Times New Roman"/>
                <w:sz w:val="20"/>
                <w:szCs w:val="20"/>
                <w:lang w:val="ru-RU" w:bidi="ar-SA"/>
              </w:rPr>
              <w:t xml:space="preserve"> </w:t>
            </w:r>
            <w:r w:rsidR="00506FB4" w:rsidRPr="00E0257A">
              <w:rPr>
                <w:rFonts w:ascii="Times New Roman" w:eastAsia="Times New Roman" w:hAnsi="Times New Roman" w:cs="Times New Roman"/>
                <w:sz w:val="20"/>
                <w:szCs w:val="20"/>
                <w:lang w:val="ru-RU" w:bidi="ar-SA"/>
              </w:rPr>
              <w:t>(</w:t>
            </w:r>
            <w:r w:rsidR="00506FB4" w:rsidRPr="00E0257A">
              <w:rPr>
                <w:rFonts w:ascii="Times New Roman" w:eastAsia="Times New Roman" w:hAnsi="Times New Roman" w:cs="Times New Roman"/>
                <w:sz w:val="20"/>
                <w:szCs w:val="20"/>
                <w:lang w:val="ru-RU" w:bidi="ar-SA"/>
              </w:rPr>
              <w:fldChar w:fldCharType="begin"/>
            </w:r>
            <w:r w:rsidR="00506FB4" w:rsidRPr="00E0257A">
              <w:rPr>
                <w:rFonts w:ascii="Times New Roman" w:eastAsia="Times New Roman" w:hAnsi="Times New Roman" w:cs="Times New Roman"/>
                <w:sz w:val="20"/>
                <w:szCs w:val="20"/>
                <w:lang w:val="ru-RU" w:bidi="ar-SA"/>
              </w:rPr>
              <w:instrText xml:space="preserve"> PAGEREF _Ref183702083 \p \h </w:instrText>
            </w:r>
            <w:r w:rsidR="00506FB4" w:rsidRPr="00E0257A">
              <w:rPr>
                <w:rFonts w:ascii="Times New Roman" w:eastAsia="Times New Roman" w:hAnsi="Times New Roman" w:cs="Times New Roman"/>
                <w:sz w:val="20"/>
                <w:szCs w:val="20"/>
                <w:lang w:val="ru-RU" w:bidi="ar-SA"/>
              </w:rPr>
            </w:r>
            <w:r w:rsidR="00506FB4"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 стр. 17</w:t>
            </w:r>
            <w:r w:rsidR="00506FB4" w:rsidRPr="00E0257A">
              <w:rPr>
                <w:rFonts w:ascii="Times New Roman" w:eastAsia="Times New Roman" w:hAnsi="Times New Roman" w:cs="Times New Roman"/>
                <w:sz w:val="20"/>
                <w:szCs w:val="20"/>
                <w:lang w:val="ru-RU" w:bidi="ar-SA"/>
              </w:rPr>
              <w:fldChar w:fldCharType="end"/>
            </w:r>
            <w:r w:rsidR="00506FB4" w:rsidRPr="00E0257A">
              <w:rPr>
                <w:rFonts w:ascii="Times New Roman" w:eastAsia="Times New Roman" w:hAnsi="Times New Roman" w:cs="Times New Roman"/>
                <w:sz w:val="20"/>
                <w:szCs w:val="20"/>
                <w:lang w:val="ru-RU" w:bidi="ar-SA"/>
              </w:rPr>
              <w:t>)</w:t>
            </w:r>
          </w:p>
        </w:tc>
      </w:tr>
      <w:tr w:rsidR="00974AAB" w:rsidRPr="001560C4" w14:paraId="245E0E7E" w14:textId="77777777" w:rsidTr="00877B62">
        <w:trPr>
          <w:trHeight w:val="700"/>
          <w:jc w:val="center"/>
        </w:trPr>
        <w:tc>
          <w:tcPr>
            <w:tcW w:w="2058" w:type="dxa"/>
            <w:vMerge/>
            <w:vAlign w:val="center"/>
            <w:hideMark/>
          </w:tcPr>
          <w:p w14:paraId="67A43BDE" w14:textId="77777777" w:rsidR="007F509D" w:rsidRPr="00E0257A" w:rsidRDefault="007F509D" w:rsidP="007F509D">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2299B520" w14:textId="77777777" w:rsidR="007F509D" w:rsidRPr="00E0257A" w:rsidRDefault="007F509D" w:rsidP="007F509D">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7DC661AA" w14:textId="77777777" w:rsidR="007F509D" w:rsidRPr="00E0257A" w:rsidRDefault="007F509D" w:rsidP="007F509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II</w:t>
            </w:r>
            <w:r w:rsidRPr="00E0257A">
              <w:rPr>
                <w:rFonts w:ascii="Times New Roman" w:eastAsia="Times New Roman" w:hAnsi="Times New Roman" w:cs="Times New Roman"/>
                <w:sz w:val="20"/>
                <w:szCs w:val="20"/>
                <w:lang w:val="ru-RU" w:bidi="ar-SA"/>
              </w:rPr>
              <w:t>. как данный орган(ы) или лицо(а) определяет наличие или необходимость развития соответствующих навыков и компетенций для осуществления надзора за стратегиями, направленными на управление климатическими рисками и возможностями</w:t>
            </w:r>
          </w:p>
        </w:tc>
        <w:tc>
          <w:tcPr>
            <w:tcW w:w="3533" w:type="dxa"/>
            <w:shd w:val="clear" w:color="000000" w:fill="FFFFFF"/>
            <w:vAlign w:val="center"/>
            <w:hideMark/>
          </w:tcPr>
          <w:p w14:paraId="3E9DBD2E" w14:textId="0BA880B7" w:rsidR="007F509D" w:rsidRPr="00E0257A" w:rsidRDefault="00AE4565" w:rsidP="007F509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_Ref183702083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2.1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_Ref183702083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pacing w:val="-3"/>
                <w:sz w:val="20"/>
                <w:szCs w:val="20"/>
                <w:lang w:val="ru-RU"/>
              </w:rPr>
              <w:t xml:space="preserve">Определение </w:t>
            </w:r>
            <w:r w:rsidR="004D3768" w:rsidRPr="004D3768">
              <w:rPr>
                <w:rFonts w:ascii="Times New Roman" w:hAnsi="Times New Roman" w:cs="Times New Roman"/>
                <w:sz w:val="20"/>
                <w:szCs w:val="20"/>
                <w:lang w:val="ru-RU"/>
              </w:rPr>
              <w:t>роли высшего руководящего органа по</w:t>
            </w:r>
            <w:r w:rsidR="004D3768" w:rsidRPr="004D3768">
              <w:rPr>
                <w:rFonts w:ascii="Times New Roman" w:hAnsi="Times New Roman" w:cs="Times New Roman"/>
                <w:spacing w:val="-41"/>
                <w:sz w:val="20"/>
                <w:szCs w:val="20"/>
                <w:lang w:val="ru-RU"/>
              </w:rPr>
              <w:t xml:space="preserve"> </w:t>
            </w:r>
            <w:r w:rsidR="004D3768" w:rsidRPr="004D3768">
              <w:rPr>
                <w:rFonts w:ascii="Times New Roman" w:hAnsi="Times New Roman" w:cs="Times New Roman"/>
                <w:sz w:val="20"/>
                <w:szCs w:val="20"/>
                <w:lang w:val="ru-RU"/>
              </w:rPr>
              <w:t>вопросам изменения</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климата</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_Ref183702083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 стр. 17</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1C6902D7" w14:textId="77777777" w:rsidTr="00877B62">
        <w:trPr>
          <w:trHeight w:val="20"/>
          <w:jc w:val="center"/>
        </w:trPr>
        <w:tc>
          <w:tcPr>
            <w:tcW w:w="2058" w:type="dxa"/>
            <w:vMerge/>
            <w:vAlign w:val="center"/>
            <w:hideMark/>
          </w:tcPr>
          <w:p w14:paraId="0020E6B1" w14:textId="77777777" w:rsidR="007F509D" w:rsidRPr="00E0257A" w:rsidRDefault="007F509D" w:rsidP="007F509D">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093ED305" w14:textId="77777777" w:rsidR="007F509D" w:rsidRPr="00E0257A" w:rsidRDefault="007F509D" w:rsidP="007F509D">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4A321B91" w14:textId="77777777" w:rsidR="007F509D" w:rsidRPr="00E0257A" w:rsidRDefault="007F509D" w:rsidP="007F509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III</w:t>
            </w:r>
            <w:r w:rsidRPr="00E0257A">
              <w:rPr>
                <w:rFonts w:ascii="Times New Roman" w:eastAsia="Times New Roman" w:hAnsi="Times New Roman" w:cs="Times New Roman"/>
                <w:sz w:val="20"/>
                <w:szCs w:val="20"/>
                <w:lang w:val="ru-RU" w:bidi="ar-SA"/>
              </w:rPr>
              <w:t>. как и как часто орган(ы) или лицо(а) информируются о рисках и возможностях, связанных с климатом</w:t>
            </w:r>
          </w:p>
        </w:tc>
        <w:tc>
          <w:tcPr>
            <w:tcW w:w="3533" w:type="dxa"/>
            <w:shd w:val="clear" w:color="000000" w:fill="FFFFFF"/>
            <w:vAlign w:val="center"/>
            <w:hideMark/>
          </w:tcPr>
          <w:p w14:paraId="7F586D18" w14:textId="7F0ACD01" w:rsidR="007F509D" w:rsidRPr="00E0257A" w:rsidRDefault="00AE4565" w:rsidP="007F509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_Ref183702083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2.1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_Ref183702083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pacing w:val="-3"/>
                <w:sz w:val="20"/>
                <w:szCs w:val="20"/>
                <w:lang w:val="ru-RU"/>
              </w:rPr>
              <w:t xml:space="preserve">Определение </w:t>
            </w:r>
            <w:r w:rsidR="004D3768" w:rsidRPr="004D3768">
              <w:rPr>
                <w:rFonts w:ascii="Times New Roman" w:hAnsi="Times New Roman" w:cs="Times New Roman"/>
                <w:sz w:val="20"/>
                <w:szCs w:val="20"/>
                <w:lang w:val="ru-RU"/>
              </w:rPr>
              <w:t>роли высшего руководящего органа по</w:t>
            </w:r>
            <w:r w:rsidR="004D3768" w:rsidRPr="004D3768">
              <w:rPr>
                <w:rFonts w:ascii="Times New Roman" w:hAnsi="Times New Roman" w:cs="Times New Roman"/>
                <w:spacing w:val="-41"/>
                <w:sz w:val="20"/>
                <w:szCs w:val="20"/>
                <w:lang w:val="ru-RU"/>
              </w:rPr>
              <w:t xml:space="preserve"> </w:t>
            </w:r>
            <w:r w:rsidR="004D3768" w:rsidRPr="004D3768">
              <w:rPr>
                <w:rFonts w:ascii="Times New Roman" w:hAnsi="Times New Roman" w:cs="Times New Roman"/>
                <w:sz w:val="20"/>
                <w:szCs w:val="20"/>
                <w:lang w:val="ru-RU"/>
              </w:rPr>
              <w:t>вопросам изменения</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климата</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_Ref183702083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 стр. 17</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2154854F" w14:textId="77777777" w:rsidTr="00877B62">
        <w:trPr>
          <w:trHeight w:val="1020"/>
          <w:jc w:val="center"/>
        </w:trPr>
        <w:tc>
          <w:tcPr>
            <w:tcW w:w="2058" w:type="dxa"/>
            <w:vMerge/>
            <w:vAlign w:val="center"/>
            <w:hideMark/>
          </w:tcPr>
          <w:p w14:paraId="7C9A347A" w14:textId="77777777" w:rsidR="007F509D" w:rsidRPr="00E0257A" w:rsidRDefault="007F509D" w:rsidP="007F509D">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42DC3537" w14:textId="77777777" w:rsidR="007F509D" w:rsidRPr="00E0257A" w:rsidRDefault="007F509D" w:rsidP="007F509D">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14F2536D" w14:textId="77777777" w:rsidR="007F509D" w:rsidRPr="00E0257A" w:rsidRDefault="007F509D" w:rsidP="007F509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IV</w:t>
            </w:r>
            <w:r w:rsidRPr="00E0257A">
              <w:rPr>
                <w:rFonts w:ascii="Times New Roman" w:eastAsia="Times New Roman" w:hAnsi="Times New Roman" w:cs="Times New Roman"/>
                <w:sz w:val="20"/>
                <w:szCs w:val="20"/>
                <w:lang w:val="ru-RU" w:bidi="ar-SA"/>
              </w:rPr>
              <w:t>. как данный орган(ы) или лицо(а) учитывает климатические риски и возможности при осуществлении надзора за стратегией организации, принятием решений по крупным сделкам, а также управлением рисками и связанными с ними политиками, включая рассмотрение компромиссов, связанных с этими рисками и возможностями</w:t>
            </w:r>
          </w:p>
        </w:tc>
        <w:tc>
          <w:tcPr>
            <w:tcW w:w="3533" w:type="dxa"/>
            <w:shd w:val="clear" w:color="000000" w:fill="FFFFFF"/>
            <w:vAlign w:val="center"/>
            <w:hideMark/>
          </w:tcPr>
          <w:p w14:paraId="2F774B46" w14:textId="6F2E0964" w:rsidR="007F509D" w:rsidRPr="00E0257A" w:rsidRDefault="00CB0417" w:rsidP="007F509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_Ref183702083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2.1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_Ref183702083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pacing w:val="-3"/>
                <w:sz w:val="20"/>
                <w:szCs w:val="20"/>
                <w:lang w:val="ru-RU"/>
              </w:rPr>
              <w:t xml:space="preserve">Определение </w:t>
            </w:r>
            <w:r w:rsidR="004D3768" w:rsidRPr="004D3768">
              <w:rPr>
                <w:rFonts w:ascii="Times New Roman" w:hAnsi="Times New Roman" w:cs="Times New Roman"/>
                <w:sz w:val="20"/>
                <w:szCs w:val="20"/>
                <w:lang w:val="ru-RU"/>
              </w:rPr>
              <w:t>роли высшего руководящего органа по</w:t>
            </w:r>
            <w:r w:rsidR="004D3768" w:rsidRPr="004D3768">
              <w:rPr>
                <w:rFonts w:ascii="Times New Roman" w:hAnsi="Times New Roman" w:cs="Times New Roman"/>
                <w:spacing w:val="-41"/>
                <w:sz w:val="20"/>
                <w:szCs w:val="20"/>
                <w:lang w:val="ru-RU"/>
              </w:rPr>
              <w:t xml:space="preserve"> </w:t>
            </w:r>
            <w:r w:rsidR="004D3768" w:rsidRPr="004D3768">
              <w:rPr>
                <w:rFonts w:ascii="Times New Roman" w:hAnsi="Times New Roman" w:cs="Times New Roman"/>
                <w:sz w:val="20"/>
                <w:szCs w:val="20"/>
                <w:lang w:val="ru-RU"/>
              </w:rPr>
              <w:t>вопросам изменения</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климата</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_Ref183702083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 стр. 17</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2083B6EA" w14:textId="77777777" w:rsidTr="00877B62">
        <w:trPr>
          <w:trHeight w:val="1008"/>
          <w:jc w:val="center"/>
        </w:trPr>
        <w:tc>
          <w:tcPr>
            <w:tcW w:w="2058" w:type="dxa"/>
            <w:vMerge/>
            <w:vAlign w:val="center"/>
            <w:hideMark/>
          </w:tcPr>
          <w:p w14:paraId="33EC791B" w14:textId="77777777" w:rsidR="007F509D" w:rsidRPr="00E0257A" w:rsidRDefault="007F509D" w:rsidP="007F509D">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11EEBD94" w14:textId="77777777" w:rsidR="007F509D" w:rsidRPr="00E0257A" w:rsidRDefault="007F509D" w:rsidP="007F509D">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0EEB9629" w14:textId="77777777" w:rsidR="007F509D" w:rsidRPr="00E0257A" w:rsidRDefault="007F509D" w:rsidP="007F509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V</w:t>
            </w:r>
            <w:r w:rsidRPr="00E0257A">
              <w:rPr>
                <w:rFonts w:ascii="Times New Roman" w:eastAsia="Times New Roman" w:hAnsi="Times New Roman" w:cs="Times New Roman"/>
                <w:sz w:val="20"/>
                <w:szCs w:val="20"/>
                <w:lang w:val="ru-RU" w:bidi="ar-SA"/>
              </w:rPr>
              <w:t>. как орган(ы) или лицо(а) контролируют установление целевых показателей, связанных с рисками и возможностями, связанными с климатом, и отслеживают прогресс в достижении этих целевых показателей, включая то, включены ли соответствующие показатели эффективности в политику вознаграждения и каким образом</w:t>
            </w:r>
          </w:p>
        </w:tc>
        <w:tc>
          <w:tcPr>
            <w:tcW w:w="3533" w:type="dxa"/>
            <w:shd w:val="clear" w:color="000000" w:fill="FFFFFF"/>
            <w:vAlign w:val="center"/>
            <w:hideMark/>
          </w:tcPr>
          <w:p w14:paraId="7EEC49A1" w14:textId="011177F6" w:rsidR="007F509D" w:rsidRPr="00E0257A" w:rsidRDefault="00CB0417" w:rsidP="007F509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_Ref183702083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2.1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_Ref183702083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pacing w:val="-3"/>
                <w:sz w:val="20"/>
                <w:szCs w:val="20"/>
                <w:lang w:val="ru-RU"/>
              </w:rPr>
              <w:t xml:space="preserve">Определение </w:t>
            </w:r>
            <w:r w:rsidR="004D3768" w:rsidRPr="004D3768">
              <w:rPr>
                <w:rFonts w:ascii="Times New Roman" w:hAnsi="Times New Roman" w:cs="Times New Roman"/>
                <w:sz w:val="20"/>
                <w:szCs w:val="20"/>
                <w:lang w:val="ru-RU"/>
              </w:rPr>
              <w:t>роли высшего руководящего органа по</w:t>
            </w:r>
            <w:r w:rsidR="004D3768" w:rsidRPr="004D3768">
              <w:rPr>
                <w:rFonts w:ascii="Times New Roman" w:hAnsi="Times New Roman" w:cs="Times New Roman"/>
                <w:spacing w:val="-41"/>
                <w:sz w:val="20"/>
                <w:szCs w:val="20"/>
                <w:lang w:val="ru-RU"/>
              </w:rPr>
              <w:t xml:space="preserve"> </w:t>
            </w:r>
            <w:r w:rsidR="004D3768" w:rsidRPr="004D3768">
              <w:rPr>
                <w:rFonts w:ascii="Times New Roman" w:hAnsi="Times New Roman" w:cs="Times New Roman"/>
                <w:sz w:val="20"/>
                <w:szCs w:val="20"/>
                <w:lang w:val="ru-RU"/>
              </w:rPr>
              <w:t>вопросам изменения</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климата</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_Ref183702083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 стр. 17</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155EF7" w:rsidRPr="001560C4" w14:paraId="6EA80D43" w14:textId="77777777" w:rsidTr="00646856">
        <w:trPr>
          <w:trHeight w:val="739"/>
          <w:jc w:val="center"/>
        </w:trPr>
        <w:tc>
          <w:tcPr>
            <w:tcW w:w="2058" w:type="dxa"/>
            <w:vMerge/>
            <w:vAlign w:val="center"/>
            <w:hideMark/>
          </w:tcPr>
          <w:p w14:paraId="0A472F0E" w14:textId="77777777" w:rsidR="00CB0417" w:rsidRPr="00E0257A" w:rsidRDefault="00CB0417" w:rsidP="007F509D">
            <w:pPr>
              <w:widowControl/>
              <w:autoSpaceDE/>
              <w:autoSpaceDN/>
              <w:rPr>
                <w:rFonts w:ascii="Times New Roman" w:eastAsia="Times New Roman" w:hAnsi="Times New Roman" w:cs="Times New Roman"/>
                <w:sz w:val="20"/>
                <w:szCs w:val="20"/>
                <w:lang w:val="ru-RU" w:bidi="ar-SA"/>
              </w:rPr>
            </w:pPr>
          </w:p>
        </w:tc>
        <w:tc>
          <w:tcPr>
            <w:tcW w:w="3067" w:type="dxa"/>
            <w:vMerge w:val="restart"/>
            <w:shd w:val="clear" w:color="000000" w:fill="FFFFFF"/>
            <w:vAlign w:val="center"/>
            <w:hideMark/>
          </w:tcPr>
          <w:p w14:paraId="67E4E0FC" w14:textId="77777777" w:rsidR="00CB0417" w:rsidRPr="00E0257A" w:rsidRDefault="00CB0417" w:rsidP="007F509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б) Роль руководства в процессах управления, контроле и процедурах, используемых для мониторинга, управления и надзора за климатическими рисками и возможностями.</w:t>
            </w:r>
          </w:p>
        </w:tc>
        <w:tc>
          <w:tcPr>
            <w:tcW w:w="5760" w:type="dxa"/>
            <w:shd w:val="clear" w:color="000000" w:fill="FFFFFF"/>
            <w:vAlign w:val="center"/>
            <w:hideMark/>
          </w:tcPr>
          <w:p w14:paraId="52980687" w14:textId="77777777" w:rsidR="00CB0417" w:rsidRPr="00E0257A" w:rsidRDefault="00CB0417" w:rsidP="007F509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w:t>
            </w:r>
            <w:r w:rsidRPr="00E0257A">
              <w:rPr>
                <w:rFonts w:ascii="Times New Roman" w:eastAsia="Times New Roman" w:hAnsi="Times New Roman" w:cs="Times New Roman"/>
                <w:sz w:val="20"/>
                <w:szCs w:val="20"/>
                <w:lang w:val="ru-RU" w:bidi="ar-SA"/>
              </w:rPr>
              <w:t>. делегирована ли роль конкретной должности на уровне руководства или комитету на уровне руководства и как осуществляется надзор за этой должностью или комитетом</w:t>
            </w:r>
          </w:p>
        </w:tc>
        <w:tc>
          <w:tcPr>
            <w:tcW w:w="3533" w:type="dxa"/>
            <w:shd w:val="clear" w:color="000000" w:fill="FFFFFF"/>
            <w:vAlign w:val="center"/>
            <w:hideMark/>
          </w:tcPr>
          <w:p w14:paraId="2D3F40DC" w14:textId="11A9C707" w:rsidR="00CB0417" w:rsidRPr="00E0257A" w:rsidRDefault="00CB0417" w:rsidP="007F509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_Ref183702083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2.1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_Ref183702083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pacing w:val="-3"/>
                <w:sz w:val="20"/>
                <w:szCs w:val="20"/>
                <w:lang w:val="ru-RU"/>
              </w:rPr>
              <w:t xml:space="preserve">Определение </w:t>
            </w:r>
            <w:r w:rsidR="004D3768" w:rsidRPr="004D3768">
              <w:rPr>
                <w:rFonts w:ascii="Times New Roman" w:hAnsi="Times New Roman" w:cs="Times New Roman"/>
                <w:sz w:val="20"/>
                <w:szCs w:val="20"/>
                <w:lang w:val="ru-RU"/>
              </w:rPr>
              <w:t>роли высшего руководящего органа по</w:t>
            </w:r>
            <w:r w:rsidR="004D3768" w:rsidRPr="004D3768">
              <w:rPr>
                <w:rFonts w:ascii="Times New Roman" w:hAnsi="Times New Roman" w:cs="Times New Roman"/>
                <w:spacing w:val="-41"/>
                <w:sz w:val="20"/>
                <w:szCs w:val="20"/>
                <w:lang w:val="ru-RU"/>
              </w:rPr>
              <w:t xml:space="preserve"> </w:t>
            </w:r>
            <w:r w:rsidR="004D3768" w:rsidRPr="004D3768">
              <w:rPr>
                <w:rFonts w:ascii="Times New Roman" w:hAnsi="Times New Roman" w:cs="Times New Roman"/>
                <w:sz w:val="20"/>
                <w:szCs w:val="20"/>
                <w:lang w:val="ru-RU"/>
              </w:rPr>
              <w:t>вопросам изменения</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климата</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_Ref183702083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 стр. 17</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39E79C0B" w14:textId="77777777" w:rsidTr="00877B62">
        <w:trPr>
          <w:trHeight w:val="576"/>
          <w:jc w:val="center"/>
        </w:trPr>
        <w:tc>
          <w:tcPr>
            <w:tcW w:w="2058" w:type="dxa"/>
            <w:vMerge/>
            <w:vAlign w:val="center"/>
            <w:hideMark/>
          </w:tcPr>
          <w:p w14:paraId="5B5ED9C2" w14:textId="77777777" w:rsidR="00CB0417" w:rsidRPr="00E0257A" w:rsidRDefault="00CB0417" w:rsidP="007F509D">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60D4CDD4" w14:textId="77777777" w:rsidR="00CB0417" w:rsidRPr="00E0257A" w:rsidRDefault="00CB0417" w:rsidP="007F509D">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5EE91C80" w14:textId="77777777" w:rsidR="00CB0417" w:rsidRPr="00E0257A" w:rsidRDefault="00CB0417" w:rsidP="007F509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II</w:t>
            </w:r>
            <w:r w:rsidRPr="00E0257A">
              <w:rPr>
                <w:rFonts w:ascii="Times New Roman" w:eastAsia="Times New Roman" w:hAnsi="Times New Roman" w:cs="Times New Roman"/>
                <w:sz w:val="20"/>
                <w:szCs w:val="20"/>
                <w:lang w:val="ru-RU" w:bidi="ar-SA"/>
              </w:rPr>
              <w:t>. использует ли руководство средства контроля и процедуры для поддержки надзора за рисками и возможностями, связанными с климатом, и, если да, то как эти средства контроля и процедуры интегрированы с другими внутренними функциями</w:t>
            </w:r>
          </w:p>
        </w:tc>
        <w:tc>
          <w:tcPr>
            <w:tcW w:w="3533" w:type="dxa"/>
            <w:shd w:val="clear" w:color="000000" w:fill="FFFFFF"/>
            <w:vAlign w:val="center"/>
            <w:hideMark/>
          </w:tcPr>
          <w:p w14:paraId="2FF73637" w14:textId="11588B4F" w:rsidR="00CB0417" w:rsidRPr="00E0257A" w:rsidRDefault="00CB0417" w:rsidP="007F509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_Ref183702083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2.1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_Ref183702083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pacing w:val="-3"/>
                <w:sz w:val="20"/>
                <w:szCs w:val="20"/>
                <w:lang w:val="ru-RU"/>
              </w:rPr>
              <w:t xml:space="preserve">Определение </w:t>
            </w:r>
            <w:r w:rsidR="004D3768" w:rsidRPr="004D3768">
              <w:rPr>
                <w:rFonts w:ascii="Times New Roman" w:hAnsi="Times New Roman" w:cs="Times New Roman"/>
                <w:sz w:val="20"/>
                <w:szCs w:val="20"/>
                <w:lang w:val="ru-RU"/>
              </w:rPr>
              <w:t>роли высшего руководящего органа по</w:t>
            </w:r>
            <w:r w:rsidR="004D3768" w:rsidRPr="004D3768">
              <w:rPr>
                <w:rFonts w:ascii="Times New Roman" w:hAnsi="Times New Roman" w:cs="Times New Roman"/>
                <w:spacing w:val="-41"/>
                <w:sz w:val="20"/>
                <w:szCs w:val="20"/>
                <w:lang w:val="ru-RU"/>
              </w:rPr>
              <w:t xml:space="preserve"> </w:t>
            </w:r>
            <w:r w:rsidR="004D3768" w:rsidRPr="004D3768">
              <w:rPr>
                <w:rFonts w:ascii="Times New Roman" w:hAnsi="Times New Roman" w:cs="Times New Roman"/>
                <w:sz w:val="20"/>
                <w:szCs w:val="20"/>
                <w:lang w:val="ru-RU"/>
              </w:rPr>
              <w:t>вопросам изменения</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климата</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_Ref183702083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 стр. 17</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E0257A" w14:paraId="48FD8816" w14:textId="77777777" w:rsidTr="00BD5F21">
        <w:trPr>
          <w:trHeight w:val="253"/>
          <w:jc w:val="center"/>
        </w:trPr>
        <w:tc>
          <w:tcPr>
            <w:tcW w:w="0" w:type="auto"/>
            <w:gridSpan w:val="4"/>
            <w:shd w:val="clear" w:color="000000" w:fill="FFFFFF"/>
            <w:vAlign w:val="center"/>
            <w:hideMark/>
          </w:tcPr>
          <w:p w14:paraId="016634A0" w14:textId="77777777" w:rsidR="007F509D" w:rsidRPr="00E0257A" w:rsidRDefault="007F509D" w:rsidP="007F509D">
            <w:pPr>
              <w:widowControl/>
              <w:autoSpaceDE/>
              <w:autoSpaceDN/>
              <w:jc w:val="center"/>
              <w:rPr>
                <w:rFonts w:ascii="Times New Roman" w:eastAsia="Times New Roman" w:hAnsi="Times New Roman" w:cs="Times New Roman"/>
                <w:b/>
                <w:bCs/>
                <w:sz w:val="20"/>
                <w:szCs w:val="20"/>
                <w:lang w:bidi="ar-SA"/>
              </w:rPr>
            </w:pPr>
            <w:proofErr w:type="spellStart"/>
            <w:r w:rsidRPr="00E0257A">
              <w:rPr>
                <w:rFonts w:ascii="Times New Roman" w:eastAsia="Times New Roman" w:hAnsi="Times New Roman" w:cs="Times New Roman"/>
                <w:b/>
                <w:bCs/>
                <w:sz w:val="20"/>
                <w:szCs w:val="20"/>
                <w:lang w:bidi="ar-SA"/>
              </w:rPr>
              <w:t>Стратегия</w:t>
            </w:r>
            <w:proofErr w:type="spellEnd"/>
          </w:p>
        </w:tc>
      </w:tr>
      <w:tr w:rsidR="00974AAB" w:rsidRPr="001560C4" w14:paraId="75AB6611" w14:textId="77777777" w:rsidTr="00BD5F21">
        <w:trPr>
          <w:trHeight w:val="262"/>
          <w:jc w:val="center"/>
        </w:trPr>
        <w:tc>
          <w:tcPr>
            <w:tcW w:w="2058" w:type="dxa"/>
            <w:vMerge w:val="restart"/>
            <w:shd w:val="clear" w:color="000000" w:fill="FFFFFF"/>
            <w:vAlign w:val="center"/>
            <w:hideMark/>
          </w:tcPr>
          <w:p w14:paraId="3FC558F4" w14:textId="77777777" w:rsidR="000E105B" w:rsidRPr="00E0257A" w:rsidRDefault="000E105B" w:rsidP="000E105B">
            <w:pPr>
              <w:widowControl/>
              <w:autoSpaceDE/>
              <w:autoSpaceDN/>
              <w:jc w:val="center"/>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Раскрыть фактическое и потенциальное воздействие рисков и возможностей, связанных с климатом, на деятельность, стратегию и финансовое планирование организации, если такая информация является существенной.</w:t>
            </w:r>
          </w:p>
          <w:p w14:paraId="79E788C1" w14:textId="2C1DDE86" w:rsidR="000E105B" w:rsidRPr="00E0257A" w:rsidRDefault="000E105B" w:rsidP="000E105B">
            <w:pPr>
              <w:widowControl/>
              <w:autoSpaceDE/>
              <w:autoSpaceDN/>
              <w:jc w:val="center"/>
              <w:rPr>
                <w:rFonts w:ascii="Times New Roman" w:eastAsia="Times New Roman" w:hAnsi="Times New Roman" w:cs="Times New Roman"/>
                <w:sz w:val="20"/>
                <w:szCs w:val="20"/>
                <w:lang w:val="ru-RU" w:bidi="ar-SA"/>
              </w:rPr>
            </w:pPr>
          </w:p>
          <w:p w14:paraId="427640C2" w14:textId="10EE81A4" w:rsidR="000E105B" w:rsidRPr="00E0257A" w:rsidRDefault="000E105B" w:rsidP="00974AAB">
            <w:pPr>
              <w:widowControl/>
              <w:autoSpaceDE/>
              <w:autoSpaceDN/>
              <w:jc w:val="center"/>
              <w:rPr>
                <w:rFonts w:ascii="Times New Roman" w:eastAsia="Times New Roman" w:hAnsi="Times New Roman" w:cs="Times New Roman"/>
                <w:sz w:val="20"/>
                <w:szCs w:val="20"/>
                <w:lang w:val="ru-RU" w:bidi="ar-SA"/>
              </w:rPr>
            </w:pPr>
          </w:p>
          <w:p w14:paraId="4D9F3B00" w14:textId="28F02495" w:rsidR="000E105B" w:rsidRPr="00E0257A" w:rsidRDefault="000E105B" w:rsidP="00974AAB">
            <w:pPr>
              <w:widowControl/>
              <w:autoSpaceDE/>
              <w:autoSpaceDN/>
              <w:jc w:val="center"/>
              <w:rPr>
                <w:rFonts w:ascii="Times New Roman" w:eastAsia="Times New Roman" w:hAnsi="Times New Roman" w:cs="Times New Roman"/>
                <w:sz w:val="20"/>
                <w:szCs w:val="20"/>
                <w:lang w:val="ru-RU" w:bidi="ar-SA"/>
              </w:rPr>
            </w:pPr>
          </w:p>
          <w:p w14:paraId="70A757BF" w14:textId="1FB81DDB" w:rsidR="000E105B" w:rsidRPr="00E0257A" w:rsidRDefault="000E105B" w:rsidP="00974AAB">
            <w:pPr>
              <w:widowControl/>
              <w:autoSpaceDE/>
              <w:autoSpaceDN/>
              <w:jc w:val="center"/>
              <w:rPr>
                <w:rFonts w:ascii="Times New Roman" w:eastAsia="Times New Roman" w:hAnsi="Times New Roman" w:cs="Times New Roman"/>
                <w:sz w:val="20"/>
                <w:szCs w:val="20"/>
                <w:lang w:val="ru-RU" w:bidi="ar-SA"/>
              </w:rPr>
            </w:pPr>
          </w:p>
          <w:p w14:paraId="5EDE380A" w14:textId="755E1719" w:rsidR="000E105B" w:rsidRPr="00E0257A" w:rsidRDefault="000E105B" w:rsidP="000E105B">
            <w:pPr>
              <w:widowControl/>
              <w:autoSpaceDE/>
              <w:autoSpaceDN/>
              <w:jc w:val="center"/>
              <w:rPr>
                <w:rFonts w:ascii="Times New Roman" w:eastAsia="Times New Roman" w:hAnsi="Times New Roman" w:cs="Times New Roman"/>
                <w:sz w:val="20"/>
                <w:szCs w:val="20"/>
                <w:lang w:val="ru-RU" w:bidi="ar-SA"/>
              </w:rPr>
            </w:pPr>
          </w:p>
          <w:p w14:paraId="0E18C901" w14:textId="35A9114B" w:rsidR="000E105B" w:rsidRPr="00E0257A" w:rsidRDefault="000E105B" w:rsidP="00974AAB">
            <w:pPr>
              <w:widowControl/>
              <w:autoSpaceDE/>
              <w:autoSpaceDN/>
              <w:jc w:val="center"/>
              <w:rPr>
                <w:rFonts w:ascii="Times New Roman" w:eastAsia="Times New Roman" w:hAnsi="Times New Roman" w:cs="Times New Roman"/>
                <w:sz w:val="20"/>
                <w:szCs w:val="20"/>
                <w:lang w:val="ru-RU" w:bidi="ar-SA"/>
              </w:rPr>
            </w:pPr>
          </w:p>
          <w:p w14:paraId="67E3D805" w14:textId="320943C9" w:rsidR="000E105B" w:rsidRPr="00E0257A" w:rsidRDefault="000E105B" w:rsidP="00974AAB">
            <w:pPr>
              <w:widowControl/>
              <w:autoSpaceDE/>
              <w:autoSpaceDN/>
              <w:jc w:val="center"/>
              <w:rPr>
                <w:rFonts w:ascii="Times New Roman" w:eastAsia="Times New Roman" w:hAnsi="Times New Roman" w:cs="Times New Roman"/>
                <w:sz w:val="20"/>
                <w:szCs w:val="20"/>
                <w:lang w:val="ru-RU" w:bidi="ar-SA"/>
              </w:rPr>
            </w:pPr>
          </w:p>
          <w:p w14:paraId="2AE31B8C" w14:textId="287A522F" w:rsidR="000E105B" w:rsidRPr="00E0257A" w:rsidRDefault="000E105B" w:rsidP="00974AAB">
            <w:pPr>
              <w:widowControl/>
              <w:autoSpaceDE/>
              <w:autoSpaceDN/>
              <w:jc w:val="center"/>
              <w:rPr>
                <w:rFonts w:ascii="Times New Roman" w:eastAsia="Times New Roman" w:hAnsi="Times New Roman" w:cs="Times New Roman"/>
                <w:sz w:val="20"/>
                <w:szCs w:val="20"/>
                <w:lang w:val="ru-RU" w:bidi="ar-SA"/>
              </w:rPr>
            </w:pPr>
          </w:p>
          <w:p w14:paraId="65A49AA1" w14:textId="77AF9895" w:rsidR="000E105B" w:rsidRPr="00E0257A" w:rsidRDefault="000E105B" w:rsidP="00974AAB">
            <w:pPr>
              <w:widowControl/>
              <w:autoSpaceDE/>
              <w:autoSpaceDN/>
              <w:jc w:val="center"/>
              <w:rPr>
                <w:rFonts w:ascii="Times New Roman" w:eastAsia="Times New Roman" w:hAnsi="Times New Roman" w:cs="Times New Roman"/>
                <w:sz w:val="20"/>
                <w:szCs w:val="20"/>
                <w:lang w:val="ru-RU" w:bidi="ar-SA"/>
              </w:rPr>
            </w:pPr>
          </w:p>
          <w:p w14:paraId="76CD0B58" w14:textId="267D7F38" w:rsidR="000E105B" w:rsidRPr="00E0257A" w:rsidRDefault="000E105B" w:rsidP="00974AAB">
            <w:pPr>
              <w:widowControl/>
              <w:autoSpaceDE/>
              <w:autoSpaceDN/>
              <w:jc w:val="center"/>
              <w:rPr>
                <w:rFonts w:ascii="Times New Roman" w:eastAsia="Times New Roman" w:hAnsi="Times New Roman" w:cs="Times New Roman"/>
                <w:sz w:val="20"/>
                <w:szCs w:val="20"/>
                <w:lang w:val="ru-RU" w:bidi="ar-SA"/>
              </w:rPr>
            </w:pPr>
          </w:p>
          <w:p w14:paraId="33392EA6" w14:textId="3786612F" w:rsidR="000E105B" w:rsidRPr="00E0257A" w:rsidRDefault="000E105B" w:rsidP="00974AAB">
            <w:pPr>
              <w:widowControl/>
              <w:autoSpaceDE/>
              <w:autoSpaceDN/>
              <w:jc w:val="center"/>
              <w:rPr>
                <w:rFonts w:ascii="Times New Roman" w:eastAsia="Times New Roman" w:hAnsi="Times New Roman" w:cs="Times New Roman"/>
                <w:sz w:val="20"/>
                <w:szCs w:val="20"/>
                <w:lang w:val="ru-RU" w:bidi="ar-SA"/>
              </w:rPr>
            </w:pPr>
          </w:p>
          <w:p w14:paraId="415A830B" w14:textId="394B19BF" w:rsidR="000E105B" w:rsidRPr="00E0257A" w:rsidRDefault="000E105B" w:rsidP="00974AAB">
            <w:pPr>
              <w:widowControl/>
              <w:autoSpaceDE/>
              <w:autoSpaceDN/>
              <w:jc w:val="center"/>
              <w:rPr>
                <w:rFonts w:ascii="Times New Roman" w:eastAsia="Times New Roman" w:hAnsi="Times New Roman" w:cs="Times New Roman"/>
                <w:sz w:val="20"/>
                <w:szCs w:val="20"/>
                <w:lang w:val="ru-RU" w:bidi="ar-SA"/>
              </w:rPr>
            </w:pPr>
          </w:p>
        </w:tc>
        <w:tc>
          <w:tcPr>
            <w:tcW w:w="12360" w:type="dxa"/>
            <w:gridSpan w:val="3"/>
            <w:shd w:val="clear" w:color="000000" w:fill="FFFFFF"/>
            <w:vAlign w:val="center"/>
            <w:hideMark/>
          </w:tcPr>
          <w:p w14:paraId="48621423" w14:textId="77777777" w:rsidR="000E105B" w:rsidRPr="00E0257A" w:rsidRDefault="000E105B" w:rsidP="007F509D">
            <w:pPr>
              <w:widowControl/>
              <w:autoSpaceDE/>
              <w:autoSpaceDN/>
              <w:jc w:val="center"/>
              <w:rPr>
                <w:rFonts w:ascii="Times New Roman" w:eastAsia="Times New Roman" w:hAnsi="Times New Roman" w:cs="Times New Roman"/>
                <w:b/>
                <w:bCs/>
                <w:sz w:val="20"/>
                <w:szCs w:val="20"/>
                <w:lang w:val="ru-RU" w:bidi="ar-SA"/>
              </w:rPr>
            </w:pPr>
            <w:r w:rsidRPr="00E0257A">
              <w:rPr>
                <w:rFonts w:ascii="Times New Roman" w:eastAsia="Times New Roman" w:hAnsi="Times New Roman" w:cs="Times New Roman"/>
                <w:b/>
                <w:bCs/>
                <w:sz w:val="20"/>
                <w:szCs w:val="20"/>
                <w:lang w:val="ru-RU" w:bidi="ar-SA"/>
              </w:rPr>
              <w:t>Риски и возможности, связанные с климатом</w:t>
            </w:r>
          </w:p>
        </w:tc>
      </w:tr>
      <w:tr w:rsidR="00974AAB" w:rsidRPr="004D3768" w14:paraId="6F4775D3" w14:textId="77777777" w:rsidTr="00E81C7F">
        <w:trPr>
          <w:trHeight w:val="20"/>
          <w:jc w:val="center"/>
        </w:trPr>
        <w:tc>
          <w:tcPr>
            <w:tcW w:w="2058" w:type="dxa"/>
            <w:vMerge/>
            <w:vAlign w:val="center"/>
            <w:hideMark/>
          </w:tcPr>
          <w:p w14:paraId="4B7794D5" w14:textId="223719E3" w:rsidR="00E81C7F" w:rsidRPr="00E0257A" w:rsidRDefault="00E81C7F" w:rsidP="007F509D">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4595968E" w14:textId="77777777" w:rsidR="00E81C7F" w:rsidRPr="00E0257A" w:rsidRDefault="00E81C7F" w:rsidP="007F509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а) Климатические риски и возможности, которые могут повлиять на перспективы Компании</w:t>
            </w:r>
          </w:p>
        </w:tc>
        <w:tc>
          <w:tcPr>
            <w:tcW w:w="5760" w:type="dxa"/>
            <w:shd w:val="clear" w:color="000000" w:fill="FFFFFF"/>
            <w:vAlign w:val="center"/>
            <w:hideMark/>
          </w:tcPr>
          <w:p w14:paraId="16BDA400" w14:textId="77777777" w:rsidR="00E81C7F" w:rsidRPr="00E0257A" w:rsidRDefault="00E81C7F" w:rsidP="007F509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1199A73E" w14:textId="79506EAF" w:rsidR="00E81C7F" w:rsidRPr="00E0257A" w:rsidRDefault="00E81C7F" w:rsidP="007F509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_Ref184116560 \r \h </w:instrText>
            </w:r>
            <w:r w:rsidR="00EB3C32"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3.1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_Ref184116561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Сценарный</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анализ</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_Ref184116562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 стр. 24</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p w14:paraId="04494262" w14:textId="05C7DED3" w:rsidR="00E81C7F" w:rsidRPr="00E0257A" w:rsidRDefault="00E81C7F" w:rsidP="007F509D">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184116564 \</w:instrText>
            </w:r>
            <w:r w:rsidRPr="00E0257A">
              <w:rPr>
                <w:rFonts w:ascii="Times New Roman" w:eastAsia="Times New Roman" w:hAnsi="Times New Roman" w:cs="Times New Roman"/>
                <w:sz w:val="20"/>
                <w:szCs w:val="20"/>
                <w:lang w:bidi="ar-SA"/>
              </w:rPr>
              <w:instrText>r</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eastAsia="Times New Roman" w:hAnsi="Times New Roman" w:cs="Times New Roman"/>
                <w:sz w:val="20"/>
                <w:szCs w:val="20"/>
                <w:lang w:val="ru-RU" w:bidi="ar-SA"/>
              </w:rPr>
              <w:t>3.2</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_Ref184116565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Климатические риски</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_Ref184116566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 стр. 28</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E0257A" w14:paraId="286F5551" w14:textId="77777777" w:rsidTr="00877B62">
        <w:trPr>
          <w:trHeight w:val="144"/>
          <w:jc w:val="center"/>
        </w:trPr>
        <w:tc>
          <w:tcPr>
            <w:tcW w:w="2058" w:type="dxa"/>
            <w:vMerge/>
            <w:vAlign w:val="center"/>
            <w:hideMark/>
          </w:tcPr>
          <w:p w14:paraId="16210B7B" w14:textId="0B4CBE0E"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0CC237DE"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б) Поясните, для каждого выявленного организацией климатического риска, считает ли организация риск физическим или переходным</w:t>
            </w:r>
          </w:p>
        </w:tc>
        <w:tc>
          <w:tcPr>
            <w:tcW w:w="5760" w:type="dxa"/>
            <w:shd w:val="clear" w:color="000000" w:fill="FFFFFF"/>
            <w:vAlign w:val="center"/>
            <w:hideMark/>
          </w:tcPr>
          <w:p w14:paraId="11E5EC62"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3CAA2FF0" w14:textId="2D3654B1" w:rsidR="00A73EA8" w:rsidRPr="00E0257A" w:rsidRDefault="00A73EA8" w:rsidP="00A73EA8">
            <w:pPr>
              <w:widowControl/>
              <w:autoSpaceDE/>
              <w:autoSpaceDN/>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bidi="ar-SA"/>
              </w:rPr>
              <w:instrText xml:space="preserve"> REF _Ref184116564 \r \h </w:instrText>
            </w:r>
            <w:r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bidi="ar-SA"/>
              </w:rPr>
              <w:t>3.2</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_Ref184116565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proofErr w:type="spellStart"/>
            <w:r w:rsidR="004D3768" w:rsidRPr="004D3768">
              <w:rPr>
                <w:rFonts w:ascii="Times New Roman" w:hAnsi="Times New Roman" w:cs="Times New Roman"/>
                <w:sz w:val="20"/>
                <w:szCs w:val="20"/>
              </w:rPr>
              <w:t>Климатические</w:t>
            </w:r>
            <w:proofErr w:type="spellEnd"/>
            <w:r w:rsidR="004D3768" w:rsidRPr="004D3768">
              <w:rPr>
                <w:rFonts w:ascii="Times New Roman" w:hAnsi="Times New Roman" w:cs="Times New Roman"/>
                <w:sz w:val="20"/>
                <w:szCs w:val="20"/>
              </w:rPr>
              <w:t xml:space="preserve"> </w:t>
            </w:r>
            <w:proofErr w:type="spellStart"/>
            <w:r w:rsidR="004D3768" w:rsidRPr="004D3768">
              <w:rPr>
                <w:rFonts w:ascii="Times New Roman" w:hAnsi="Times New Roman" w:cs="Times New Roman"/>
                <w:sz w:val="20"/>
                <w:szCs w:val="20"/>
              </w:rPr>
              <w:t>риски</w:t>
            </w:r>
            <w:proofErr w:type="spellEnd"/>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_Ref184116566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on page 28</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E0257A" w14:paraId="145133F4" w14:textId="77777777" w:rsidTr="00877B62">
        <w:trPr>
          <w:trHeight w:val="1728"/>
          <w:jc w:val="center"/>
        </w:trPr>
        <w:tc>
          <w:tcPr>
            <w:tcW w:w="2058" w:type="dxa"/>
            <w:vMerge/>
            <w:vAlign w:val="center"/>
            <w:hideMark/>
          </w:tcPr>
          <w:p w14:paraId="1027C8FB" w14:textId="180FA841" w:rsidR="00A73EA8" w:rsidRPr="00E0257A" w:rsidRDefault="00A73EA8" w:rsidP="00A73EA8">
            <w:pPr>
              <w:widowControl/>
              <w:autoSpaceDE/>
              <w:autoSpaceDN/>
              <w:rPr>
                <w:rFonts w:ascii="Times New Roman" w:eastAsia="Times New Roman" w:hAnsi="Times New Roman" w:cs="Times New Roman"/>
                <w:sz w:val="20"/>
                <w:szCs w:val="20"/>
                <w:lang w:bidi="ar-SA"/>
              </w:rPr>
            </w:pPr>
          </w:p>
        </w:tc>
        <w:tc>
          <w:tcPr>
            <w:tcW w:w="3067" w:type="dxa"/>
            <w:shd w:val="clear" w:color="000000" w:fill="FFFFFF"/>
            <w:vAlign w:val="center"/>
            <w:hideMark/>
          </w:tcPr>
          <w:p w14:paraId="6155F49D"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c</w:t>
            </w:r>
            <w:r w:rsidRPr="00E0257A">
              <w:rPr>
                <w:rFonts w:ascii="Times New Roman" w:eastAsia="Times New Roman" w:hAnsi="Times New Roman" w:cs="Times New Roman"/>
                <w:sz w:val="20"/>
                <w:szCs w:val="20"/>
                <w:lang w:val="ru-RU" w:bidi="ar-SA"/>
              </w:rPr>
              <w:t>) Укажите для каждого климатического риска и возможности, выявленных организацией, в течение каких временных горизонтов (краткосрочных, среднесрочных или долгосрочных) можно обоснованно ожидать проявления последствий каждого климатического риска и возможности</w:t>
            </w:r>
          </w:p>
        </w:tc>
        <w:tc>
          <w:tcPr>
            <w:tcW w:w="5760" w:type="dxa"/>
            <w:shd w:val="clear" w:color="000000" w:fill="FFFFFF"/>
            <w:vAlign w:val="center"/>
            <w:hideMark/>
          </w:tcPr>
          <w:p w14:paraId="3996040D"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4B263878" w14:textId="4E1A3720"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w:t>
            </w:r>
            <w:r w:rsidR="00A77F9F" w:rsidRPr="00E0257A">
              <w:rPr>
                <w:rFonts w:ascii="Times New Roman" w:eastAsia="Times New Roman" w:hAnsi="Times New Roman" w:cs="Times New Roman"/>
                <w:sz w:val="20"/>
                <w:szCs w:val="20"/>
                <w:lang w:val="ru-RU" w:bidi="ar-SA"/>
              </w:rPr>
              <w:fldChar w:fldCharType="begin"/>
            </w:r>
            <w:r w:rsidR="00A77F9F" w:rsidRPr="00E0257A">
              <w:rPr>
                <w:rFonts w:ascii="Times New Roman" w:eastAsia="Times New Roman" w:hAnsi="Times New Roman" w:cs="Times New Roman"/>
                <w:sz w:val="20"/>
                <w:szCs w:val="20"/>
                <w:lang w:bidi="ar-SA"/>
              </w:rPr>
              <w:instrText xml:space="preserve"> REF _Ref184116564 \r \h </w:instrText>
            </w:r>
            <w:r w:rsidR="00A77F9F" w:rsidRPr="00E0257A">
              <w:rPr>
                <w:rFonts w:ascii="Times New Roman" w:eastAsia="Times New Roman" w:hAnsi="Times New Roman" w:cs="Times New Roman"/>
                <w:sz w:val="20"/>
                <w:szCs w:val="20"/>
                <w:lang w:val="ru-RU" w:bidi="ar-SA"/>
              </w:rPr>
              <w:instrText xml:space="preserve"> \* MERGEFORMAT </w:instrText>
            </w:r>
            <w:r w:rsidR="00A77F9F" w:rsidRPr="00E0257A">
              <w:rPr>
                <w:rFonts w:ascii="Times New Roman" w:eastAsia="Times New Roman" w:hAnsi="Times New Roman" w:cs="Times New Roman"/>
                <w:sz w:val="20"/>
                <w:szCs w:val="20"/>
                <w:lang w:val="ru-RU" w:bidi="ar-SA"/>
              </w:rPr>
            </w:r>
            <w:r w:rsidR="00A77F9F"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bidi="ar-SA"/>
              </w:rPr>
              <w:t>3.2</w:t>
            </w:r>
            <w:r w:rsidR="00A77F9F" w:rsidRPr="00E0257A">
              <w:rPr>
                <w:rFonts w:ascii="Times New Roman" w:eastAsia="Times New Roman" w:hAnsi="Times New Roman" w:cs="Times New Roman"/>
                <w:sz w:val="20"/>
                <w:szCs w:val="20"/>
                <w:lang w:val="ru-RU" w:bidi="ar-SA"/>
              </w:rPr>
              <w:fldChar w:fldCharType="end"/>
            </w:r>
            <w:r w:rsidR="00A77F9F" w:rsidRPr="00E0257A">
              <w:rPr>
                <w:rFonts w:ascii="Times New Roman" w:eastAsia="Times New Roman" w:hAnsi="Times New Roman" w:cs="Times New Roman"/>
                <w:sz w:val="20"/>
                <w:szCs w:val="20"/>
                <w:lang w:val="ru-RU" w:bidi="ar-SA"/>
              </w:rPr>
              <w:t xml:space="preserve">. </w:t>
            </w:r>
            <w:r w:rsidR="00A77F9F" w:rsidRPr="00E0257A">
              <w:rPr>
                <w:rFonts w:ascii="Times New Roman" w:eastAsia="Times New Roman" w:hAnsi="Times New Roman" w:cs="Times New Roman"/>
                <w:sz w:val="20"/>
                <w:szCs w:val="20"/>
                <w:lang w:val="ru-RU" w:bidi="ar-SA"/>
              </w:rPr>
              <w:fldChar w:fldCharType="begin"/>
            </w:r>
            <w:r w:rsidR="00A77F9F" w:rsidRPr="00E0257A">
              <w:rPr>
                <w:rFonts w:ascii="Times New Roman" w:eastAsia="Times New Roman" w:hAnsi="Times New Roman" w:cs="Times New Roman"/>
                <w:sz w:val="20"/>
                <w:szCs w:val="20"/>
                <w:lang w:val="ru-RU" w:bidi="ar-SA"/>
              </w:rPr>
              <w:instrText xml:space="preserve"> REF _Ref184116565 \h  \* MERGEFORMAT </w:instrText>
            </w:r>
            <w:r w:rsidR="00A77F9F" w:rsidRPr="00E0257A">
              <w:rPr>
                <w:rFonts w:ascii="Times New Roman" w:eastAsia="Times New Roman" w:hAnsi="Times New Roman" w:cs="Times New Roman"/>
                <w:sz w:val="20"/>
                <w:szCs w:val="20"/>
                <w:lang w:val="ru-RU" w:bidi="ar-SA"/>
              </w:rPr>
            </w:r>
            <w:r w:rsidR="00A77F9F" w:rsidRPr="00E0257A">
              <w:rPr>
                <w:rFonts w:ascii="Times New Roman" w:eastAsia="Times New Roman" w:hAnsi="Times New Roman" w:cs="Times New Roman"/>
                <w:sz w:val="20"/>
                <w:szCs w:val="20"/>
                <w:lang w:val="ru-RU" w:bidi="ar-SA"/>
              </w:rPr>
              <w:fldChar w:fldCharType="separate"/>
            </w:r>
            <w:proofErr w:type="spellStart"/>
            <w:r w:rsidR="004D3768" w:rsidRPr="004D3768">
              <w:rPr>
                <w:rFonts w:ascii="Times New Roman" w:hAnsi="Times New Roman" w:cs="Times New Roman"/>
                <w:sz w:val="20"/>
                <w:szCs w:val="20"/>
              </w:rPr>
              <w:t>Климатические</w:t>
            </w:r>
            <w:proofErr w:type="spellEnd"/>
            <w:r w:rsidR="004D3768" w:rsidRPr="004D3768">
              <w:rPr>
                <w:rFonts w:ascii="Times New Roman" w:hAnsi="Times New Roman" w:cs="Times New Roman"/>
                <w:sz w:val="20"/>
                <w:szCs w:val="20"/>
              </w:rPr>
              <w:t xml:space="preserve"> </w:t>
            </w:r>
            <w:proofErr w:type="spellStart"/>
            <w:r w:rsidR="004D3768" w:rsidRPr="004D3768">
              <w:rPr>
                <w:rFonts w:ascii="Times New Roman" w:hAnsi="Times New Roman" w:cs="Times New Roman"/>
                <w:sz w:val="20"/>
                <w:szCs w:val="20"/>
              </w:rPr>
              <w:t>риски</w:t>
            </w:r>
            <w:proofErr w:type="spellEnd"/>
            <w:r w:rsidR="00A77F9F" w:rsidRPr="00E0257A">
              <w:rPr>
                <w:rFonts w:ascii="Times New Roman" w:eastAsia="Times New Roman" w:hAnsi="Times New Roman" w:cs="Times New Roman"/>
                <w:sz w:val="20"/>
                <w:szCs w:val="20"/>
                <w:lang w:val="ru-RU" w:bidi="ar-SA"/>
              </w:rPr>
              <w:fldChar w:fldCharType="end"/>
            </w:r>
            <w:r w:rsidR="00A77F9F" w:rsidRPr="00E0257A">
              <w:rPr>
                <w:rFonts w:ascii="Times New Roman" w:eastAsia="Times New Roman" w:hAnsi="Times New Roman" w:cs="Times New Roman"/>
                <w:sz w:val="20"/>
                <w:szCs w:val="20"/>
                <w:lang w:val="ru-RU" w:bidi="ar-SA"/>
              </w:rPr>
              <w:t xml:space="preserve"> </w:t>
            </w:r>
            <w:r w:rsidR="00A77F9F" w:rsidRPr="00E0257A">
              <w:rPr>
                <w:rFonts w:ascii="Times New Roman" w:eastAsia="Times New Roman" w:hAnsi="Times New Roman" w:cs="Times New Roman"/>
                <w:sz w:val="20"/>
                <w:szCs w:val="20"/>
                <w:lang w:val="ru-RU" w:bidi="ar-SA"/>
              </w:rPr>
              <w:fldChar w:fldCharType="begin"/>
            </w:r>
            <w:r w:rsidR="00A77F9F" w:rsidRPr="00E0257A">
              <w:rPr>
                <w:rFonts w:ascii="Times New Roman" w:eastAsia="Times New Roman" w:hAnsi="Times New Roman" w:cs="Times New Roman"/>
                <w:sz w:val="20"/>
                <w:szCs w:val="20"/>
                <w:lang w:val="ru-RU" w:bidi="ar-SA"/>
              </w:rPr>
              <w:instrText xml:space="preserve"> PAGEREF _Ref184116566 \p \h </w:instrText>
            </w:r>
            <w:r w:rsidR="00A77F9F" w:rsidRPr="00E0257A">
              <w:rPr>
                <w:rFonts w:ascii="Times New Roman" w:eastAsia="Times New Roman" w:hAnsi="Times New Roman" w:cs="Times New Roman"/>
                <w:sz w:val="20"/>
                <w:szCs w:val="20"/>
                <w:lang w:val="ru-RU" w:bidi="ar-SA"/>
              </w:rPr>
            </w:r>
            <w:r w:rsidR="00A77F9F"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on page 28</w:t>
            </w:r>
            <w:r w:rsidR="00A77F9F" w:rsidRPr="00E0257A">
              <w:rPr>
                <w:rFonts w:ascii="Times New Roman" w:eastAsia="Times New Roman" w:hAnsi="Times New Roman" w:cs="Times New Roman"/>
                <w:sz w:val="20"/>
                <w:szCs w:val="20"/>
                <w:lang w:val="ru-RU" w:bidi="ar-SA"/>
              </w:rPr>
              <w:fldChar w:fldCharType="end"/>
            </w:r>
            <w:r w:rsidR="00A77F9F" w:rsidRPr="00E0257A">
              <w:rPr>
                <w:rFonts w:ascii="Times New Roman" w:eastAsia="Times New Roman" w:hAnsi="Times New Roman" w:cs="Times New Roman"/>
                <w:sz w:val="20"/>
                <w:szCs w:val="20"/>
                <w:lang w:val="ru-RU" w:bidi="ar-SA"/>
              </w:rPr>
              <w:t>)</w:t>
            </w:r>
          </w:p>
        </w:tc>
      </w:tr>
      <w:tr w:rsidR="00974AAB" w:rsidRPr="00E0257A" w14:paraId="751345C6" w14:textId="77777777" w:rsidTr="00877B62">
        <w:trPr>
          <w:trHeight w:val="1432"/>
          <w:jc w:val="center"/>
        </w:trPr>
        <w:tc>
          <w:tcPr>
            <w:tcW w:w="2058" w:type="dxa"/>
            <w:vMerge/>
            <w:vAlign w:val="center"/>
            <w:hideMark/>
          </w:tcPr>
          <w:p w14:paraId="0A42E1C0" w14:textId="4E1EC203"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42DB2884"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г) Объясните, как организация определяет понятия «краткосрочная», «среднесрочная» и «долгосрочная» перспектива, и как эти определения связаны с горизонтами планирования, используемыми организацией для принятия стратегических решений.</w:t>
            </w:r>
          </w:p>
        </w:tc>
        <w:tc>
          <w:tcPr>
            <w:tcW w:w="5760" w:type="dxa"/>
            <w:shd w:val="clear" w:color="000000" w:fill="FFFFFF"/>
            <w:vAlign w:val="center"/>
            <w:hideMark/>
          </w:tcPr>
          <w:p w14:paraId="6CAE1868"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6DEB406B" w14:textId="6C6E86EF"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w:t>
            </w:r>
            <w:r w:rsidR="00C32509" w:rsidRPr="00E0257A">
              <w:rPr>
                <w:rFonts w:ascii="Times New Roman" w:eastAsia="Times New Roman" w:hAnsi="Times New Roman" w:cs="Times New Roman"/>
                <w:sz w:val="20"/>
                <w:szCs w:val="20"/>
                <w:lang w:val="ru-RU" w:bidi="ar-SA"/>
              </w:rPr>
              <w:fldChar w:fldCharType="begin"/>
            </w:r>
            <w:r w:rsidR="00C32509" w:rsidRPr="00E0257A">
              <w:rPr>
                <w:rFonts w:ascii="Times New Roman" w:eastAsia="Times New Roman" w:hAnsi="Times New Roman" w:cs="Times New Roman"/>
                <w:sz w:val="20"/>
                <w:szCs w:val="20"/>
                <w:lang w:bidi="ar-SA"/>
              </w:rPr>
              <w:instrText xml:space="preserve"> REF _Ref184116564 \r \h </w:instrText>
            </w:r>
            <w:r w:rsidR="00C32509" w:rsidRPr="00E0257A">
              <w:rPr>
                <w:rFonts w:ascii="Times New Roman" w:eastAsia="Times New Roman" w:hAnsi="Times New Roman" w:cs="Times New Roman"/>
                <w:sz w:val="20"/>
                <w:szCs w:val="20"/>
                <w:lang w:val="ru-RU" w:bidi="ar-SA"/>
              </w:rPr>
              <w:instrText xml:space="preserve"> \* MERGEFORMAT </w:instrText>
            </w:r>
            <w:r w:rsidR="00C32509" w:rsidRPr="00E0257A">
              <w:rPr>
                <w:rFonts w:ascii="Times New Roman" w:eastAsia="Times New Roman" w:hAnsi="Times New Roman" w:cs="Times New Roman"/>
                <w:sz w:val="20"/>
                <w:szCs w:val="20"/>
                <w:lang w:val="ru-RU" w:bidi="ar-SA"/>
              </w:rPr>
            </w:r>
            <w:r w:rsidR="00C32509"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bidi="ar-SA"/>
              </w:rPr>
              <w:t>3.2</w:t>
            </w:r>
            <w:r w:rsidR="00C32509" w:rsidRPr="00E0257A">
              <w:rPr>
                <w:rFonts w:ascii="Times New Roman" w:eastAsia="Times New Roman" w:hAnsi="Times New Roman" w:cs="Times New Roman"/>
                <w:sz w:val="20"/>
                <w:szCs w:val="20"/>
                <w:lang w:val="ru-RU" w:bidi="ar-SA"/>
              </w:rPr>
              <w:fldChar w:fldCharType="end"/>
            </w:r>
            <w:r w:rsidR="00C32509" w:rsidRPr="00E0257A">
              <w:rPr>
                <w:rFonts w:ascii="Times New Roman" w:eastAsia="Times New Roman" w:hAnsi="Times New Roman" w:cs="Times New Roman"/>
                <w:sz w:val="20"/>
                <w:szCs w:val="20"/>
                <w:lang w:val="ru-RU" w:bidi="ar-SA"/>
              </w:rPr>
              <w:t xml:space="preserve">. </w:t>
            </w:r>
            <w:r w:rsidR="00C32509" w:rsidRPr="00E0257A">
              <w:rPr>
                <w:rFonts w:ascii="Times New Roman" w:eastAsia="Times New Roman" w:hAnsi="Times New Roman" w:cs="Times New Roman"/>
                <w:sz w:val="20"/>
                <w:szCs w:val="20"/>
                <w:lang w:val="ru-RU" w:bidi="ar-SA"/>
              </w:rPr>
              <w:fldChar w:fldCharType="begin"/>
            </w:r>
            <w:r w:rsidR="00C32509" w:rsidRPr="00E0257A">
              <w:rPr>
                <w:rFonts w:ascii="Times New Roman" w:eastAsia="Times New Roman" w:hAnsi="Times New Roman" w:cs="Times New Roman"/>
                <w:sz w:val="20"/>
                <w:szCs w:val="20"/>
                <w:lang w:val="ru-RU" w:bidi="ar-SA"/>
              </w:rPr>
              <w:instrText xml:space="preserve"> REF _Ref184116565 \h  \* MERGEFORMAT </w:instrText>
            </w:r>
            <w:r w:rsidR="00C32509" w:rsidRPr="00E0257A">
              <w:rPr>
                <w:rFonts w:ascii="Times New Roman" w:eastAsia="Times New Roman" w:hAnsi="Times New Roman" w:cs="Times New Roman"/>
                <w:sz w:val="20"/>
                <w:szCs w:val="20"/>
                <w:lang w:val="ru-RU" w:bidi="ar-SA"/>
              </w:rPr>
            </w:r>
            <w:r w:rsidR="00C32509" w:rsidRPr="00E0257A">
              <w:rPr>
                <w:rFonts w:ascii="Times New Roman" w:eastAsia="Times New Roman" w:hAnsi="Times New Roman" w:cs="Times New Roman"/>
                <w:sz w:val="20"/>
                <w:szCs w:val="20"/>
                <w:lang w:val="ru-RU" w:bidi="ar-SA"/>
              </w:rPr>
              <w:fldChar w:fldCharType="separate"/>
            </w:r>
            <w:proofErr w:type="spellStart"/>
            <w:r w:rsidR="004D3768" w:rsidRPr="004D3768">
              <w:rPr>
                <w:rFonts w:ascii="Times New Roman" w:hAnsi="Times New Roman" w:cs="Times New Roman"/>
                <w:sz w:val="20"/>
                <w:szCs w:val="20"/>
              </w:rPr>
              <w:t>Климатические</w:t>
            </w:r>
            <w:proofErr w:type="spellEnd"/>
            <w:r w:rsidR="004D3768" w:rsidRPr="004D3768">
              <w:rPr>
                <w:rFonts w:ascii="Times New Roman" w:hAnsi="Times New Roman" w:cs="Times New Roman"/>
                <w:sz w:val="20"/>
                <w:szCs w:val="20"/>
              </w:rPr>
              <w:t xml:space="preserve"> </w:t>
            </w:r>
            <w:proofErr w:type="spellStart"/>
            <w:r w:rsidR="004D3768" w:rsidRPr="004D3768">
              <w:rPr>
                <w:rFonts w:ascii="Times New Roman" w:hAnsi="Times New Roman" w:cs="Times New Roman"/>
                <w:sz w:val="20"/>
                <w:szCs w:val="20"/>
              </w:rPr>
              <w:t>риски</w:t>
            </w:r>
            <w:proofErr w:type="spellEnd"/>
            <w:r w:rsidR="00C32509" w:rsidRPr="00E0257A">
              <w:rPr>
                <w:rFonts w:ascii="Times New Roman" w:eastAsia="Times New Roman" w:hAnsi="Times New Roman" w:cs="Times New Roman"/>
                <w:sz w:val="20"/>
                <w:szCs w:val="20"/>
                <w:lang w:val="ru-RU" w:bidi="ar-SA"/>
              </w:rPr>
              <w:fldChar w:fldCharType="end"/>
            </w:r>
            <w:r w:rsidR="00C32509" w:rsidRPr="00E0257A">
              <w:rPr>
                <w:rFonts w:ascii="Times New Roman" w:eastAsia="Times New Roman" w:hAnsi="Times New Roman" w:cs="Times New Roman"/>
                <w:sz w:val="20"/>
                <w:szCs w:val="20"/>
                <w:lang w:val="ru-RU" w:bidi="ar-SA"/>
              </w:rPr>
              <w:t xml:space="preserve"> </w:t>
            </w:r>
            <w:r w:rsidR="00C32509" w:rsidRPr="00E0257A">
              <w:rPr>
                <w:rFonts w:ascii="Times New Roman" w:eastAsia="Times New Roman" w:hAnsi="Times New Roman" w:cs="Times New Roman"/>
                <w:sz w:val="20"/>
                <w:szCs w:val="20"/>
                <w:lang w:val="ru-RU" w:bidi="ar-SA"/>
              </w:rPr>
              <w:fldChar w:fldCharType="begin"/>
            </w:r>
            <w:r w:rsidR="00C32509" w:rsidRPr="00E0257A">
              <w:rPr>
                <w:rFonts w:ascii="Times New Roman" w:eastAsia="Times New Roman" w:hAnsi="Times New Roman" w:cs="Times New Roman"/>
                <w:sz w:val="20"/>
                <w:szCs w:val="20"/>
                <w:lang w:val="ru-RU" w:bidi="ar-SA"/>
              </w:rPr>
              <w:instrText xml:space="preserve"> PAGEREF _Ref184116566 \p \h </w:instrText>
            </w:r>
            <w:r w:rsidR="00C32509" w:rsidRPr="00E0257A">
              <w:rPr>
                <w:rFonts w:ascii="Times New Roman" w:eastAsia="Times New Roman" w:hAnsi="Times New Roman" w:cs="Times New Roman"/>
                <w:sz w:val="20"/>
                <w:szCs w:val="20"/>
                <w:lang w:val="ru-RU" w:bidi="ar-SA"/>
              </w:rPr>
            </w:r>
            <w:r w:rsidR="00C32509"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on page 28</w:t>
            </w:r>
            <w:r w:rsidR="00C32509" w:rsidRPr="00E0257A">
              <w:rPr>
                <w:rFonts w:ascii="Times New Roman" w:eastAsia="Times New Roman" w:hAnsi="Times New Roman" w:cs="Times New Roman"/>
                <w:sz w:val="20"/>
                <w:szCs w:val="20"/>
                <w:lang w:val="ru-RU" w:bidi="ar-SA"/>
              </w:rPr>
              <w:fldChar w:fldCharType="end"/>
            </w:r>
            <w:r w:rsidR="00C32509" w:rsidRPr="00E0257A">
              <w:rPr>
                <w:rFonts w:ascii="Times New Roman" w:eastAsia="Times New Roman" w:hAnsi="Times New Roman" w:cs="Times New Roman"/>
                <w:sz w:val="20"/>
                <w:szCs w:val="20"/>
                <w:lang w:val="ru-RU" w:bidi="ar-SA"/>
              </w:rPr>
              <w:t>)</w:t>
            </w:r>
          </w:p>
        </w:tc>
      </w:tr>
      <w:tr w:rsidR="00974AAB" w:rsidRPr="001560C4" w14:paraId="2C7901E3" w14:textId="77777777" w:rsidTr="00D71434">
        <w:trPr>
          <w:trHeight w:val="20"/>
          <w:jc w:val="center"/>
        </w:trPr>
        <w:tc>
          <w:tcPr>
            <w:tcW w:w="2058" w:type="dxa"/>
            <w:vMerge/>
            <w:vAlign w:val="center"/>
            <w:hideMark/>
          </w:tcPr>
          <w:p w14:paraId="7F68B556" w14:textId="4625D569"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12360" w:type="dxa"/>
            <w:gridSpan w:val="3"/>
            <w:shd w:val="clear" w:color="000000" w:fill="FFFFFF"/>
            <w:vAlign w:val="center"/>
            <w:hideMark/>
          </w:tcPr>
          <w:p w14:paraId="6F01A08C" w14:textId="77777777" w:rsidR="00A73EA8" w:rsidRPr="00E0257A" w:rsidRDefault="00A73EA8" w:rsidP="00A73EA8">
            <w:pPr>
              <w:widowControl/>
              <w:autoSpaceDE/>
              <w:autoSpaceDN/>
              <w:jc w:val="center"/>
              <w:rPr>
                <w:rFonts w:ascii="Times New Roman" w:eastAsia="Times New Roman" w:hAnsi="Times New Roman" w:cs="Times New Roman"/>
                <w:b/>
                <w:bCs/>
                <w:sz w:val="20"/>
                <w:szCs w:val="20"/>
                <w:lang w:val="ru-RU" w:bidi="ar-SA"/>
              </w:rPr>
            </w:pPr>
            <w:r w:rsidRPr="00E0257A">
              <w:rPr>
                <w:rFonts w:ascii="Times New Roman" w:eastAsia="Times New Roman" w:hAnsi="Times New Roman" w:cs="Times New Roman"/>
                <w:b/>
                <w:bCs/>
                <w:sz w:val="20"/>
                <w:szCs w:val="20"/>
                <w:lang w:val="ru-RU" w:bidi="ar-SA"/>
              </w:rPr>
              <w:t>Бизнес-модель и цепочка создания стоимости</w:t>
            </w:r>
          </w:p>
        </w:tc>
      </w:tr>
      <w:tr w:rsidR="00974AAB" w:rsidRPr="00E0257A" w14:paraId="6EA5A991" w14:textId="77777777" w:rsidTr="00877B62">
        <w:trPr>
          <w:trHeight w:val="910"/>
          <w:jc w:val="center"/>
        </w:trPr>
        <w:tc>
          <w:tcPr>
            <w:tcW w:w="2058" w:type="dxa"/>
            <w:vMerge/>
            <w:vAlign w:val="center"/>
            <w:hideMark/>
          </w:tcPr>
          <w:p w14:paraId="394A3203" w14:textId="4067DA67"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6E6D810B"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а) Описание текущих и ожидаемых последствий климатических рисков и возможностей для бизнес-модели и цепочки создания стоимости организации.</w:t>
            </w:r>
          </w:p>
        </w:tc>
        <w:tc>
          <w:tcPr>
            <w:tcW w:w="5760" w:type="dxa"/>
            <w:shd w:val="clear" w:color="000000" w:fill="FFFFFF"/>
            <w:vAlign w:val="center"/>
            <w:hideMark/>
          </w:tcPr>
          <w:p w14:paraId="79FC68AC"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16DEDEEB" w14:textId="0E0F3B2E"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w:t>
            </w:r>
            <w:r w:rsidR="00994B5F" w:rsidRPr="00E0257A">
              <w:rPr>
                <w:rFonts w:ascii="Times New Roman" w:eastAsia="Times New Roman" w:hAnsi="Times New Roman" w:cs="Times New Roman"/>
                <w:sz w:val="20"/>
                <w:szCs w:val="20"/>
                <w:lang w:val="ru-RU" w:bidi="ar-SA"/>
              </w:rPr>
              <w:fldChar w:fldCharType="begin"/>
            </w:r>
            <w:r w:rsidR="00994B5F" w:rsidRPr="00E0257A">
              <w:rPr>
                <w:rFonts w:ascii="Times New Roman" w:eastAsia="Times New Roman" w:hAnsi="Times New Roman" w:cs="Times New Roman"/>
                <w:sz w:val="20"/>
                <w:szCs w:val="20"/>
                <w:lang w:val="ru-RU" w:bidi="ar-SA"/>
              </w:rPr>
              <w:instrText xml:space="preserve"> </w:instrText>
            </w:r>
            <w:r w:rsidR="00994B5F" w:rsidRPr="00E0257A">
              <w:rPr>
                <w:rFonts w:ascii="Times New Roman" w:eastAsia="Times New Roman" w:hAnsi="Times New Roman" w:cs="Times New Roman"/>
                <w:sz w:val="20"/>
                <w:szCs w:val="20"/>
                <w:lang w:bidi="ar-SA"/>
              </w:rPr>
              <w:instrText>REF</w:instrText>
            </w:r>
            <w:r w:rsidR="00994B5F" w:rsidRPr="00E0257A">
              <w:rPr>
                <w:rFonts w:ascii="Times New Roman" w:eastAsia="Times New Roman" w:hAnsi="Times New Roman" w:cs="Times New Roman"/>
                <w:sz w:val="20"/>
                <w:szCs w:val="20"/>
                <w:lang w:val="ru-RU" w:bidi="ar-SA"/>
              </w:rPr>
              <w:instrText xml:space="preserve"> _</w:instrText>
            </w:r>
            <w:r w:rsidR="00994B5F" w:rsidRPr="00E0257A">
              <w:rPr>
                <w:rFonts w:ascii="Times New Roman" w:eastAsia="Times New Roman" w:hAnsi="Times New Roman" w:cs="Times New Roman"/>
                <w:sz w:val="20"/>
                <w:szCs w:val="20"/>
                <w:lang w:bidi="ar-SA"/>
              </w:rPr>
              <w:instrText>Ref</w:instrText>
            </w:r>
            <w:r w:rsidR="00994B5F" w:rsidRPr="00E0257A">
              <w:rPr>
                <w:rFonts w:ascii="Times New Roman" w:eastAsia="Times New Roman" w:hAnsi="Times New Roman" w:cs="Times New Roman"/>
                <w:sz w:val="20"/>
                <w:szCs w:val="20"/>
                <w:lang w:val="ru-RU" w:bidi="ar-SA"/>
              </w:rPr>
              <w:instrText>184116564 \</w:instrText>
            </w:r>
            <w:r w:rsidR="00994B5F" w:rsidRPr="00E0257A">
              <w:rPr>
                <w:rFonts w:ascii="Times New Roman" w:eastAsia="Times New Roman" w:hAnsi="Times New Roman" w:cs="Times New Roman"/>
                <w:sz w:val="20"/>
                <w:szCs w:val="20"/>
                <w:lang w:bidi="ar-SA"/>
              </w:rPr>
              <w:instrText>r</w:instrText>
            </w:r>
            <w:r w:rsidR="00994B5F" w:rsidRPr="00E0257A">
              <w:rPr>
                <w:rFonts w:ascii="Times New Roman" w:eastAsia="Times New Roman" w:hAnsi="Times New Roman" w:cs="Times New Roman"/>
                <w:sz w:val="20"/>
                <w:szCs w:val="20"/>
                <w:lang w:val="ru-RU" w:bidi="ar-SA"/>
              </w:rPr>
              <w:instrText xml:space="preserve"> \</w:instrText>
            </w:r>
            <w:r w:rsidR="00994B5F" w:rsidRPr="00E0257A">
              <w:rPr>
                <w:rFonts w:ascii="Times New Roman" w:eastAsia="Times New Roman" w:hAnsi="Times New Roman" w:cs="Times New Roman"/>
                <w:sz w:val="20"/>
                <w:szCs w:val="20"/>
                <w:lang w:bidi="ar-SA"/>
              </w:rPr>
              <w:instrText>h</w:instrText>
            </w:r>
            <w:r w:rsidR="00994B5F" w:rsidRPr="00E0257A">
              <w:rPr>
                <w:rFonts w:ascii="Times New Roman" w:eastAsia="Times New Roman" w:hAnsi="Times New Roman" w:cs="Times New Roman"/>
                <w:sz w:val="20"/>
                <w:szCs w:val="20"/>
                <w:lang w:val="ru-RU" w:bidi="ar-SA"/>
              </w:rPr>
              <w:instrText xml:space="preserve">  \* MERGEFORMAT </w:instrText>
            </w:r>
            <w:r w:rsidR="00994B5F" w:rsidRPr="00E0257A">
              <w:rPr>
                <w:rFonts w:ascii="Times New Roman" w:eastAsia="Times New Roman" w:hAnsi="Times New Roman" w:cs="Times New Roman"/>
                <w:sz w:val="20"/>
                <w:szCs w:val="20"/>
                <w:lang w:val="ru-RU" w:bidi="ar-SA"/>
              </w:rPr>
            </w:r>
            <w:r w:rsidR="00994B5F" w:rsidRPr="00E0257A">
              <w:rPr>
                <w:rFonts w:ascii="Times New Roman" w:eastAsia="Times New Roman" w:hAnsi="Times New Roman" w:cs="Times New Roman"/>
                <w:sz w:val="20"/>
                <w:szCs w:val="20"/>
                <w:lang w:val="ru-RU" w:bidi="ar-SA"/>
              </w:rPr>
              <w:fldChar w:fldCharType="separate"/>
            </w:r>
            <w:r w:rsidR="004D3768" w:rsidRPr="004D3768">
              <w:rPr>
                <w:rFonts w:ascii="Times New Roman" w:eastAsia="Times New Roman" w:hAnsi="Times New Roman" w:cs="Times New Roman"/>
                <w:sz w:val="20"/>
                <w:szCs w:val="20"/>
                <w:lang w:val="ru-RU" w:bidi="ar-SA"/>
              </w:rPr>
              <w:t>3.2</w:t>
            </w:r>
            <w:r w:rsidR="00994B5F" w:rsidRPr="00E0257A">
              <w:rPr>
                <w:rFonts w:ascii="Times New Roman" w:eastAsia="Times New Roman" w:hAnsi="Times New Roman" w:cs="Times New Roman"/>
                <w:sz w:val="20"/>
                <w:szCs w:val="20"/>
                <w:lang w:val="ru-RU" w:bidi="ar-SA"/>
              </w:rPr>
              <w:fldChar w:fldCharType="end"/>
            </w:r>
            <w:r w:rsidR="00994B5F" w:rsidRPr="00E0257A">
              <w:rPr>
                <w:rFonts w:ascii="Times New Roman" w:eastAsia="Times New Roman" w:hAnsi="Times New Roman" w:cs="Times New Roman"/>
                <w:sz w:val="20"/>
                <w:szCs w:val="20"/>
                <w:lang w:val="ru-RU" w:bidi="ar-SA"/>
              </w:rPr>
              <w:t xml:space="preserve">. </w:t>
            </w:r>
            <w:r w:rsidR="00994B5F" w:rsidRPr="00E0257A">
              <w:rPr>
                <w:rFonts w:ascii="Times New Roman" w:eastAsia="Times New Roman" w:hAnsi="Times New Roman" w:cs="Times New Roman"/>
                <w:sz w:val="20"/>
                <w:szCs w:val="20"/>
                <w:lang w:val="ru-RU" w:bidi="ar-SA"/>
              </w:rPr>
              <w:fldChar w:fldCharType="begin"/>
            </w:r>
            <w:r w:rsidR="00994B5F" w:rsidRPr="00E0257A">
              <w:rPr>
                <w:rFonts w:ascii="Times New Roman" w:eastAsia="Times New Roman" w:hAnsi="Times New Roman" w:cs="Times New Roman"/>
                <w:sz w:val="20"/>
                <w:szCs w:val="20"/>
                <w:lang w:val="ru-RU" w:bidi="ar-SA"/>
              </w:rPr>
              <w:instrText xml:space="preserve"> REF _Ref184116565 \h  \* MERGEFORMAT </w:instrText>
            </w:r>
            <w:r w:rsidR="00994B5F" w:rsidRPr="00E0257A">
              <w:rPr>
                <w:rFonts w:ascii="Times New Roman" w:eastAsia="Times New Roman" w:hAnsi="Times New Roman" w:cs="Times New Roman"/>
                <w:sz w:val="20"/>
                <w:szCs w:val="20"/>
                <w:lang w:val="ru-RU" w:bidi="ar-SA"/>
              </w:rPr>
            </w:r>
            <w:r w:rsidR="00994B5F"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Климатические риски</w:t>
            </w:r>
            <w:r w:rsidR="00994B5F" w:rsidRPr="00E0257A">
              <w:rPr>
                <w:rFonts w:ascii="Times New Roman" w:eastAsia="Times New Roman" w:hAnsi="Times New Roman" w:cs="Times New Roman"/>
                <w:sz w:val="20"/>
                <w:szCs w:val="20"/>
                <w:lang w:val="ru-RU" w:bidi="ar-SA"/>
              </w:rPr>
              <w:fldChar w:fldCharType="end"/>
            </w:r>
            <w:r w:rsidR="00994B5F" w:rsidRPr="00E0257A">
              <w:rPr>
                <w:rFonts w:ascii="Times New Roman" w:eastAsia="Times New Roman" w:hAnsi="Times New Roman" w:cs="Times New Roman"/>
                <w:sz w:val="20"/>
                <w:szCs w:val="20"/>
                <w:lang w:val="ru-RU" w:bidi="ar-SA"/>
              </w:rPr>
              <w:t xml:space="preserve"> </w:t>
            </w:r>
            <w:r w:rsidR="00994B5F" w:rsidRPr="00E0257A">
              <w:rPr>
                <w:rFonts w:ascii="Times New Roman" w:eastAsia="Times New Roman" w:hAnsi="Times New Roman" w:cs="Times New Roman"/>
                <w:sz w:val="20"/>
                <w:szCs w:val="20"/>
                <w:lang w:val="ru-RU" w:bidi="ar-SA"/>
              </w:rPr>
              <w:fldChar w:fldCharType="begin"/>
            </w:r>
            <w:r w:rsidR="00994B5F" w:rsidRPr="00E0257A">
              <w:rPr>
                <w:rFonts w:ascii="Times New Roman" w:eastAsia="Times New Roman" w:hAnsi="Times New Roman" w:cs="Times New Roman"/>
                <w:sz w:val="20"/>
                <w:szCs w:val="20"/>
                <w:lang w:val="ru-RU" w:bidi="ar-SA"/>
              </w:rPr>
              <w:instrText xml:space="preserve"> PAGEREF _Ref184116566 \p \h </w:instrText>
            </w:r>
            <w:r w:rsidR="00994B5F" w:rsidRPr="00E0257A">
              <w:rPr>
                <w:rFonts w:ascii="Times New Roman" w:eastAsia="Times New Roman" w:hAnsi="Times New Roman" w:cs="Times New Roman"/>
                <w:sz w:val="20"/>
                <w:szCs w:val="20"/>
                <w:lang w:val="ru-RU" w:bidi="ar-SA"/>
              </w:rPr>
            </w:r>
            <w:r w:rsidR="00994B5F"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 стр. 28</w:t>
            </w:r>
            <w:r w:rsidR="00994B5F" w:rsidRPr="00E0257A">
              <w:rPr>
                <w:rFonts w:ascii="Times New Roman" w:eastAsia="Times New Roman" w:hAnsi="Times New Roman" w:cs="Times New Roman"/>
                <w:sz w:val="20"/>
                <w:szCs w:val="20"/>
                <w:lang w:val="ru-RU" w:bidi="ar-SA"/>
              </w:rPr>
              <w:fldChar w:fldCharType="end"/>
            </w:r>
            <w:r w:rsidR="00994B5F" w:rsidRPr="00E0257A">
              <w:rPr>
                <w:rFonts w:ascii="Times New Roman" w:eastAsia="Times New Roman" w:hAnsi="Times New Roman" w:cs="Times New Roman"/>
                <w:sz w:val="20"/>
                <w:szCs w:val="20"/>
                <w:lang w:val="ru-RU" w:bidi="ar-SA"/>
              </w:rPr>
              <w:t>)</w:t>
            </w:r>
          </w:p>
          <w:p w14:paraId="63487B0E" w14:textId="5BDEA085" w:rsidR="00994B5F" w:rsidRPr="00E0257A" w:rsidRDefault="00DC52F7"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_Ref184244509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3.3</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_Ref184244431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Климатические</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возможности</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(стр.</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_Ref184244434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42</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E0257A" w14:paraId="047191E0" w14:textId="77777777" w:rsidTr="00877B62">
        <w:trPr>
          <w:trHeight w:val="883"/>
          <w:jc w:val="center"/>
        </w:trPr>
        <w:tc>
          <w:tcPr>
            <w:tcW w:w="2058" w:type="dxa"/>
            <w:vMerge/>
            <w:vAlign w:val="center"/>
            <w:hideMark/>
          </w:tcPr>
          <w:p w14:paraId="64670594" w14:textId="04142085"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5F4DD9CD"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б) Описание того, где в бизнес-модели и цепочке создания стоимости организации сосредоточены климатические риски и возможности</w:t>
            </w:r>
          </w:p>
        </w:tc>
        <w:tc>
          <w:tcPr>
            <w:tcW w:w="5760" w:type="dxa"/>
            <w:shd w:val="clear" w:color="000000" w:fill="FFFFFF"/>
            <w:vAlign w:val="center"/>
            <w:hideMark/>
          </w:tcPr>
          <w:p w14:paraId="48A981E9"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75E18D6C" w14:textId="13879B29"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w:t>
            </w:r>
            <w:r w:rsidR="00BE4702" w:rsidRPr="00E0257A">
              <w:rPr>
                <w:rFonts w:ascii="Times New Roman" w:eastAsia="Times New Roman" w:hAnsi="Times New Roman" w:cs="Times New Roman"/>
                <w:sz w:val="20"/>
                <w:szCs w:val="20"/>
                <w:lang w:val="ru-RU" w:bidi="ar-SA"/>
              </w:rPr>
              <w:fldChar w:fldCharType="begin"/>
            </w:r>
            <w:r w:rsidR="00BE4702" w:rsidRPr="00E0257A">
              <w:rPr>
                <w:rFonts w:ascii="Times New Roman" w:eastAsia="Times New Roman" w:hAnsi="Times New Roman" w:cs="Times New Roman"/>
                <w:sz w:val="20"/>
                <w:szCs w:val="20"/>
                <w:lang w:val="ru-RU" w:bidi="ar-SA"/>
              </w:rPr>
              <w:instrText xml:space="preserve"> </w:instrText>
            </w:r>
            <w:r w:rsidR="00BE4702" w:rsidRPr="00E0257A">
              <w:rPr>
                <w:rFonts w:ascii="Times New Roman" w:eastAsia="Times New Roman" w:hAnsi="Times New Roman" w:cs="Times New Roman"/>
                <w:sz w:val="20"/>
                <w:szCs w:val="20"/>
                <w:lang w:bidi="ar-SA"/>
              </w:rPr>
              <w:instrText>REF</w:instrText>
            </w:r>
            <w:r w:rsidR="00BE4702" w:rsidRPr="00E0257A">
              <w:rPr>
                <w:rFonts w:ascii="Times New Roman" w:eastAsia="Times New Roman" w:hAnsi="Times New Roman" w:cs="Times New Roman"/>
                <w:sz w:val="20"/>
                <w:szCs w:val="20"/>
                <w:lang w:val="ru-RU" w:bidi="ar-SA"/>
              </w:rPr>
              <w:instrText xml:space="preserve"> _</w:instrText>
            </w:r>
            <w:r w:rsidR="00BE4702" w:rsidRPr="00E0257A">
              <w:rPr>
                <w:rFonts w:ascii="Times New Roman" w:eastAsia="Times New Roman" w:hAnsi="Times New Roman" w:cs="Times New Roman"/>
                <w:sz w:val="20"/>
                <w:szCs w:val="20"/>
                <w:lang w:bidi="ar-SA"/>
              </w:rPr>
              <w:instrText>Ref</w:instrText>
            </w:r>
            <w:r w:rsidR="00BE4702" w:rsidRPr="00E0257A">
              <w:rPr>
                <w:rFonts w:ascii="Times New Roman" w:eastAsia="Times New Roman" w:hAnsi="Times New Roman" w:cs="Times New Roman"/>
                <w:sz w:val="20"/>
                <w:szCs w:val="20"/>
                <w:lang w:val="ru-RU" w:bidi="ar-SA"/>
              </w:rPr>
              <w:instrText>184116564 \</w:instrText>
            </w:r>
            <w:r w:rsidR="00BE4702" w:rsidRPr="00E0257A">
              <w:rPr>
                <w:rFonts w:ascii="Times New Roman" w:eastAsia="Times New Roman" w:hAnsi="Times New Roman" w:cs="Times New Roman"/>
                <w:sz w:val="20"/>
                <w:szCs w:val="20"/>
                <w:lang w:bidi="ar-SA"/>
              </w:rPr>
              <w:instrText>r</w:instrText>
            </w:r>
            <w:r w:rsidR="00BE4702" w:rsidRPr="00E0257A">
              <w:rPr>
                <w:rFonts w:ascii="Times New Roman" w:eastAsia="Times New Roman" w:hAnsi="Times New Roman" w:cs="Times New Roman"/>
                <w:sz w:val="20"/>
                <w:szCs w:val="20"/>
                <w:lang w:val="ru-RU" w:bidi="ar-SA"/>
              </w:rPr>
              <w:instrText xml:space="preserve"> \</w:instrText>
            </w:r>
            <w:r w:rsidR="00BE4702" w:rsidRPr="00E0257A">
              <w:rPr>
                <w:rFonts w:ascii="Times New Roman" w:eastAsia="Times New Roman" w:hAnsi="Times New Roman" w:cs="Times New Roman"/>
                <w:sz w:val="20"/>
                <w:szCs w:val="20"/>
                <w:lang w:bidi="ar-SA"/>
              </w:rPr>
              <w:instrText>h</w:instrText>
            </w:r>
            <w:r w:rsidR="00BE4702" w:rsidRPr="00E0257A">
              <w:rPr>
                <w:rFonts w:ascii="Times New Roman" w:eastAsia="Times New Roman" w:hAnsi="Times New Roman" w:cs="Times New Roman"/>
                <w:sz w:val="20"/>
                <w:szCs w:val="20"/>
                <w:lang w:val="ru-RU" w:bidi="ar-SA"/>
              </w:rPr>
              <w:instrText xml:space="preserve">  \* MERGEFORMAT </w:instrText>
            </w:r>
            <w:r w:rsidR="00BE4702" w:rsidRPr="00E0257A">
              <w:rPr>
                <w:rFonts w:ascii="Times New Roman" w:eastAsia="Times New Roman" w:hAnsi="Times New Roman" w:cs="Times New Roman"/>
                <w:sz w:val="20"/>
                <w:szCs w:val="20"/>
                <w:lang w:val="ru-RU" w:bidi="ar-SA"/>
              </w:rPr>
            </w:r>
            <w:r w:rsidR="00BE4702" w:rsidRPr="00E0257A">
              <w:rPr>
                <w:rFonts w:ascii="Times New Roman" w:eastAsia="Times New Roman" w:hAnsi="Times New Roman" w:cs="Times New Roman"/>
                <w:sz w:val="20"/>
                <w:szCs w:val="20"/>
                <w:lang w:val="ru-RU" w:bidi="ar-SA"/>
              </w:rPr>
              <w:fldChar w:fldCharType="separate"/>
            </w:r>
            <w:r w:rsidR="004D3768" w:rsidRPr="004D3768">
              <w:rPr>
                <w:rFonts w:ascii="Times New Roman" w:eastAsia="Times New Roman" w:hAnsi="Times New Roman" w:cs="Times New Roman"/>
                <w:sz w:val="20"/>
                <w:szCs w:val="20"/>
                <w:lang w:val="ru-RU" w:bidi="ar-SA"/>
              </w:rPr>
              <w:t>3.2</w:t>
            </w:r>
            <w:r w:rsidR="00BE4702" w:rsidRPr="00E0257A">
              <w:rPr>
                <w:rFonts w:ascii="Times New Roman" w:eastAsia="Times New Roman" w:hAnsi="Times New Roman" w:cs="Times New Roman"/>
                <w:sz w:val="20"/>
                <w:szCs w:val="20"/>
                <w:lang w:val="ru-RU" w:bidi="ar-SA"/>
              </w:rPr>
              <w:fldChar w:fldCharType="end"/>
            </w:r>
            <w:r w:rsidR="00BE4702" w:rsidRPr="00E0257A">
              <w:rPr>
                <w:rFonts w:ascii="Times New Roman" w:eastAsia="Times New Roman" w:hAnsi="Times New Roman" w:cs="Times New Roman"/>
                <w:sz w:val="20"/>
                <w:szCs w:val="20"/>
                <w:lang w:val="ru-RU" w:bidi="ar-SA"/>
              </w:rPr>
              <w:t xml:space="preserve">. </w:t>
            </w:r>
            <w:r w:rsidR="00BE4702" w:rsidRPr="00E0257A">
              <w:rPr>
                <w:rFonts w:ascii="Times New Roman" w:eastAsia="Times New Roman" w:hAnsi="Times New Roman" w:cs="Times New Roman"/>
                <w:sz w:val="20"/>
                <w:szCs w:val="20"/>
                <w:lang w:val="ru-RU" w:bidi="ar-SA"/>
              </w:rPr>
              <w:fldChar w:fldCharType="begin"/>
            </w:r>
            <w:r w:rsidR="00BE4702" w:rsidRPr="00E0257A">
              <w:rPr>
                <w:rFonts w:ascii="Times New Roman" w:eastAsia="Times New Roman" w:hAnsi="Times New Roman" w:cs="Times New Roman"/>
                <w:sz w:val="20"/>
                <w:szCs w:val="20"/>
                <w:lang w:val="ru-RU" w:bidi="ar-SA"/>
              </w:rPr>
              <w:instrText xml:space="preserve"> REF _Ref184116565 \h  \* MERGEFORMAT </w:instrText>
            </w:r>
            <w:r w:rsidR="00BE4702" w:rsidRPr="00E0257A">
              <w:rPr>
                <w:rFonts w:ascii="Times New Roman" w:eastAsia="Times New Roman" w:hAnsi="Times New Roman" w:cs="Times New Roman"/>
                <w:sz w:val="20"/>
                <w:szCs w:val="20"/>
                <w:lang w:val="ru-RU" w:bidi="ar-SA"/>
              </w:rPr>
            </w:r>
            <w:r w:rsidR="00BE4702"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Климатические риски</w:t>
            </w:r>
            <w:r w:rsidR="00BE4702" w:rsidRPr="00E0257A">
              <w:rPr>
                <w:rFonts w:ascii="Times New Roman" w:eastAsia="Times New Roman" w:hAnsi="Times New Roman" w:cs="Times New Roman"/>
                <w:sz w:val="20"/>
                <w:szCs w:val="20"/>
                <w:lang w:val="ru-RU" w:bidi="ar-SA"/>
              </w:rPr>
              <w:fldChar w:fldCharType="end"/>
            </w:r>
            <w:r w:rsidR="00BE4702" w:rsidRPr="00E0257A">
              <w:rPr>
                <w:rFonts w:ascii="Times New Roman" w:eastAsia="Times New Roman" w:hAnsi="Times New Roman" w:cs="Times New Roman"/>
                <w:sz w:val="20"/>
                <w:szCs w:val="20"/>
                <w:lang w:val="ru-RU" w:bidi="ar-SA"/>
              </w:rPr>
              <w:t xml:space="preserve"> </w:t>
            </w:r>
            <w:r w:rsidR="00BE4702" w:rsidRPr="00E0257A">
              <w:rPr>
                <w:rFonts w:ascii="Times New Roman" w:eastAsia="Times New Roman" w:hAnsi="Times New Roman" w:cs="Times New Roman"/>
                <w:sz w:val="20"/>
                <w:szCs w:val="20"/>
                <w:lang w:val="ru-RU" w:bidi="ar-SA"/>
              </w:rPr>
              <w:fldChar w:fldCharType="begin"/>
            </w:r>
            <w:r w:rsidR="00BE4702" w:rsidRPr="00E0257A">
              <w:rPr>
                <w:rFonts w:ascii="Times New Roman" w:eastAsia="Times New Roman" w:hAnsi="Times New Roman" w:cs="Times New Roman"/>
                <w:sz w:val="20"/>
                <w:szCs w:val="20"/>
                <w:lang w:val="ru-RU" w:bidi="ar-SA"/>
              </w:rPr>
              <w:instrText xml:space="preserve"> PAGEREF _Ref184116566 \p \h </w:instrText>
            </w:r>
            <w:r w:rsidR="00BE4702" w:rsidRPr="00E0257A">
              <w:rPr>
                <w:rFonts w:ascii="Times New Roman" w:eastAsia="Times New Roman" w:hAnsi="Times New Roman" w:cs="Times New Roman"/>
                <w:sz w:val="20"/>
                <w:szCs w:val="20"/>
                <w:lang w:val="ru-RU" w:bidi="ar-SA"/>
              </w:rPr>
            </w:r>
            <w:r w:rsidR="00BE4702"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 стр. 28</w:t>
            </w:r>
            <w:r w:rsidR="00BE4702" w:rsidRPr="00E0257A">
              <w:rPr>
                <w:rFonts w:ascii="Times New Roman" w:eastAsia="Times New Roman" w:hAnsi="Times New Roman" w:cs="Times New Roman"/>
                <w:sz w:val="20"/>
                <w:szCs w:val="20"/>
                <w:lang w:val="ru-RU" w:bidi="ar-SA"/>
              </w:rPr>
              <w:fldChar w:fldCharType="end"/>
            </w:r>
            <w:r w:rsidR="00BE4702" w:rsidRPr="00E0257A">
              <w:rPr>
                <w:rFonts w:ascii="Times New Roman" w:eastAsia="Times New Roman" w:hAnsi="Times New Roman" w:cs="Times New Roman"/>
                <w:sz w:val="20"/>
                <w:szCs w:val="20"/>
                <w:lang w:val="ru-RU" w:bidi="ar-SA"/>
              </w:rPr>
              <w:t>)</w:t>
            </w:r>
          </w:p>
          <w:p w14:paraId="29E9ABD3" w14:textId="48512481" w:rsidR="00BE4702" w:rsidRPr="00E0257A" w:rsidRDefault="00BE4702"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_Ref184244509 \r \h </w:instrText>
            </w:r>
            <w:r w:rsidR="00DC52F7"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3.3</w:t>
            </w:r>
            <w:r w:rsidRPr="00E0257A">
              <w:rPr>
                <w:rFonts w:ascii="Times New Roman" w:eastAsia="Times New Roman" w:hAnsi="Times New Roman" w:cs="Times New Roman"/>
                <w:sz w:val="20"/>
                <w:szCs w:val="20"/>
                <w:lang w:val="ru-RU" w:bidi="ar-SA"/>
              </w:rPr>
              <w:fldChar w:fldCharType="end"/>
            </w:r>
            <w:r w:rsidR="00DC52F7"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_Ref184244431 \h </w:instrText>
            </w:r>
            <w:r w:rsidR="00DC52F7"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Климатические</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возможности</w:t>
            </w:r>
            <w:r w:rsidRPr="00E0257A">
              <w:rPr>
                <w:rFonts w:ascii="Times New Roman" w:eastAsia="Times New Roman" w:hAnsi="Times New Roman" w:cs="Times New Roman"/>
                <w:sz w:val="20"/>
                <w:szCs w:val="20"/>
                <w:lang w:val="ru-RU" w:bidi="ar-SA"/>
              </w:rPr>
              <w:fldChar w:fldCharType="end"/>
            </w:r>
            <w:r w:rsidR="00DC52F7" w:rsidRPr="00E0257A">
              <w:rPr>
                <w:rFonts w:ascii="Times New Roman" w:eastAsia="Times New Roman" w:hAnsi="Times New Roman" w:cs="Times New Roman"/>
                <w:sz w:val="20"/>
                <w:szCs w:val="20"/>
                <w:lang w:val="ru-RU" w:bidi="ar-SA"/>
              </w:rPr>
              <w:t xml:space="preserve"> (стр.</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_Ref184244434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42</w:t>
            </w:r>
            <w:r w:rsidRPr="00E0257A">
              <w:rPr>
                <w:rFonts w:ascii="Times New Roman" w:eastAsia="Times New Roman" w:hAnsi="Times New Roman" w:cs="Times New Roman"/>
                <w:sz w:val="20"/>
                <w:szCs w:val="20"/>
                <w:lang w:val="ru-RU" w:bidi="ar-SA"/>
              </w:rPr>
              <w:fldChar w:fldCharType="end"/>
            </w:r>
            <w:r w:rsidR="00DC52F7" w:rsidRPr="00E0257A">
              <w:rPr>
                <w:rFonts w:ascii="Times New Roman" w:eastAsia="Times New Roman" w:hAnsi="Times New Roman" w:cs="Times New Roman"/>
                <w:sz w:val="20"/>
                <w:szCs w:val="20"/>
                <w:lang w:val="ru-RU" w:bidi="ar-SA"/>
              </w:rPr>
              <w:t>)</w:t>
            </w:r>
          </w:p>
        </w:tc>
      </w:tr>
      <w:tr w:rsidR="00974AAB" w:rsidRPr="00E0257A" w14:paraId="783E21DA" w14:textId="77777777" w:rsidTr="001D3242">
        <w:trPr>
          <w:trHeight w:val="20"/>
          <w:jc w:val="center"/>
        </w:trPr>
        <w:tc>
          <w:tcPr>
            <w:tcW w:w="2058" w:type="dxa"/>
            <w:vMerge/>
            <w:vAlign w:val="center"/>
            <w:hideMark/>
          </w:tcPr>
          <w:p w14:paraId="13F5F826" w14:textId="2EDD651B"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12360" w:type="dxa"/>
            <w:gridSpan w:val="3"/>
            <w:shd w:val="clear" w:color="000000" w:fill="FFFFFF"/>
            <w:vAlign w:val="center"/>
            <w:hideMark/>
          </w:tcPr>
          <w:p w14:paraId="5E3D7F01" w14:textId="77777777" w:rsidR="00A73EA8" w:rsidRPr="00E0257A" w:rsidRDefault="00A73EA8" w:rsidP="00A73EA8">
            <w:pPr>
              <w:widowControl/>
              <w:autoSpaceDE/>
              <w:autoSpaceDN/>
              <w:jc w:val="center"/>
              <w:rPr>
                <w:rFonts w:ascii="Times New Roman" w:eastAsia="Times New Roman" w:hAnsi="Times New Roman" w:cs="Times New Roman"/>
                <w:b/>
                <w:bCs/>
                <w:sz w:val="20"/>
                <w:szCs w:val="20"/>
                <w:lang w:bidi="ar-SA"/>
              </w:rPr>
            </w:pPr>
            <w:proofErr w:type="spellStart"/>
            <w:r w:rsidRPr="00E0257A">
              <w:rPr>
                <w:rFonts w:ascii="Times New Roman" w:eastAsia="Times New Roman" w:hAnsi="Times New Roman" w:cs="Times New Roman"/>
                <w:b/>
                <w:bCs/>
                <w:sz w:val="20"/>
                <w:szCs w:val="20"/>
                <w:lang w:bidi="ar-SA"/>
              </w:rPr>
              <w:t>Стратегия</w:t>
            </w:r>
            <w:proofErr w:type="spellEnd"/>
            <w:r w:rsidRPr="00E0257A">
              <w:rPr>
                <w:rFonts w:ascii="Times New Roman" w:eastAsia="Times New Roman" w:hAnsi="Times New Roman" w:cs="Times New Roman"/>
                <w:b/>
                <w:bCs/>
                <w:sz w:val="20"/>
                <w:szCs w:val="20"/>
                <w:lang w:bidi="ar-SA"/>
              </w:rPr>
              <w:t xml:space="preserve"> и </w:t>
            </w:r>
            <w:proofErr w:type="spellStart"/>
            <w:r w:rsidRPr="00E0257A">
              <w:rPr>
                <w:rFonts w:ascii="Times New Roman" w:eastAsia="Times New Roman" w:hAnsi="Times New Roman" w:cs="Times New Roman"/>
                <w:b/>
                <w:bCs/>
                <w:sz w:val="20"/>
                <w:szCs w:val="20"/>
                <w:lang w:bidi="ar-SA"/>
              </w:rPr>
              <w:t>принятие</w:t>
            </w:r>
            <w:proofErr w:type="spellEnd"/>
            <w:r w:rsidRPr="00E0257A">
              <w:rPr>
                <w:rFonts w:ascii="Times New Roman" w:eastAsia="Times New Roman" w:hAnsi="Times New Roman" w:cs="Times New Roman"/>
                <w:b/>
                <w:bCs/>
                <w:sz w:val="20"/>
                <w:szCs w:val="20"/>
                <w:lang w:bidi="ar-SA"/>
              </w:rPr>
              <w:t xml:space="preserve"> </w:t>
            </w:r>
            <w:proofErr w:type="spellStart"/>
            <w:r w:rsidRPr="00E0257A">
              <w:rPr>
                <w:rFonts w:ascii="Times New Roman" w:eastAsia="Times New Roman" w:hAnsi="Times New Roman" w:cs="Times New Roman"/>
                <w:b/>
                <w:bCs/>
                <w:sz w:val="20"/>
                <w:szCs w:val="20"/>
                <w:lang w:bidi="ar-SA"/>
              </w:rPr>
              <w:t>решений</w:t>
            </w:r>
            <w:proofErr w:type="spellEnd"/>
          </w:p>
        </w:tc>
      </w:tr>
      <w:tr w:rsidR="00974AAB" w:rsidRPr="00E0257A" w14:paraId="5E568020" w14:textId="77777777" w:rsidTr="00DC52F7">
        <w:trPr>
          <w:trHeight w:val="721"/>
          <w:jc w:val="center"/>
        </w:trPr>
        <w:tc>
          <w:tcPr>
            <w:tcW w:w="2058" w:type="dxa"/>
            <w:vMerge/>
            <w:vAlign w:val="center"/>
            <w:hideMark/>
          </w:tcPr>
          <w:p w14:paraId="02A595E5" w14:textId="2E9D9192" w:rsidR="00A73EA8" w:rsidRPr="00E0257A" w:rsidRDefault="00A73EA8" w:rsidP="00A73EA8">
            <w:pPr>
              <w:widowControl/>
              <w:autoSpaceDE/>
              <w:autoSpaceDN/>
              <w:rPr>
                <w:rFonts w:ascii="Times New Roman" w:eastAsia="Times New Roman" w:hAnsi="Times New Roman" w:cs="Times New Roman"/>
                <w:sz w:val="20"/>
                <w:szCs w:val="20"/>
                <w:lang w:bidi="ar-SA"/>
              </w:rPr>
            </w:pPr>
          </w:p>
        </w:tc>
        <w:tc>
          <w:tcPr>
            <w:tcW w:w="3067" w:type="dxa"/>
            <w:vMerge w:val="restart"/>
            <w:shd w:val="clear" w:color="000000" w:fill="FFFFFF"/>
            <w:vAlign w:val="center"/>
            <w:hideMark/>
          </w:tcPr>
          <w:p w14:paraId="257422AC"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a</w:t>
            </w:r>
            <w:r w:rsidRPr="00E0257A">
              <w:rPr>
                <w:rFonts w:ascii="Times New Roman" w:eastAsia="Times New Roman" w:hAnsi="Times New Roman" w:cs="Times New Roman"/>
                <w:sz w:val="20"/>
                <w:szCs w:val="20"/>
                <w:lang w:val="ru-RU" w:bidi="ar-SA"/>
              </w:rPr>
              <w:t>) Информация о том, как организация реагировала и планирует реагировать на климатические риски и возможности в своей стратегии и принятии решений, включая то, как организация планирует достичь любых установленных ею климатических целей и любых целей, которые она должна достичь в соответствии с законом или нормативными актами</w:t>
            </w:r>
          </w:p>
        </w:tc>
        <w:tc>
          <w:tcPr>
            <w:tcW w:w="5760" w:type="dxa"/>
            <w:shd w:val="clear" w:color="000000" w:fill="FFFFFF"/>
            <w:vAlign w:val="center"/>
            <w:hideMark/>
          </w:tcPr>
          <w:p w14:paraId="7362E7F7"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w:t>
            </w:r>
            <w:r w:rsidRPr="00E0257A">
              <w:rPr>
                <w:rFonts w:ascii="Times New Roman" w:eastAsia="Times New Roman" w:hAnsi="Times New Roman" w:cs="Times New Roman"/>
                <w:sz w:val="20"/>
                <w:szCs w:val="20"/>
                <w:lang w:val="ru-RU" w:bidi="ar-SA"/>
              </w:rPr>
              <w:t xml:space="preserve">. текущие и ожидаемые изменения в бизнес-модели организации, включая распределение ее ресурсов, для решения проблем, связанных с климатическими рисками и возможностями </w:t>
            </w:r>
          </w:p>
        </w:tc>
        <w:tc>
          <w:tcPr>
            <w:tcW w:w="3533" w:type="dxa"/>
            <w:shd w:val="clear" w:color="000000" w:fill="FFFFFF"/>
            <w:vAlign w:val="center"/>
            <w:hideMark/>
          </w:tcPr>
          <w:p w14:paraId="3469EA83" w14:textId="0ED8E7F0"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w:t>
            </w:r>
            <w:r w:rsidR="00F20AD5" w:rsidRPr="00E0257A">
              <w:rPr>
                <w:rFonts w:ascii="Times New Roman" w:eastAsia="Times New Roman" w:hAnsi="Times New Roman" w:cs="Times New Roman"/>
                <w:sz w:val="20"/>
                <w:szCs w:val="20"/>
                <w:lang w:val="ru-RU" w:bidi="ar-SA"/>
              </w:rPr>
              <w:fldChar w:fldCharType="begin"/>
            </w:r>
            <w:r w:rsidR="00F20AD5" w:rsidRPr="00E0257A">
              <w:rPr>
                <w:rFonts w:ascii="Times New Roman" w:eastAsia="Times New Roman" w:hAnsi="Times New Roman" w:cs="Times New Roman"/>
                <w:sz w:val="20"/>
                <w:szCs w:val="20"/>
                <w:lang w:val="ru-RU" w:bidi="ar-SA"/>
              </w:rPr>
              <w:instrText xml:space="preserve"> REF _Ref184116729 \r \h </w:instrText>
            </w:r>
            <w:r w:rsidR="00DC52F7" w:rsidRPr="00E0257A">
              <w:rPr>
                <w:rFonts w:ascii="Times New Roman" w:eastAsia="Times New Roman" w:hAnsi="Times New Roman" w:cs="Times New Roman"/>
                <w:sz w:val="20"/>
                <w:szCs w:val="20"/>
                <w:lang w:val="ru-RU" w:bidi="ar-SA"/>
              </w:rPr>
              <w:instrText xml:space="preserve"> \* MERGEFORMAT </w:instrText>
            </w:r>
            <w:r w:rsidR="00F20AD5" w:rsidRPr="00E0257A">
              <w:rPr>
                <w:rFonts w:ascii="Times New Roman" w:eastAsia="Times New Roman" w:hAnsi="Times New Roman" w:cs="Times New Roman"/>
                <w:sz w:val="20"/>
                <w:szCs w:val="20"/>
                <w:lang w:val="ru-RU" w:bidi="ar-SA"/>
              </w:rPr>
            </w:r>
            <w:r w:rsidR="00F20AD5"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3.4</w:t>
            </w:r>
            <w:r w:rsidR="00F20AD5" w:rsidRPr="00E0257A">
              <w:rPr>
                <w:rFonts w:ascii="Times New Roman" w:eastAsia="Times New Roman" w:hAnsi="Times New Roman" w:cs="Times New Roman"/>
                <w:sz w:val="20"/>
                <w:szCs w:val="20"/>
                <w:lang w:val="ru-RU" w:bidi="ar-SA"/>
              </w:rPr>
              <w:fldChar w:fldCharType="end"/>
            </w:r>
            <w:r w:rsidR="00DC52F7" w:rsidRPr="00E0257A">
              <w:rPr>
                <w:rFonts w:ascii="Times New Roman" w:eastAsia="Times New Roman" w:hAnsi="Times New Roman" w:cs="Times New Roman"/>
                <w:sz w:val="20"/>
                <w:szCs w:val="20"/>
                <w:lang w:val="ru-RU" w:bidi="ar-SA"/>
              </w:rPr>
              <w:t xml:space="preserve"> </w:t>
            </w:r>
            <w:r w:rsidR="00F20AD5" w:rsidRPr="00E0257A">
              <w:rPr>
                <w:rFonts w:ascii="Times New Roman" w:eastAsia="Times New Roman" w:hAnsi="Times New Roman" w:cs="Times New Roman"/>
                <w:sz w:val="20"/>
                <w:szCs w:val="20"/>
                <w:lang w:val="ru-RU" w:bidi="ar-SA"/>
              </w:rPr>
              <w:fldChar w:fldCharType="begin"/>
            </w:r>
            <w:r w:rsidR="00F20AD5" w:rsidRPr="00E0257A">
              <w:rPr>
                <w:rFonts w:ascii="Times New Roman" w:eastAsia="Times New Roman" w:hAnsi="Times New Roman" w:cs="Times New Roman"/>
                <w:sz w:val="20"/>
                <w:szCs w:val="20"/>
                <w:lang w:val="ru-RU" w:bidi="ar-SA"/>
              </w:rPr>
              <w:instrText xml:space="preserve"> REF _Ref184116729 \h </w:instrText>
            </w:r>
            <w:r w:rsidR="00DC52F7" w:rsidRPr="00E0257A">
              <w:rPr>
                <w:rFonts w:ascii="Times New Roman" w:eastAsia="Times New Roman" w:hAnsi="Times New Roman" w:cs="Times New Roman"/>
                <w:sz w:val="20"/>
                <w:szCs w:val="20"/>
                <w:lang w:val="ru-RU" w:bidi="ar-SA"/>
              </w:rPr>
              <w:instrText xml:space="preserve"> \* MERGEFORMAT </w:instrText>
            </w:r>
            <w:r w:rsidR="00F20AD5" w:rsidRPr="00E0257A">
              <w:rPr>
                <w:rFonts w:ascii="Times New Roman" w:eastAsia="Times New Roman" w:hAnsi="Times New Roman" w:cs="Times New Roman"/>
                <w:sz w:val="20"/>
                <w:szCs w:val="20"/>
                <w:lang w:val="ru-RU" w:bidi="ar-SA"/>
              </w:rPr>
            </w:r>
            <w:r w:rsidR="00F20AD5"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Программа по управлению климатическими</w:t>
            </w:r>
            <w:r w:rsidR="004D3768" w:rsidRPr="004D3768">
              <w:rPr>
                <w:rFonts w:ascii="Times New Roman" w:hAnsi="Times New Roman" w:cs="Times New Roman"/>
                <w:spacing w:val="-12"/>
                <w:sz w:val="20"/>
                <w:szCs w:val="20"/>
                <w:lang w:val="ru-RU"/>
              </w:rPr>
              <w:t xml:space="preserve"> </w:t>
            </w:r>
            <w:r w:rsidR="004D3768" w:rsidRPr="004D3768">
              <w:rPr>
                <w:rFonts w:ascii="Times New Roman" w:hAnsi="Times New Roman" w:cs="Times New Roman"/>
                <w:sz w:val="20"/>
                <w:szCs w:val="20"/>
                <w:lang w:val="ru-RU"/>
              </w:rPr>
              <w:t>рисками</w:t>
            </w:r>
            <w:r w:rsidR="00F20AD5" w:rsidRPr="00E0257A">
              <w:rPr>
                <w:rFonts w:ascii="Times New Roman" w:eastAsia="Times New Roman" w:hAnsi="Times New Roman" w:cs="Times New Roman"/>
                <w:sz w:val="20"/>
                <w:szCs w:val="20"/>
                <w:lang w:val="ru-RU" w:bidi="ar-SA"/>
              </w:rPr>
              <w:fldChar w:fldCharType="end"/>
            </w:r>
            <w:r w:rsidR="00DC52F7" w:rsidRPr="00E0257A">
              <w:rPr>
                <w:rFonts w:ascii="Times New Roman" w:eastAsia="Times New Roman" w:hAnsi="Times New Roman" w:cs="Times New Roman"/>
                <w:sz w:val="20"/>
                <w:szCs w:val="20"/>
                <w:lang w:val="ru-RU" w:bidi="ar-SA"/>
              </w:rPr>
              <w:t xml:space="preserve"> (стр. </w:t>
            </w:r>
            <w:r w:rsidR="00DC52F7" w:rsidRPr="00E0257A">
              <w:rPr>
                <w:rFonts w:ascii="Times New Roman" w:eastAsia="Times New Roman" w:hAnsi="Times New Roman" w:cs="Times New Roman"/>
                <w:sz w:val="20"/>
                <w:szCs w:val="20"/>
                <w:lang w:val="ru-RU" w:bidi="ar-SA"/>
              </w:rPr>
              <w:fldChar w:fldCharType="begin"/>
            </w:r>
            <w:r w:rsidR="00DC52F7" w:rsidRPr="00E0257A">
              <w:rPr>
                <w:rFonts w:ascii="Times New Roman" w:eastAsia="Times New Roman" w:hAnsi="Times New Roman" w:cs="Times New Roman"/>
                <w:sz w:val="20"/>
                <w:szCs w:val="20"/>
                <w:lang w:val="ru-RU" w:bidi="ar-SA"/>
              </w:rPr>
              <w:instrText xml:space="preserve"> PAGEREF _Ref184116729 \h </w:instrText>
            </w:r>
            <w:r w:rsidR="00DC52F7" w:rsidRPr="00E0257A">
              <w:rPr>
                <w:rFonts w:ascii="Times New Roman" w:eastAsia="Times New Roman" w:hAnsi="Times New Roman" w:cs="Times New Roman"/>
                <w:sz w:val="20"/>
                <w:szCs w:val="20"/>
                <w:lang w:val="ru-RU" w:bidi="ar-SA"/>
              </w:rPr>
            </w:r>
            <w:r w:rsidR="00DC52F7"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48</w:t>
            </w:r>
            <w:r w:rsidR="00DC52F7" w:rsidRPr="00E0257A">
              <w:rPr>
                <w:rFonts w:ascii="Times New Roman" w:eastAsia="Times New Roman" w:hAnsi="Times New Roman" w:cs="Times New Roman"/>
                <w:sz w:val="20"/>
                <w:szCs w:val="20"/>
                <w:lang w:val="ru-RU" w:bidi="ar-SA"/>
              </w:rPr>
              <w:fldChar w:fldCharType="end"/>
            </w:r>
            <w:r w:rsidR="00DC52F7" w:rsidRPr="00E0257A">
              <w:rPr>
                <w:rFonts w:ascii="Times New Roman" w:eastAsia="Times New Roman" w:hAnsi="Times New Roman" w:cs="Times New Roman"/>
                <w:sz w:val="20"/>
                <w:szCs w:val="20"/>
                <w:lang w:val="ru-RU" w:bidi="ar-SA"/>
              </w:rPr>
              <w:t>)</w:t>
            </w:r>
          </w:p>
        </w:tc>
      </w:tr>
      <w:tr w:rsidR="00974AAB" w:rsidRPr="00E0257A" w14:paraId="14B0447A" w14:textId="77777777" w:rsidTr="00EC3AC8">
        <w:trPr>
          <w:trHeight w:val="20"/>
          <w:jc w:val="center"/>
        </w:trPr>
        <w:tc>
          <w:tcPr>
            <w:tcW w:w="2058" w:type="dxa"/>
            <w:vMerge/>
            <w:vAlign w:val="center"/>
            <w:hideMark/>
          </w:tcPr>
          <w:p w14:paraId="377E31FA" w14:textId="31F1783A" w:rsidR="00DC52F7" w:rsidRPr="00E0257A" w:rsidRDefault="00DC52F7" w:rsidP="00DC52F7">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7F50224D" w14:textId="77777777" w:rsidR="00DC52F7" w:rsidRPr="00E0257A" w:rsidRDefault="00DC52F7" w:rsidP="00DC52F7">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4040E60C" w14:textId="77777777" w:rsidR="00DC52F7" w:rsidRPr="00E0257A" w:rsidRDefault="00DC52F7" w:rsidP="00DC52F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II</w:t>
            </w:r>
            <w:r w:rsidRPr="00E0257A">
              <w:rPr>
                <w:rFonts w:ascii="Times New Roman" w:eastAsia="Times New Roman" w:hAnsi="Times New Roman" w:cs="Times New Roman"/>
                <w:sz w:val="20"/>
                <w:szCs w:val="20"/>
                <w:lang w:val="ru-RU" w:bidi="ar-SA"/>
              </w:rPr>
              <w:t>. текущие и ожидаемые прямые усилия по смягчению последствий и адаптации (например, посредством изменений в производственных процессах или оборудовании, перемещения предприятий, корректировки рабочей силы и изменения характеристик продукции)</w:t>
            </w:r>
          </w:p>
        </w:tc>
        <w:tc>
          <w:tcPr>
            <w:tcW w:w="3533" w:type="dxa"/>
            <w:shd w:val="clear" w:color="000000" w:fill="FFFFFF"/>
            <w:hideMark/>
          </w:tcPr>
          <w:p w14:paraId="14C640CA" w14:textId="5262856F" w:rsidR="00DC52F7" w:rsidRPr="00E0257A" w:rsidRDefault="00DC52F7" w:rsidP="00DC52F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_Ref184116729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3.4</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_Ref184116729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Программа по управлению климатическими</w:t>
            </w:r>
            <w:r w:rsidR="004D3768" w:rsidRPr="004D3768">
              <w:rPr>
                <w:rFonts w:ascii="Times New Roman" w:hAnsi="Times New Roman" w:cs="Times New Roman"/>
                <w:spacing w:val="-12"/>
                <w:sz w:val="20"/>
                <w:szCs w:val="20"/>
                <w:lang w:val="ru-RU"/>
              </w:rPr>
              <w:t xml:space="preserve"> </w:t>
            </w:r>
            <w:r w:rsidR="004D3768" w:rsidRPr="004D3768">
              <w:rPr>
                <w:rFonts w:ascii="Times New Roman" w:hAnsi="Times New Roman" w:cs="Times New Roman"/>
                <w:sz w:val="20"/>
                <w:szCs w:val="20"/>
                <w:lang w:val="ru-RU"/>
              </w:rPr>
              <w:t>рисками</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(стр.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_Ref184116729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48</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E0257A" w14:paraId="45B4AB2D" w14:textId="77777777" w:rsidTr="00DC52F7">
        <w:trPr>
          <w:trHeight w:val="829"/>
          <w:jc w:val="center"/>
        </w:trPr>
        <w:tc>
          <w:tcPr>
            <w:tcW w:w="2058" w:type="dxa"/>
            <w:vMerge/>
            <w:vAlign w:val="center"/>
            <w:hideMark/>
          </w:tcPr>
          <w:p w14:paraId="493FAD8C" w14:textId="7821E6BF" w:rsidR="00DC52F7" w:rsidRPr="00E0257A" w:rsidRDefault="00DC52F7" w:rsidP="00DC52F7">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2AF1BAAA" w14:textId="77777777" w:rsidR="00DC52F7" w:rsidRPr="00E0257A" w:rsidRDefault="00DC52F7" w:rsidP="00DC52F7">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1692C754" w14:textId="77777777" w:rsidR="00DC52F7" w:rsidRPr="00E0257A" w:rsidRDefault="00DC52F7" w:rsidP="00DC52F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III</w:t>
            </w:r>
            <w:r w:rsidRPr="00E0257A">
              <w:rPr>
                <w:rFonts w:ascii="Times New Roman" w:eastAsia="Times New Roman" w:hAnsi="Times New Roman" w:cs="Times New Roman"/>
                <w:sz w:val="20"/>
                <w:szCs w:val="20"/>
                <w:lang w:val="ru-RU" w:bidi="ar-SA"/>
              </w:rPr>
              <w:t>. текущие и ожидаемые косвенные усилия по смягчению последствий и адаптации (например, посредством работы с клиентами и цепочками поставок)</w:t>
            </w:r>
          </w:p>
        </w:tc>
        <w:tc>
          <w:tcPr>
            <w:tcW w:w="3533" w:type="dxa"/>
            <w:shd w:val="clear" w:color="000000" w:fill="FFFFFF"/>
            <w:hideMark/>
          </w:tcPr>
          <w:p w14:paraId="17F5A481" w14:textId="3DAF209A" w:rsidR="00DC52F7" w:rsidRPr="00E0257A" w:rsidRDefault="00DC52F7" w:rsidP="00DC52F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_Ref184116729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3.4</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_Ref184116729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Программа по управлению климатическими</w:t>
            </w:r>
            <w:r w:rsidR="004D3768" w:rsidRPr="004D3768">
              <w:rPr>
                <w:rFonts w:ascii="Times New Roman" w:hAnsi="Times New Roman" w:cs="Times New Roman"/>
                <w:spacing w:val="-12"/>
                <w:sz w:val="20"/>
                <w:szCs w:val="20"/>
                <w:lang w:val="ru-RU"/>
              </w:rPr>
              <w:t xml:space="preserve"> </w:t>
            </w:r>
            <w:r w:rsidR="004D3768" w:rsidRPr="004D3768">
              <w:rPr>
                <w:rFonts w:ascii="Times New Roman" w:hAnsi="Times New Roman" w:cs="Times New Roman"/>
                <w:sz w:val="20"/>
                <w:szCs w:val="20"/>
                <w:lang w:val="ru-RU"/>
              </w:rPr>
              <w:t>рисками</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(стр.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_Ref184116729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48</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E0257A" w14:paraId="619A5505" w14:textId="77777777" w:rsidTr="00EC3AC8">
        <w:trPr>
          <w:trHeight w:val="576"/>
          <w:jc w:val="center"/>
        </w:trPr>
        <w:tc>
          <w:tcPr>
            <w:tcW w:w="2058" w:type="dxa"/>
            <w:vMerge/>
            <w:vAlign w:val="center"/>
            <w:hideMark/>
          </w:tcPr>
          <w:p w14:paraId="3F17ADAC" w14:textId="7651DA2D" w:rsidR="00DC52F7" w:rsidRPr="00E0257A" w:rsidRDefault="00DC52F7" w:rsidP="00DC52F7">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0A6E6E8A" w14:textId="77777777" w:rsidR="00DC52F7" w:rsidRPr="00E0257A" w:rsidRDefault="00DC52F7" w:rsidP="00DC52F7">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49934972" w14:textId="77777777" w:rsidR="00DC52F7" w:rsidRPr="00E0257A" w:rsidRDefault="00DC52F7" w:rsidP="00DC52F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IV</w:t>
            </w:r>
            <w:r w:rsidRPr="00E0257A">
              <w:rPr>
                <w:rFonts w:ascii="Times New Roman" w:eastAsia="Times New Roman" w:hAnsi="Times New Roman" w:cs="Times New Roman"/>
                <w:sz w:val="20"/>
                <w:szCs w:val="20"/>
                <w:lang w:val="ru-RU" w:bidi="ar-SA"/>
              </w:rPr>
              <w:t>. любой план перехода, связанный с изменением климата, который имеется у организации, включая информацию о ключевых допущениях, использованных при разработке ее плана перехода, и зависимостях, на которых основан план перехода организации</w:t>
            </w:r>
          </w:p>
        </w:tc>
        <w:tc>
          <w:tcPr>
            <w:tcW w:w="3533" w:type="dxa"/>
            <w:shd w:val="clear" w:color="000000" w:fill="FFFFFF"/>
            <w:hideMark/>
          </w:tcPr>
          <w:p w14:paraId="327585CA" w14:textId="72F2F1B6" w:rsidR="00DC52F7" w:rsidRPr="00E0257A" w:rsidRDefault="00DC52F7" w:rsidP="00DC52F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_Ref184116729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3.4</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_Ref184116729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Программа по управлению климатическими</w:t>
            </w:r>
            <w:r w:rsidR="004D3768" w:rsidRPr="004D3768">
              <w:rPr>
                <w:rFonts w:ascii="Times New Roman" w:hAnsi="Times New Roman" w:cs="Times New Roman"/>
                <w:spacing w:val="-12"/>
                <w:sz w:val="20"/>
                <w:szCs w:val="20"/>
                <w:lang w:val="ru-RU"/>
              </w:rPr>
              <w:t xml:space="preserve"> </w:t>
            </w:r>
            <w:r w:rsidR="004D3768" w:rsidRPr="004D3768">
              <w:rPr>
                <w:rFonts w:ascii="Times New Roman" w:hAnsi="Times New Roman" w:cs="Times New Roman"/>
                <w:sz w:val="20"/>
                <w:szCs w:val="20"/>
                <w:lang w:val="ru-RU"/>
              </w:rPr>
              <w:t>рисками</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(стр.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_Ref184116729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48</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E0257A" w14:paraId="170C8A64" w14:textId="77777777" w:rsidTr="00EC3AC8">
        <w:trPr>
          <w:trHeight w:val="432"/>
          <w:jc w:val="center"/>
        </w:trPr>
        <w:tc>
          <w:tcPr>
            <w:tcW w:w="2058" w:type="dxa"/>
            <w:vMerge/>
            <w:vAlign w:val="center"/>
            <w:hideMark/>
          </w:tcPr>
          <w:p w14:paraId="78BC9B52" w14:textId="41B03D53" w:rsidR="00DC52F7" w:rsidRPr="00E0257A" w:rsidRDefault="00DC52F7" w:rsidP="00DC52F7">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769F9850" w14:textId="77777777" w:rsidR="00DC52F7" w:rsidRPr="00E0257A" w:rsidRDefault="00DC52F7" w:rsidP="00DC52F7">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63A33B42" w14:textId="77777777" w:rsidR="00DC52F7" w:rsidRPr="00E0257A" w:rsidRDefault="00DC52F7" w:rsidP="00DC52F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V</w:t>
            </w:r>
            <w:r w:rsidRPr="00E0257A">
              <w:rPr>
                <w:rFonts w:ascii="Times New Roman" w:eastAsia="Times New Roman" w:hAnsi="Times New Roman" w:cs="Times New Roman"/>
                <w:sz w:val="20"/>
                <w:szCs w:val="20"/>
                <w:lang w:val="ru-RU" w:bidi="ar-SA"/>
              </w:rPr>
              <w:t>. как организация планирует достичь поставленных целей, связанных с климатом, включая цели по сокращению выбросов парниковых газов</w:t>
            </w:r>
          </w:p>
        </w:tc>
        <w:tc>
          <w:tcPr>
            <w:tcW w:w="3533" w:type="dxa"/>
            <w:shd w:val="clear" w:color="000000" w:fill="FFFFFF"/>
            <w:hideMark/>
          </w:tcPr>
          <w:p w14:paraId="0825391C" w14:textId="04B25F46" w:rsidR="00DC52F7" w:rsidRPr="00E0257A" w:rsidRDefault="00DC52F7" w:rsidP="00DC52F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_Ref184116729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3.4</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_Ref184116729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Программа по управлению климатическими</w:t>
            </w:r>
            <w:r w:rsidR="004D3768" w:rsidRPr="004D3768">
              <w:rPr>
                <w:rFonts w:ascii="Times New Roman" w:hAnsi="Times New Roman" w:cs="Times New Roman"/>
                <w:spacing w:val="-12"/>
                <w:sz w:val="20"/>
                <w:szCs w:val="20"/>
                <w:lang w:val="ru-RU"/>
              </w:rPr>
              <w:t xml:space="preserve"> </w:t>
            </w:r>
            <w:r w:rsidR="004D3768" w:rsidRPr="004D3768">
              <w:rPr>
                <w:rFonts w:ascii="Times New Roman" w:hAnsi="Times New Roman" w:cs="Times New Roman"/>
                <w:sz w:val="20"/>
                <w:szCs w:val="20"/>
                <w:lang w:val="ru-RU"/>
              </w:rPr>
              <w:t>рисками</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(стр.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_Ref184116729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48</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E0257A" w14:paraId="59BE51FC" w14:textId="77777777" w:rsidTr="00EC3AC8">
        <w:trPr>
          <w:trHeight w:val="874"/>
          <w:jc w:val="center"/>
        </w:trPr>
        <w:tc>
          <w:tcPr>
            <w:tcW w:w="2058" w:type="dxa"/>
            <w:vMerge/>
            <w:vAlign w:val="center"/>
            <w:hideMark/>
          </w:tcPr>
          <w:p w14:paraId="5725E00A" w14:textId="78462252" w:rsidR="00DC52F7" w:rsidRPr="00E0257A" w:rsidRDefault="00DC52F7" w:rsidP="00DC52F7">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6310C4EF" w14:textId="77777777" w:rsidR="00DC52F7" w:rsidRPr="00E0257A" w:rsidRDefault="00DC52F7" w:rsidP="00DC52F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б) Информация о том, как организация обеспечивает ресурсами и планирует обеспечивать ресурсами деятельность, раскрытую в соответствии с пунктом (a)</w:t>
            </w:r>
          </w:p>
        </w:tc>
        <w:tc>
          <w:tcPr>
            <w:tcW w:w="5760" w:type="dxa"/>
            <w:shd w:val="clear" w:color="000000" w:fill="FFFFFF"/>
            <w:vAlign w:val="center"/>
            <w:hideMark/>
          </w:tcPr>
          <w:p w14:paraId="155FF4D8" w14:textId="77777777" w:rsidR="00DC52F7" w:rsidRPr="00E0257A" w:rsidRDefault="00DC52F7" w:rsidP="00DC52F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hideMark/>
          </w:tcPr>
          <w:p w14:paraId="1D40CB27" w14:textId="55DDC5CD" w:rsidR="00DC52F7" w:rsidRPr="00E0257A" w:rsidRDefault="00396BCC" w:rsidP="00DC52F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Н/д</w:t>
            </w:r>
          </w:p>
        </w:tc>
      </w:tr>
      <w:tr w:rsidR="00974AAB" w:rsidRPr="00E0257A" w14:paraId="3F840310" w14:textId="77777777" w:rsidTr="00EC3AC8">
        <w:trPr>
          <w:trHeight w:val="991"/>
          <w:jc w:val="center"/>
        </w:trPr>
        <w:tc>
          <w:tcPr>
            <w:tcW w:w="2058" w:type="dxa"/>
            <w:vMerge/>
            <w:shd w:val="clear" w:color="000000" w:fill="FFFFFF"/>
            <w:vAlign w:val="center"/>
            <w:hideMark/>
          </w:tcPr>
          <w:p w14:paraId="755C20F0" w14:textId="0B8C95C6" w:rsidR="00DC52F7" w:rsidRPr="00E0257A" w:rsidRDefault="00DC52F7" w:rsidP="00DC52F7">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6A6882B5" w14:textId="77777777" w:rsidR="00DC52F7" w:rsidRPr="00E0257A" w:rsidRDefault="00DC52F7" w:rsidP="00DC52F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с) Количественная и качественная информация о прогрессе в реализации планов, раскрытых в предыдущих отчетных периодах в соответствии с пунктом (a)</w:t>
            </w:r>
          </w:p>
        </w:tc>
        <w:tc>
          <w:tcPr>
            <w:tcW w:w="5760" w:type="dxa"/>
            <w:shd w:val="clear" w:color="000000" w:fill="FFFFFF"/>
            <w:vAlign w:val="center"/>
            <w:hideMark/>
          </w:tcPr>
          <w:p w14:paraId="466B4CC5" w14:textId="77777777" w:rsidR="00DC52F7" w:rsidRPr="00E0257A" w:rsidRDefault="00DC52F7" w:rsidP="00DC52F7">
            <w:pPr>
              <w:widowControl/>
              <w:autoSpaceDE/>
              <w:autoSpaceDN/>
              <w:jc w:val="center"/>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w:t>
            </w:r>
          </w:p>
        </w:tc>
        <w:tc>
          <w:tcPr>
            <w:tcW w:w="3533" w:type="dxa"/>
            <w:shd w:val="clear" w:color="000000" w:fill="FFFFFF"/>
            <w:hideMark/>
          </w:tcPr>
          <w:p w14:paraId="1D6CF471" w14:textId="6B52768C" w:rsidR="00DC52F7" w:rsidRPr="00E0257A" w:rsidRDefault="006C5C7E" w:rsidP="00DC52F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Н/д</w:t>
            </w:r>
          </w:p>
        </w:tc>
      </w:tr>
      <w:tr w:rsidR="00974AAB" w:rsidRPr="001560C4" w14:paraId="7806295C" w14:textId="77777777" w:rsidTr="00D71434">
        <w:trPr>
          <w:trHeight w:val="20"/>
          <w:jc w:val="center"/>
        </w:trPr>
        <w:tc>
          <w:tcPr>
            <w:tcW w:w="2058" w:type="dxa"/>
            <w:vMerge/>
            <w:shd w:val="clear" w:color="000000" w:fill="FFFFFF"/>
            <w:vAlign w:val="center"/>
            <w:hideMark/>
          </w:tcPr>
          <w:p w14:paraId="710541B2" w14:textId="3DA41342"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12360" w:type="dxa"/>
            <w:gridSpan w:val="3"/>
            <w:shd w:val="clear" w:color="000000" w:fill="FFFFFF"/>
            <w:vAlign w:val="center"/>
            <w:hideMark/>
          </w:tcPr>
          <w:p w14:paraId="71B641C5" w14:textId="77777777" w:rsidR="00A73EA8" w:rsidRPr="00E0257A" w:rsidRDefault="00A73EA8" w:rsidP="00A73EA8">
            <w:pPr>
              <w:widowControl/>
              <w:autoSpaceDE/>
              <w:autoSpaceDN/>
              <w:jc w:val="center"/>
              <w:rPr>
                <w:rFonts w:ascii="Times New Roman" w:eastAsia="Times New Roman" w:hAnsi="Times New Roman" w:cs="Times New Roman"/>
                <w:b/>
                <w:bCs/>
                <w:sz w:val="20"/>
                <w:szCs w:val="20"/>
                <w:lang w:val="ru-RU" w:bidi="ar-SA"/>
              </w:rPr>
            </w:pPr>
            <w:r w:rsidRPr="00E0257A">
              <w:rPr>
                <w:rFonts w:ascii="Times New Roman" w:eastAsia="Times New Roman" w:hAnsi="Times New Roman" w:cs="Times New Roman"/>
                <w:b/>
                <w:bCs/>
                <w:sz w:val="20"/>
                <w:szCs w:val="20"/>
                <w:lang w:val="ru-RU" w:bidi="ar-SA"/>
              </w:rPr>
              <w:t>Финансовое положение, финансовые результаты и денежные потоки</w:t>
            </w:r>
          </w:p>
        </w:tc>
      </w:tr>
      <w:tr w:rsidR="00974AAB" w:rsidRPr="00E0257A" w14:paraId="0B31853A" w14:textId="77777777" w:rsidTr="00EC3AC8">
        <w:trPr>
          <w:trHeight w:val="1072"/>
          <w:jc w:val="center"/>
        </w:trPr>
        <w:tc>
          <w:tcPr>
            <w:tcW w:w="2058" w:type="dxa"/>
            <w:vMerge/>
            <w:shd w:val="clear" w:color="000000" w:fill="FFFFFF"/>
            <w:vAlign w:val="center"/>
            <w:hideMark/>
          </w:tcPr>
          <w:p w14:paraId="1F6DA5EF" w14:textId="3D4F2C80" w:rsidR="00643A58" w:rsidRPr="00E0257A" w:rsidRDefault="00643A58" w:rsidP="00643A58">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4C8390E0" w14:textId="77777777" w:rsidR="00643A58" w:rsidRPr="00E0257A" w:rsidRDefault="00643A58" w:rsidP="00643A5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а) Влияние рисков и возможностей, связанных с климатом, на финансовое положение, финансовые результаты и денежные потоки организации за отчетный период (текущие финансовые последствия).</w:t>
            </w:r>
          </w:p>
        </w:tc>
        <w:tc>
          <w:tcPr>
            <w:tcW w:w="5760" w:type="dxa"/>
            <w:shd w:val="clear" w:color="000000" w:fill="FFFFFF"/>
            <w:vAlign w:val="center"/>
            <w:hideMark/>
          </w:tcPr>
          <w:p w14:paraId="490B26FF" w14:textId="77777777" w:rsidR="00643A58" w:rsidRPr="00E0257A" w:rsidRDefault="00643A58" w:rsidP="00643A5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p w14:paraId="0150B719" w14:textId="42F84210" w:rsidR="00643A58" w:rsidRPr="00E0257A" w:rsidRDefault="00643A58" w:rsidP="00643A5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w:t>
            </w:r>
          </w:p>
        </w:tc>
        <w:tc>
          <w:tcPr>
            <w:tcW w:w="3533" w:type="dxa"/>
            <w:shd w:val="clear" w:color="000000" w:fill="FFFFFF"/>
            <w:hideMark/>
          </w:tcPr>
          <w:p w14:paraId="239959BD" w14:textId="0CB78C5D" w:rsidR="00643A58" w:rsidRPr="00E0257A" w:rsidRDefault="00643A58" w:rsidP="00643A5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_Ref184244033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_Ref184244033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Количественная оценка физических рисков</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(стр.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_Ref184244033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33</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p w14:paraId="4D147510" w14:textId="019853FD" w:rsidR="00643A58" w:rsidRPr="00E0257A" w:rsidRDefault="00643A58" w:rsidP="00643A5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_Ref184244053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Количественная оценка переходных рисков</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(стр.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_Ref184244053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40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p w14:paraId="108CF8CD" w14:textId="2E498E49" w:rsidR="00643A58" w:rsidRPr="00E0257A" w:rsidRDefault="00643A58" w:rsidP="00643A5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_Ref184244060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3.3.3</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_Ref184244060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Количественная оценка климатических</w:t>
            </w:r>
            <w:r w:rsidR="004D3768" w:rsidRPr="004D3768">
              <w:rPr>
                <w:rFonts w:ascii="Times New Roman" w:hAnsi="Times New Roman" w:cs="Times New Roman"/>
                <w:spacing w:val="-13"/>
                <w:sz w:val="20"/>
                <w:szCs w:val="20"/>
                <w:lang w:val="ru-RU"/>
              </w:rPr>
              <w:t xml:space="preserve"> </w:t>
            </w:r>
            <w:r w:rsidR="004D3768" w:rsidRPr="004D3768">
              <w:rPr>
                <w:rFonts w:ascii="Times New Roman" w:hAnsi="Times New Roman" w:cs="Times New Roman"/>
                <w:sz w:val="20"/>
                <w:szCs w:val="20"/>
                <w:lang w:val="ru-RU"/>
              </w:rPr>
              <w:t>возможностей</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(стр.</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_Ref184244060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46</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E0257A" w14:paraId="7870D48C" w14:textId="77777777" w:rsidTr="00EC3AC8">
        <w:trPr>
          <w:trHeight w:val="432"/>
          <w:jc w:val="center"/>
        </w:trPr>
        <w:tc>
          <w:tcPr>
            <w:tcW w:w="2058" w:type="dxa"/>
            <w:vMerge/>
            <w:shd w:val="clear" w:color="000000" w:fill="FFFFFF"/>
            <w:vAlign w:val="center"/>
            <w:hideMark/>
          </w:tcPr>
          <w:p w14:paraId="05D0BC42" w14:textId="6CA0AE93" w:rsidR="00643A58" w:rsidRPr="00E0257A" w:rsidRDefault="00643A58" w:rsidP="00643A58">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33D2D1F5" w14:textId="77777777" w:rsidR="00643A58" w:rsidRPr="00E0257A" w:rsidRDefault="00643A58" w:rsidP="00643A5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б) Ожидаемое влияние рисков и возможностей, связанных с климатом, на финансовое положение, финансовые результаты и денежные потоки организации в краткосрочной, среднесрочной и долгосрочной перспективе с учетом того, как риски и возможности, связанные с климатом, включены в финансовое планирование организации.</w:t>
            </w:r>
          </w:p>
        </w:tc>
        <w:tc>
          <w:tcPr>
            <w:tcW w:w="5760" w:type="dxa"/>
            <w:shd w:val="clear" w:color="000000" w:fill="FFFFFF"/>
            <w:vAlign w:val="center"/>
            <w:hideMark/>
          </w:tcPr>
          <w:p w14:paraId="39CD7903" w14:textId="77777777" w:rsidR="00643A58" w:rsidRPr="00E0257A" w:rsidRDefault="00643A58" w:rsidP="00643A5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hideMark/>
          </w:tcPr>
          <w:p w14:paraId="6D801407" w14:textId="35937821" w:rsidR="00643A58" w:rsidRPr="00E0257A" w:rsidRDefault="00643A58" w:rsidP="00643A5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_Ref184244033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_Ref184244033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Количественная оценка физических рисков</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(стр.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_Ref184244033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33</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p w14:paraId="658D4834" w14:textId="568930CB" w:rsidR="00643A58" w:rsidRPr="00E0257A" w:rsidRDefault="00643A58" w:rsidP="00643A5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_Ref184244053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Количественная оценка переходных рисков</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(стр.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_Ref184244053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40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p w14:paraId="1AA8317C" w14:textId="5AB6DE12" w:rsidR="00643A58" w:rsidRPr="00E0257A" w:rsidRDefault="00643A58" w:rsidP="00643A5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_Ref184244060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3.3.3</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_Ref184244060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Количественная оценка климатических</w:t>
            </w:r>
            <w:r w:rsidR="004D3768" w:rsidRPr="004D3768">
              <w:rPr>
                <w:rFonts w:ascii="Times New Roman" w:hAnsi="Times New Roman" w:cs="Times New Roman"/>
                <w:spacing w:val="-13"/>
                <w:sz w:val="20"/>
                <w:szCs w:val="20"/>
                <w:lang w:val="ru-RU"/>
              </w:rPr>
              <w:t xml:space="preserve"> </w:t>
            </w:r>
            <w:r w:rsidR="004D3768" w:rsidRPr="004D3768">
              <w:rPr>
                <w:rFonts w:ascii="Times New Roman" w:hAnsi="Times New Roman" w:cs="Times New Roman"/>
                <w:sz w:val="20"/>
                <w:szCs w:val="20"/>
                <w:lang w:val="ru-RU"/>
              </w:rPr>
              <w:t>возможностей</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(стр.</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_Ref184244060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46</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E0257A" w14:paraId="350D5B87" w14:textId="77777777" w:rsidTr="00877B62">
        <w:trPr>
          <w:trHeight w:val="1081"/>
          <w:jc w:val="center"/>
        </w:trPr>
        <w:tc>
          <w:tcPr>
            <w:tcW w:w="2058" w:type="dxa"/>
            <w:vMerge/>
            <w:shd w:val="clear" w:color="000000" w:fill="FFFFFF"/>
            <w:vAlign w:val="center"/>
            <w:hideMark/>
          </w:tcPr>
          <w:p w14:paraId="45CDCBCE" w14:textId="6E04159D"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03107BCD"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с) Как организация ожидает изменения своего финансового положения в краткосрочной, среднесрочной и долгосрочной перспективе с учетом своей стратегии управления климатическими рисками и возможностями.</w:t>
            </w:r>
          </w:p>
        </w:tc>
        <w:tc>
          <w:tcPr>
            <w:tcW w:w="5760" w:type="dxa"/>
            <w:shd w:val="clear" w:color="000000" w:fill="FFFFFF"/>
            <w:vAlign w:val="center"/>
            <w:hideMark/>
          </w:tcPr>
          <w:p w14:paraId="23FF5F27"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p w14:paraId="4250FCB2" w14:textId="1DBE2E35"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w:t>
            </w:r>
          </w:p>
        </w:tc>
        <w:tc>
          <w:tcPr>
            <w:tcW w:w="3533" w:type="dxa"/>
            <w:shd w:val="clear" w:color="000000" w:fill="FFFFFF"/>
            <w:vAlign w:val="center"/>
            <w:hideMark/>
          </w:tcPr>
          <w:p w14:paraId="039555C5" w14:textId="79024524" w:rsidR="00643A58" w:rsidRPr="00E0257A" w:rsidRDefault="00A73EA8" w:rsidP="00643A5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r w:rsidR="00643A58" w:rsidRPr="00E0257A">
              <w:rPr>
                <w:rFonts w:ascii="Times New Roman" w:eastAsia="Times New Roman" w:hAnsi="Times New Roman" w:cs="Times New Roman"/>
                <w:sz w:val="20"/>
                <w:szCs w:val="20"/>
                <w:lang w:val="ru-RU" w:bidi="ar-SA"/>
              </w:rPr>
              <w:fldChar w:fldCharType="begin"/>
            </w:r>
            <w:r w:rsidR="00643A58" w:rsidRPr="00E0257A">
              <w:rPr>
                <w:rFonts w:ascii="Times New Roman" w:eastAsia="Times New Roman" w:hAnsi="Times New Roman" w:cs="Times New Roman"/>
                <w:sz w:val="20"/>
                <w:szCs w:val="20"/>
                <w:lang w:val="ru-RU" w:bidi="ar-SA"/>
              </w:rPr>
              <w:instrText xml:space="preserve"> REF _Ref184244033 \r \h  \* MERGEFORMAT </w:instrText>
            </w:r>
            <w:r w:rsidR="00643A58" w:rsidRPr="00E0257A">
              <w:rPr>
                <w:rFonts w:ascii="Times New Roman" w:eastAsia="Times New Roman" w:hAnsi="Times New Roman" w:cs="Times New Roman"/>
                <w:sz w:val="20"/>
                <w:szCs w:val="20"/>
                <w:lang w:val="ru-RU" w:bidi="ar-SA"/>
              </w:rPr>
            </w:r>
            <w:r w:rsidR="00643A58"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0</w:t>
            </w:r>
            <w:r w:rsidR="00643A58" w:rsidRPr="00E0257A">
              <w:rPr>
                <w:rFonts w:ascii="Times New Roman" w:eastAsia="Times New Roman" w:hAnsi="Times New Roman" w:cs="Times New Roman"/>
                <w:sz w:val="20"/>
                <w:szCs w:val="20"/>
                <w:lang w:val="ru-RU" w:bidi="ar-SA"/>
              </w:rPr>
              <w:fldChar w:fldCharType="end"/>
            </w:r>
            <w:r w:rsidR="00643A58" w:rsidRPr="00E0257A">
              <w:rPr>
                <w:rFonts w:ascii="Times New Roman" w:eastAsia="Times New Roman" w:hAnsi="Times New Roman" w:cs="Times New Roman"/>
                <w:sz w:val="20"/>
                <w:szCs w:val="20"/>
                <w:lang w:val="ru-RU" w:bidi="ar-SA"/>
              </w:rPr>
              <w:t xml:space="preserve">. </w:t>
            </w:r>
            <w:r w:rsidR="00643A58" w:rsidRPr="00E0257A">
              <w:rPr>
                <w:rFonts w:ascii="Times New Roman" w:eastAsia="Times New Roman" w:hAnsi="Times New Roman" w:cs="Times New Roman"/>
                <w:sz w:val="20"/>
                <w:szCs w:val="20"/>
                <w:lang w:val="ru-RU" w:bidi="ar-SA"/>
              </w:rPr>
              <w:fldChar w:fldCharType="begin"/>
            </w:r>
            <w:r w:rsidR="00643A58" w:rsidRPr="00E0257A">
              <w:rPr>
                <w:rFonts w:ascii="Times New Roman" w:eastAsia="Times New Roman" w:hAnsi="Times New Roman" w:cs="Times New Roman"/>
                <w:sz w:val="20"/>
                <w:szCs w:val="20"/>
                <w:lang w:val="ru-RU" w:bidi="ar-SA"/>
              </w:rPr>
              <w:instrText xml:space="preserve"> REF _Ref184244033 \h  \* MERGEFORMAT </w:instrText>
            </w:r>
            <w:r w:rsidR="00643A58" w:rsidRPr="00E0257A">
              <w:rPr>
                <w:rFonts w:ascii="Times New Roman" w:eastAsia="Times New Roman" w:hAnsi="Times New Roman" w:cs="Times New Roman"/>
                <w:sz w:val="20"/>
                <w:szCs w:val="20"/>
                <w:lang w:val="ru-RU" w:bidi="ar-SA"/>
              </w:rPr>
            </w:r>
            <w:r w:rsidR="00643A58"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Количественная оценка физических рисков</w:t>
            </w:r>
            <w:r w:rsidR="00643A58" w:rsidRPr="00E0257A">
              <w:rPr>
                <w:rFonts w:ascii="Times New Roman" w:eastAsia="Times New Roman" w:hAnsi="Times New Roman" w:cs="Times New Roman"/>
                <w:sz w:val="20"/>
                <w:szCs w:val="20"/>
                <w:lang w:val="ru-RU" w:bidi="ar-SA"/>
              </w:rPr>
              <w:fldChar w:fldCharType="end"/>
            </w:r>
            <w:r w:rsidR="00643A58" w:rsidRPr="00E0257A">
              <w:rPr>
                <w:rFonts w:ascii="Times New Roman" w:eastAsia="Times New Roman" w:hAnsi="Times New Roman" w:cs="Times New Roman"/>
                <w:sz w:val="20"/>
                <w:szCs w:val="20"/>
                <w:lang w:val="ru-RU" w:bidi="ar-SA"/>
              </w:rPr>
              <w:t xml:space="preserve"> (стр. </w:t>
            </w:r>
            <w:r w:rsidR="00643A58" w:rsidRPr="00E0257A">
              <w:rPr>
                <w:rFonts w:ascii="Times New Roman" w:eastAsia="Times New Roman" w:hAnsi="Times New Roman" w:cs="Times New Roman"/>
                <w:sz w:val="20"/>
                <w:szCs w:val="20"/>
                <w:lang w:val="ru-RU" w:bidi="ar-SA"/>
              </w:rPr>
              <w:fldChar w:fldCharType="begin"/>
            </w:r>
            <w:r w:rsidR="00643A58" w:rsidRPr="00E0257A">
              <w:rPr>
                <w:rFonts w:ascii="Times New Roman" w:eastAsia="Times New Roman" w:hAnsi="Times New Roman" w:cs="Times New Roman"/>
                <w:sz w:val="20"/>
                <w:szCs w:val="20"/>
                <w:lang w:val="ru-RU" w:bidi="ar-SA"/>
              </w:rPr>
              <w:instrText xml:space="preserve"> PAGEREF _Ref184244033 \h </w:instrText>
            </w:r>
            <w:r w:rsidR="00643A58" w:rsidRPr="00E0257A">
              <w:rPr>
                <w:rFonts w:ascii="Times New Roman" w:eastAsia="Times New Roman" w:hAnsi="Times New Roman" w:cs="Times New Roman"/>
                <w:sz w:val="20"/>
                <w:szCs w:val="20"/>
                <w:lang w:val="ru-RU" w:bidi="ar-SA"/>
              </w:rPr>
            </w:r>
            <w:r w:rsidR="00643A58"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33</w:t>
            </w:r>
            <w:r w:rsidR="00643A58" w:rsidRPr="00E0257A">
              <w:rPr>
                <w:rFonts w:ascii="Times New Roman" w:eastAsia="Times New Roman" w:hAnsi="Times New Roman" w:cs="Times New Roman"/>
                <w:sz w:val="20"/>
                <w:szCs w:val="20"/>
                <w:lang w:val="ru-RU" w:bidi="ar-SA"/>
              </w:rPr>
              <w:fldChar w:fldCharType="end"/>
            </w:r>
            <w:r w:rsidR="00643A58" w:rsidRPr="00E0257A">
              <w:rPr>
                <w:rFonts w:ascii="Times New Roman" w:eastAsia="Times New Roman" w:hAnsi="Times New Roman" w:cs="Times New Roman"/>
                <w:sz w:val="20"/>
                <w:szCs w:val="20"/>
                <w:lang w:val="ru-RU" w:bidi="ar-SA"/>
              </w:rPr>
              <w:t>)</w:t>
            </w:r>
          </w:p>
          <w:p w14:paraId="13082908" w14:textId="2FB721DF" w:rsidR="00643A58" w:rsidRPr="00E0257A" w:rsidRDefault="00643A58" w:rsidP="00643A5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_Ref184244053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Количественная оценка переходных рисков</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(стр.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_Ref184244053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40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p w14:paraId="37FB0C23" w14:textId="4A868AE7" w:rsidR="00A73EA8" w:rsidRPr="00E0257A" w:rsidRDefault="00643A58" w:rsidP="00643A5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_Ref184244060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3.3.3</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_Ref184244060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Количественная оценка климатических</w:t>
            </w:r>
            <w:r w:rsidR="004D3768" w:rsidRPr="004D3768">
              <w:rPr>
                <w:rFonts w:ascii="Times New Roman" w:hAnsi="Times New Roman" w:cs="Times New Roman"/>
                <w:spacing w:val="-13"/>
                <w:sz w:val="20"/>
                <w:szCs w:val="20"/>
                <w:lang w:val="ru-RU"/>
              </w:rPr>
              <w:t xml:space="preserve"> </w:t>
            </w:r>
            <w:r w:rsidR="004D3768" w:rsidRPr="004D3768">
              <w:rPr>
                <w:rFonts w:ascii="Times New Roman" w:hAnsi="Times New Roman" w:cs="Times New Roman"/>
                <w:sz w:val="20"/>
                <w:szCs w:val="20"/>
                <w:lang w:val="ru-RU"/>
              </w:rPr>
              <w:t>возможностей</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(стр.</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_Ref184244060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46</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E0257A" w14:paraId="4DF8CEA6" w14:textId="77777777" w:rsidTr="00D71434">
        <w:trPr>
          <w:trHeight w:val="144"/>
          <w:jc w:val="center"/>
        </w:trPr>
        <w:tc>
          <w:tcPr>
            <w:tcW w:w="2058" w:type="dxa"/>
            <w:vMerge/>
            <w:shd w:val="clear" w:color="000000" w:fill="FFFFFF"/>
            <w:vAlign w:val="center"/>
            <w:hideMark/>
          </w:tcPr>
          <w:p w14:paraId="5C7D2874" w14:textId="45373FBD"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12360" w:type="dxa"/>
            <w:gridSpan w:val="3"/>
            <w:shd w:val="clear" w:color="000000" w:fill="FFFFFF"/>
            <w:vAlign w:val="center"/>
            <w:hideMark/>
          </w:tcPr>
          <w:p w14:paraId="4885BEE2" w14:textId="77777777" w:rsidR="00A73EA8" w:rsidRPr="00E0257A" w:rsidRDefault="00A73EA8" w:rsidP="00A73EA8">
            <w:pPr>
              <w:widowControl/>
              <w:autoSpaceDE/>
              <w:autoSpaceDN/>
              <w:jc w:val="center"/>
              <w:rPr>
                <w:rFonts w:ascii="Times New Roman" w:eastAsia="Times New Roman" w:hAnsi="Times New Roman" w:cs="Times New Roman"/>
                <w:b/>
                <w:bCs/>
                <w:sz w:val="20"/>
                <w:szCs w:val="20"/>
                <w:lang w:bidi="ar-SA"/>
              </w:rPr>
            </w:pPr>
            <w:proofErr w:type="spellStart"/>
            <w:r w:rsidRPr="00E0257A">
              <w:rPr>
                <w:rFonts w:ascii="Times New Roman" w:eastAsia="Times New Roman" w:hAnsi="Times New Roman" w:cs="Times New Roman"/>
                <w:b/>
                <w:bCs/>
                <w:sz w:val="20"/>
                <w:szCs w:val="20"/>
                <w:lang w:bidi="ar-SA"/>
              </w:rPr>
              <w:t>Устойчивость</w:t>
            </w:r>
            <w:proofErr w:type="spellEnd"/>
            <w:r w:rsidRPr="00E0257A">
              <w:rPr>
                <w:rFonts w:ascii="Times New Roman" w:eastAsia="Times New Roman" w:hAnsi="Times New Roman" w:cs="Times New Roman"/>
                <w:b/>
                <w:bCs/>
                <w:sz w:val="20"/>
                <w:szCs w:val="20"/>
                <w:lang w:bidi="ar-SA"/>
              </w:rPr>
              <w:t xml:space="preserve"> к </w:t>
            </w:r>
            <w:proofErr w:type="spellStart"/>
            <w:r w:rsidRPr="00E0257A">
              <w:rPr>
                <w:rFonts w:ascii="Times New Roman" w:eastAsia="Times New Roman" w:hAnsi="Times New Roman" w:cs="Times New Roman"/>
                <w:b/>
                <w:bCs/>
                <w:sz w:val="20"/>
                <w:szCs w:val="20"/>
                <w:lang w:bidi="ar-SA"/>
              </w:rPr>
              <w:t>изменению</w:t>
            </w:r>
            <w:proofErr w:type="spellEnd"/>
            <w:r w:rsidRPr="00E0257A">
              <w:rPr>
                <w:rFonts w:ascii="Times New Roman" w:eastAsia="Times New Roman" w:hAnsi="Times New Roman" w:cs="Times New Roman"/>
                <w:b/>
                <w:bCs/>
                <w:sz w:val="20"/>
                <w:szCs w:val="20"/>
                <w:lang w:bidi="ar-SA"/>
              </w:rPr>
              <w:t xml:space="preserve"> </w:t>
            </w:r>
            <w:proofErr w:type="spellStart"/>
            <w:r w:rsidRPr="00E0257A">
              <w:rPr>
                <w:rFonts w:ascii="Times New Roman" w:eastAsia="Times New Roman" w:hAnsi="Times New Roman" w:cs="Times New Roman"/>
                <w:b/>
                <w:bCs/>
                <w:sz w:val="20"/>
                <w:szCs w:val="20"/>
                <w:lang w:bidi="ar-SA"/>
              </w:rPr>
              <w:t>климата</w:t>
            </w:r>
            <w:proofErr w:type="spellEnd"/>
          </w:p>
        </w:tc>
      </w:tr>
      <w:tr w:rsidR="00974AAB" w:rsidRPr="00E0257A" w14:paraId="76002735" w14:textId="77777777" w:rsidTr="00877B62">
        <w:trPr>
          <w:trHeight w:val="432"/>
          <w:jc w:val="center"/>
        </w:trPr>
        <w:tc>
          <w:tcPr>
            <w:tcW w:w="2058" w:type="dxa"/>
            <w:vMerge/>
            <w:shd w:val="clear" w:color="000000" w:fill="FFFFFF"/>
            <w:vAlign w:val="center"/>
            <w:hideMark/>
          </w:tcPr>
          <w:p w14:paraId="5D1C9B62" w14:textId="357A26EC" w:rsidR="00A73EA8" w:rsidRPr="00E0257A" w:rsidRDefault="00A73EA8" w:rsidP="00A73EA8">
            <w:pPr>
              <w:widowControl/>
              <w:autoSpaceDE/>
              <w:autoSpaceDN/>
              <w:rPr>
                <w:rFonts w:ascii="Times New Roman" w:eastAsia="Times New Roman" w:hAnsi="Times New Roman" w:cs="Times New Roman"/>
                <w:sz w:val="20"/>
                <w:szCs w:val="20"/>
                <w:lang w:bidi="ar-SA"/>
              </w:rPr>
            </w:pPr>
          </w:p>
        </w:tc>
        <w:tc>
          <w:tcPr>
            <w:tcW w:w="3067" w:type="dxa"/>
            <w:vMerge w:val="restart"/>
            <w:shd w:val="clear" w:color="000000" w:fill="FFFFFF"/>
            <w:vAlign w:val="center"/>
            <w:hideMark/>
          </w:tcPr>
          <w:p w14:paraId="2D81D9B7"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а) Оценка субъектом своей устойчивости к изменению климата по состоянию на отчетную дату:</w:t>
            </w:r>
          </w:p>
        </w:tc>
        <w:tc>
          <w:tcPr>
            <w:tcW w:w="5760" w:type="dxa"/>
            <w:shd w:val="clear" w:color="000000" w:fill="FFFFFF"/>
            <w:vAlign w:val="center"/>
            <w:hideMark/>
          </w:tcPr>
          <w:p w14:paraId="698A1686"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w:t>
            </w:r>
            <w:r w:rsidRPr="00E0257A">
              <w:rPr>
                <w:rFonts w:ascii="Times New Roman" w:eastAsia="Times New Roman" w:hAnsi="Times New Roman" w:cs="Times New Roman"/>
                <w:sz w:val="20"/>
                <w:szCs w:val="20"/>
                <w:lang w:val="ru-RU" w:bidi="ar-SA"/>
              </w:rPr>
              <w:t>. последствия, если таковые имеются, оценки организации для ее стратегии и бизнес-модели, включая то, как организация должна будет реагировать на последствия, выявленные в анализе сценария, связанного с климатом;</w:t>
            </w:r>
          </w:p>
        </w:tc>
        <w:tc>
          <w:tcPr>
            <w:tcW w:w="3533" w:type="dxa"/>
            <w:shd w:val="clear" w:color="000000" w:fill="FFFFFF"/>
            <w:vAlign w:val="center"/>
            <w:hideMark/>
          </w:tcPr>
          <w:p w14:paraId="08CEC23B" w14:textId="611DAE0F"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w:t>
            </w:r>
            <w:r w:rsidR="00895567" w:rsidRPr="00E0257A">
              <w:rPr>
                <w:rFonts w:ascii="Times New Roman" w:eastAsia="Times New Roman" w:hAnsi="Times New Roman" w:cs="Times New Roman"/>
                <w:sz w:val="20"/>
                <w:szCs w:val="20"/>
                <w:lang w:val="ru-RU" w:bidi="ar-SA"/>
              </w:rPr>
              <w:fldChar w:fldCharType="begin"/>
            </w:r>
            <w:r w:rsidR="00895567" w:rsidRPr="00E0257A">
              <w:rPr>
                <w:rFonts w:ascii="Times New Roman" w:eastAsia="Times New Roman" w:hAnsi="Times New Roman" w:cs="Times New Roman"/>
                <w:sz w:val="20"/>
                <w:szCs w:val="20"/>
                <w:lang w:val="ru-RU" w:bidi="ar-SA"/>
              </w:rPr>
              <w:instrText xml:space="preserve"> REF _Ref184244760 \r \h </w:instrText>
            </w:r>
            <w:r w:rsidR="007770D6" w:rsidRPr="00E0257A">
              <w:rPr>
                <w:rFonts w:ascii="Times New Roman" w:eastAsia="Times New Roman" w:hAnsi="Times New Roman" w:cs="Times New Roman"/>
                <w:sz w:val="20"/>
                <w:szCs w:val="20"/>
                <w:lang w:val="ru-RU" w:bidi="ar-SA"/>
              </w:rPr>
              <w:instrText xml:space="preserve"> \* MERGEFORMAT </w:instrText>
            </w:r>
            <w:r w:rsidR="00895567" w:rsidRPr="00E0257A">
              <w:rPr>
                <w:rFonts w:ascii="Times New Roman" w:eastAsia="Times New Roman" w:hAnsi="Times New Roman" w:cs="Times New Roman"/>
                <w:sz w:val="20"/>
                <w:szCs w:val="20"/>
                <w:lang w:val="ru-RU" w:bidi="ar-SA"/>
              </w:rPr>
            </w:r>
            <w:r w:rsidR="00895567"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0</w:t>
            </w:r>
            <w:r w:rsidR="00895567" w:rsidRPr="00E0257A">
              <w:rPr>
                <w:rFonts w:ascii="Times New Roman" w:eastAsia="Times New Roman" w:hAnsi="Times New Roman" w:cs="Times New Roman"/>
                <w:sz w:val="20"/>
                <w:szCs w:val="20"/>
                <w:lang w:val="ru-RU" w:bidi="ar-SA"/>
              </w:rPr>
              <w:fldChar w:fldCharType="end"/>
            </w:r>
            <w:r w:rsidR="00643A58" w:rsidRPr="00E0257A">
              <w:rPr>
                <w:rFonts w:ascii="Times New Roman" w:eastAsia="Times New Roman" w:hAnsi="Times New Roman" w:cs="Times New Roman"/>
                <w:sz w:val="20"/>
                <w:szCs w:val="20"/>
                <w:lang w:val="ru-RU" w:bidi="ar-SA"/>
              </w:rPr>
              <w:t xml:space="preserve">. </w:t>
            </w:r>
            <w:r w:rsidR="00895567" w:rsidRPr="00E0257A">
              <w:rPr>
                <w:rFonts w:ascii="Times New Roman" w:eastAsia="Times New Roman" w:hAnsi="Times New Roman" w:cs="Times New Roman"/>
                <w:sz w:val="20"/>
                <w:szCs w:val="20"/>
                <w:lang w:val="ru-RU" w:bidi="ar-SA"/>
              </w:rPr>
              <w:fldChar w:fldCharType="begin"/>
            </w:r>
            <w:r w:rsidR="00895567" w:rsidRPr="00E0257A">
              <w:rPr>
                <w:rFonts w:ascii="Times New Roman" w:eastAsia="Times New Roman" w:hAnsi="Times New Roman" w:cs="Times New Roman"/>
                <w:sz w:val="20"/>
                <w:szCs w:val="20"/>
                <w:lang w:val="ru-RU" w:bidi="ar-SA"/>
              </w:rPr>
              <w:instrText xml:space="preserve"> REF _Ref184244760 \h </w:instrText>
            </w:r>
            <w:r w:rsidR="007770D6" w:rsidRPr="00E0257A">
              <w:rPr>
                <w:rFonts w:ascii="Times New Roman" w:eastAsia="Times New Roman" w:hAnsi="Times New Roman" w:cs="Times New Roman"/>
                <w:sz w:val="20"/>
                <w:szCs w:val="20"/>
                <w:lang w:val="ru-RU" w:bidi="ar-SA"/>
              </w:rPr>
              <w:instrText xml:space="preserve"> \* MERGEFORMAT </w:instrText>
            </w:r>
            <w:r w:rsidR="00895567" w:rsidRPr="00E0257A">
              <w:rPr>
                <w:rFonts w:ascii="Times New Roman" w:eastAsia="Times New Roman" w:hAnsi="Times New Roman" w:cs="Times New Roman"/>
                <w:sz w:val="20"/>
                <w:szCs w:val="20"/>
                <w:lang w:val="ru-RU" w:bidi="ar-SA"/>
              </w:rPr>
            </w:r>
            <w:r w:rsidR="00895567"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Качественная оценка физических рисков</w:t>
            </w:r>
            <w:r w:rsidR="00895567" w:rsidRPr="00E0257A">
              <w:rPr>
                <w:rFonts w:ascii="Times New Roman" w:eastAsia="Times New Roman" w:hAnsi="Times New Roman" w:cs="Times New Roman"/>
                <w:sz w:val="20"/>
                <w:szCs w:val="20"/>
                <w:lang w:val="ru-RU" w:bidi="ar-SA"/>
              </w:rPr>
              <w:fldChar w:fldCharType="end"/>
            </w:r>
            <w:r w:rsidR="00643A58" w:rsidRPr="00E0257A">
              <w:rPr>
                <w:rFonts w:ascii="Times New Roman" w:eastAsia="Times New Roman" w:hAnsi="Times New Roman" w:cs="Times New Roman"/>
                <w:sz w:val="20"/>
                <w:szCs w:val="20"/>
                <w:lang w:val="ru-RU" w:bidi="ar-SA"/>
              </w:rPr>
              <w:t xml:space="preserve"> (стр. </w:t>
            </w:r>
            <w:r w:rsidR="00895567" w:rsidRPr="00E0257A">
              <w:rPr>
                <w:rFonts w:ascii="Times New Roman" w:eastAsia="Times New Roman" w:hAnsi="Times New Roman" w:cs="Times New Roman"/>
                <w:sz w:val="20"/>
                <w:szCs w:val="20"/>
                <w:lang w:val="ru-RU" w:bidi="ar-SA"/>
              </w:rPr>
              <w:fldChar w:fldCharType="begin"/>
            </w:r>
            <w:r w:rsidR="00895567" w:rsidRPr="00E0257A">
              <w:rPr>
                <w:rFonts w:ascii="Times New Roman" w:eastAsia="Times New Roman" w:hAnsi="Times New Roman" w:cs="Times New Roman"/>
                <w:sz w:val="20"/>
                <w:szCs w:val="20"/>
                <w:lang w:val="ru-RU" w:bidi="ar-SA"/>
              </w:rPr>
              <w:instrText xml:space="preserve"> PAGEREF _Ref184244760 \h </w:instrText>
            </w:r>
            <w:r w:rsidR="00895567" w:rsidRPr="00E0257A">
              <w:rPr>
                <w:rFonts w:ascii="Times New Roman" w:eastAsia="Times New Roman" w:hAnsi="Times New Roman" w:cs="Times New Roman"/>
                <w:sz w:val="20"/>
                <w:szCs w:val="20"/>
                <w:lang w:val="ru-RU" w:bidi="ar-SA"/>
              </w:rPr>
            </w:r>
            <w:r w:rsidR="00895567"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31</w:t>
            </w:r>
            <w:r w:rsidR="00895567" w:rsidRPr="00E0257A">
              <w:rPr>
                <w:rFonts w:ascii="Times New Roman" w:eastAsia="Times New Roman" w:hAnsi="Times New Roman" w:cs="Times New Roman"/>
                <w:sz w:val="20"/>
                <w:szCs w:val="20"/>
                <w:lang w:val="ru-RU" w:bidi="ar-SA"/>
              </w:rPr>
              <w:fldChar w:fldCharType="end"/>
            </w:r>
            <w:r w:rsidR="00643A58" w:rsidRPr="00E0257A">
              <w:rPr>
                <w:rFonts w:ascii="Times New Roman" w:eastAsia="Times New Roman" w:hAnsi="Times New Roman" w:cs="Times New Roman"/>
                <w:sz w:val="20"/>
                <w:szCs w:val="20"/>
                <w:lang w:val="ru-RU" w:bidi="ar-SA"/>
              </w:rPr>
              <w:t>)</w:t>
            </w:r>
          </w:p>
          <w:p w14:paraId="089BABF2" w14:textId="5D755657" w:rsidR="00895567" w:rsidRPr="00E0257A" w:rsidRDefault="00895567"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_Ref184244774 \h </w:instrText>
            </w:r>
            <w:r w:rsidR="007770D6"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Качественная оценка переходных рисков</w:t>
            </w:r>
            <w:r w:rsidRPr="00E0257A">
              <w:rPr>
                <w:rFonts w:ascii="Times New Roman" w:eastAsia="Times New Roman" w:hAnsi="Times New Roman" w:cs="Times New Roman"/>
                <w:sz w:val="20"/>
                <w:szCs w:val="20"/>
                <w:lang w:val="ru-RU" w:bidi="ar-SA"/>
              </w:rPr>
              <w:fldChar w:fldCharType="end"/>
            </w:r>
            <w:r w:rsidR="00643A58" w:rsidRPr="00E0257A">
              <w:rPr>
                <w:rFonts w:ascii="Times New Roman" w:eastAsia="Times New Roman" w:hAnsi="Times New Roman" w:cs="Times New Roman"/>
                <w:sz w:val="20"/>
                <w:szCs w:val="20"/>
                <w:lang w:val="ru-RU" w:bidi="ar-SA"/>
              </w:rPr>
              <w:t xml:space="preserve"> (стр.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_Ref184244774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38</w:t>
            </w:r>
            <w:r w:rsidRPr="00E0257A">
              <w:rPr>
                <w:rFonts w:ascii="Times New Roman" w:eastAsia="Times New Roman" w:hAnsi="Times New Roman" w:cs="Times New Roman"/>
                <w:sz w:val="20"/>
                <w:szCs w:val="20"/>
                <w:lang w:val="ru-RU" w:bidi="ar-SA"/>
              </w:rPr>
              <w:fldChar w:fldCharType="end"/>
            </w:r>
            <w:r w:rsidR="00643A58" w:rsidRPr="00E0257A">
              <w:rPr>
                <w:rFonts w:ascii="Times New Roman" w:eastAsia="Times New Roman" w:hAnsi="Times New Roman" w:cs="Times New Roman"/>
                <w:sz w:val="20"/>
                <w:szCs w:val="20"/>
                <w:lang w:val="ru-RU" w:bidi="ar-SA"/>
              </w:rPr>
              <w:t>)</w:t>
            </w:r>
          </w:p>
          <w:p w14:paraId="59052A62" w14:textId="77777777" w:rsidR="004D3768" w:rsidRPr="004D3768" w:rsidRDefault="00895567" w:rsidP="004D3768">
            <w:pPr>
              <w:widowControl/>
              <w:autoSpaceDE/>
              <w:autoSpaceDN/>
              <w:rPr>
                <w:rFonts w:ascii="Times New Roman" w:hAnsi="Times New Roman" w:cs="Times New Roman"/>
                <w:sz w:val="20"/>
                <w:szCs w:val="20"/>
                <w:lang w:val="ru-RU"/>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_Ref184244792 \r \h </w:instrText>
            </w:r>
            <w:r w:rsidR="007770D6"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0</w:t>
            </w:r>
            <w:r w:rsidRPr="00E0257A">
              <w:rPr>
                <w:rFonts w:ascii="Times New Roman" w:eastAsia="Times New Roman" w:hAnsi="Times New Roman" w:cs="Times New Roman"/>
                <w:sz w:val="20"/>
                <w:szCs w:val="20"/>
                <w:lang w:val="ru-RU" w:bidi="ar-SA"/>
              </w:rPr>
              <w:fldChar w:fldCharType="end"/>
            </w:r>
            <w:r w:rsidR="00643A58"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_Ref184244792 \h </w:instrText>
            </w:r>
            <w:r w:rsidR="007770D6"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p>
          <w:p w14:paraId="718EF2BC" w14:textId="57683B2A" w:rsidR="00895567" w:rsidRPr="00E0257A" w:rsidRDefault="004D3768" w:rsidP="00A73EA8">
            <w:pPr>
              <w:widowControl/>
              <w:autoSpaceDE/>
              <w:autoSpaceDN/>
              <w:rPr>
                <w:rFonts w:ascii="Times New Roman" w:eastAsia="Times New Roman" w:hAnsi="Times New Roman" w:cs="Times New Roman"/>
                <w:sz w:val="20"/>
                <w:szCs w:val="20"/>
                <w:lang w:val="ru-RU" w:bidi="ar-SA"/>
              </w:rPr>
            </w:pPr>
            <w:r w:rsidRPr="004D3768">
              <w:rPr>
                <w:rFonts w:ascii="Times New Roman" w:hAnsi="Times New Roman" w:cs="Times New Roman"/>
                <w:sz w:val="20"/>
                <w:szCs w:val="20"/>
                <w:lang w:val="ru-RU"/>
              </w:rPr>
              <w:t xml:space="preserve">Качественная оценка </w:t>
            </w:r>
            <w:r w:rsidRPr="004D3768">
              <w:rPr>
                <w:rFonts w:ascii="Times New Roman" w:hAnsi="Times New Roman" w:cs="Times New Roman"/>
                <w:spacing w:val="-36"/>
                <w:sz w:val="20"/>
                <w:szCs w:val="20"/>
                <w:lang w:val="ru-RU"/>
              </w:rPr>
              <w:t>климатических</w:t>
            </w:r>
            <w:r w:rsidRPr="004D3768">
              <w:rPr>
                <w:rFonts w:ascii="Times New Roman" w:hAnsi="Times New Roman" w:cs="Times New Roman"/>
                <w:sz w:val="20"/>
                <w:szCs w:val="20"/>
                <w:lang w:val="ru-RU"/>
              </w:rPr>
              <w:t xml:space="preserve"> </w:t>
            </w:r>
            <w:r w:rsidRPr="00E0257A">
              <w:rPr>
                <w:rFonts w:ascii="Times New Roman" w:hAnsi="Times New Roman" w:cs="Times New Roman"/>
                <w:b/>
                <w:bCs/>
                <w:lang w:val="ru-RU"/>
              </w:rPr>
              <w:t>возможностей</w:t>
            </w:r>
            <w:r w:rsidR="00895567" w:rsidRPr="00E0257A">
              <w:rPr>
                <w:rFonts w:ascii="Times New Roman" w:eastAsia="Times New Roman" w:hAnsi="Times New Roman" w:cs="Times New Roman"/>
                <w:sz w:val="20"/>
                <w:szCs w:val="20"/>
                <w:lang w:val="ru-RU" w:bidi="ar-SA"/>
              </w:rPr>
              <w:fldChar w:fldCharType="end"/>
            </w:r>
            <w:r w:rsidR="00643A58" w:rsidRPr="00E0257A">
              <w:rPr>
                <w:rFonts w:ascii="Times New Roman" w:eastAsia="Times New Roman" w:hAnsi="Times New Roman" w:cs="Times New Roman"/>
                <w:sz w:val="20"/>
                <w:szCs w:val="20"/>
                <w:lang w:val="ru-RU" w:bidi="ar-SA"/>
              </w:rPr>
              <w:t xml:space="preserve">(стр. </w:t>
            </w:r>
            <w:r w:rsidR="00895567" w:rsidRPr="00E0257A">
              <w:rPr>
                <w:rFonts w:ascii="Times New Roman" w:eastAsia="Times New Roman" w:hAnsi="Times New Roman" w:cs="Times New Roman"/>
                <w:sz w:val="20"/>
                <w:szCs w:val="20"/>
                <w:lang w:val="ru-RU" w:bidi="ar-SA"/>
              </w:rPr>
              <w:fldChar w:fldCharType="begin"/>
            </w:r>
            <w:r w:rsidR="00895567" w:rsidRPr="00E0257A">
              <w:rPr>
                <w:rFonts w:ascii="Times New Roman" w:eastAsia="Times New Roman" w:hAnsi="Times New Roman" w:cs="Times New Roman"/>
                <w:sz w:val="20"/>
                <w:szCs w:val="20"/>
                <w:lang w:val="ru-RU" w:bidi="ar-SA"/>
              </w:rPr>
              <w:instrText xml:space="preserve"> PAGEREF _Ref184244792 \h </w:instrText>
            </w:r>
            <w:r w:rsidR="00895567" w:rsidRPr="00E0257A">
              <w:rPr>
                <w:rFonts w:ascii="Times New Roman" w:eastAsia="Times New Roman" w:hAnsi="Times New Roman" w:cs="Times New Roman"/>
                <w:sz w:val="20"/>
                <w:szCs w:val="20"/>
                <w:lang w:val="ru-RU" w:bidi="ar-SA"/>
              </w:rPr>
            </w:r>
            <w:r w:rsidR="00895567" w:rsidRPr="00E0257A">
              <w:rPr>
                <w:rFonts w:ascii="Times New Roman" w:eastAsia="Times New Roman" w:hAnsi="Times New Roman" w:cs="Times New Roman"/>
                <w:sz w:val="20"/>
                <w:szCs w:val="20"/>
                <w:lang w:val="ru-RU" w:bidi="ar-SA"/>
              </w:rPr>
              <w:fldChar w:fldCharType="separate"/>
            </w:r>
            <w:r>
              <w:rPr>
                <w:rFonts w:ascii="Times New Roman" w:eastAsia="Times New Roman" w:hAnsi="Times New Roman" w:cs="Times New Roman"/>
                <w:noProof/>
                <w:sz w:val="20"/>
                <w:szCs w:val="20"/>
                <w:lang w:val="ru-RU" w:bidi="ar-SA"/>
              </w:rPr>
              <w:t>44</w:t>
            </w:r>
            <w:r w:rsidR="00895567" w:rsidRPr="00E0257A">
              <w:rPr>
                <w:rFonts w:ascii="Times New Roman" w:eastAsia="Times New Roman" w:hAnsi="Times New Roman" w:cs="Times New Roman"/>
                <w:sz w:val="20"/>
                <w:szCs w:val="20"/>
                <w:lang w:val="ru-RU" w:bidi="ar-SA"/>
              </w:rPr>
              <w:fldChar w:fldCharType="end"/>
            </w:r>
            <w:r w:rsidR="00643A58" w:rsidRPr="00E0257A">
              <w:rPr>
                <w:rFonts w:ascii="Times New Roman" w:eastAsia="Times New Roman" w:hAnsi="Times New Roman" w:cs="Times New Roman"/>
                <w:sz w:val="20"/>
                <w:szCs w:val="20"/>
                <w:lang w:val="ru-RU" w:bidi="ar-SA"/>
              </w:rPr>
              <w:t>)</w:t>
            </w:r>
          </w:p>
        </w:tc>
      </w:tr>
      <w:tr w:rsidR="00974AAB" w:rsidRPr="00E0257A" w14:paraId="392206C3" w14:textId="77777777" w:rsidTr="00877B62">
        <w:trPr>
          <w:trHeight w:val="20"/>
          <w:jc w:val="center"/>
        </w:trPr>
        <w:tc>
          <w:tcPr>
            <w:tcW w:w="2058" w:type="dxa"/>
            <w:vMerge/>
            <w:shd w:val="clear" w:color="000000" w:fill="FFFFFF"/>
            <w:vAlign w:val="center"/>
            <w:hideMark/>
          </w:tcPr>
          <w:p w14:paraId="54B9C74C" w14:textId="5F56A57C"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761FA2E5"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36B927CC"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II</w:t>
            </w:r>
            <w:r w:rsidRPr="00E0257A">
              <w:rPr>
                <w:rFonts w:ascii="Times New Roman" w:eastAsia="Times New Roman" w:hAnsi="Times New Roman" w:cs="Times New Roman"/>
                <w:sz w:val="20"/>
                <w:szCs w:val="20"/>
                <w:lang w:val="ru-RU" w:bidi="ar-SA"/>
              </w:rPr>
              <w:t>. существенные области неопределенности, учитываемые при оценке субъектом своей устойчивости к изменению климата;</w:t>
            </w:r>
          </w:p>
        </w:tc>
        <w:tc>
          <w:tcPr>
            <w:tcW w:w="3533" w:type="dxa"/>
            <w:shd w:val="clear" w:color="000000" w:fill="FFFFFF"/>
            <w:vAlign w:val="center"/>
            <w:hideMark/>
          </w:tcPr>
          <w:p w14:paraId="3E56C5ED" w14:textId="68332B14"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w:t>
            </w:r>
            <w:r w:rsidR="00F44F7A" w:rsidRPr="00E0257A">
              <w:rPr>
                <w:rFonts w:ascii="Times New Roman" w:eastAsia="Times New Roman" w:hAnsi="Times New Roman" w:cs="Times New Roman"/>
                <w:sz w:val="20"/>
                <w:szCs w:val="20"/>
                <w:lang w:val="ru-RU" w:bidi="ar-SA"/>
              </w:rPr>
              <w:fldChar w:fldCharType="begin"/>
            </w:r>
            <w:r w:rsidR="00F44F7A" w:rsidRPr="00E0257A">
              <w:rPr>
                <w:rFonts w:ascii="Times New Roman" w:eastAsia="Times New Roman" w:hAnsi="Times New Roman" w:cs="Times New Roman"/>
                <w:sz w:val="20"/>
                <w:szCs w:val="20"/>
                <w:lang w:val="ru-RU" w:bidi="ar-SA"/>
              </w:rPr>
              <w:instrText xml:space="preserve"> REF _Ref184244837 \r \h </w:instrText>
            </w:r>
            <w:r w:rsidR="007770D6" w:rsidRPr="00E0257A">
              <w:rPr>
                <w:rFonts w:ascii="Times New Roman" w:eastAsia="Times New Roman" w:hAnsi="Times New Roman" w:cs="Times New Roman"/>
                <w:sz w:val="20"/>
                <w:szCs w:val="20"/>
                <w:lang w:val="ru-RU" w:bidi="ar-SA"/>
              </w:rPr>
              <w:instrText xml:space="preserve"> \* MERGEFORMAT </w:instrText>
            </w:r>
            <w:r w:rsidR="00F44F7A" w:rsidRPr="00E0257A">
              <w:rPr>
                <w:rFonts w:ascii="Times New Roman" w:eastAsia="Times New Roman" w:hAnsi="Times New Roman" w:cs="Times New Roman"/>
                <w:sz w:val="20"/>
                <w:szCs w:val="20"/>
                <w:lang w:val="ru-RU" w:bidi="ar-SA"/>
              </w:rPr>
            </w:r>
            <w:r w:rsidR="00F44F7A"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3.2.1</w:t>
            </w:r>
            <w:r w:rsidR="00F44F7A" w:rsidRPr="00E0257A">
              <w:rPr>
                <w:rFonts w:ascii="Times New Roman" w:eastAsia="Times New Roman" w:hAnsi="Times New Roman" w:cs="Times New Roman"/>
                <w:sz w:val="20"/>
                <w:szCs w:val="20"/>
                <w:lang w:val="ru-RU" w:bidi="ar-SA"/>
              </w:rPr>
              <w:fldChar w:fldCharType="end"/>
            </w:r>
            <w:r w:rsidR="00EA4CB7" w:rsidRPr="00E0257A">
              <w:rPr>
                <w:rFonts w:ascii="Times New Roman" w:eastAsia="Times New Roman" w:hAnsi="Times New Roman" w:cs="Times New Roman"/>
                <w:sz w:val="20"/>
                <w:szCs w:val="20"/>
                <w:lang w:val="ru-RU" w:bidi="ar-SA"/>
              </w:rPr>
              <w:t xml:space="preserve">. </w:t>
            </w:r>
            <w:r w:rsidR="00F44F7A" w:rsidRPr="00E0257A">
              <w:rPr>
                <w:rFonts w:ascii="Times New Roman" w:eastAsia="Times New Roman" w:hAnsi="Times New Roman" w:cs="Times New Roman"/>
                <w:sz w:val="20"/>
                <w:szCs w:val="20"/>
                <w:lang w:val="ru-RU" w:bidi="ar-SA"/>
              </w:rPr>
              <w:fldChar w:fldCharType="begin"/>
            </w:r>
            <w:r w:rsidR="00F44F7A" w:rsidRPr="00E0257A">
              <w:rPr>
                <w:rFonts w:ascii="Times New Roman" w:eastAsia="Times New Roman" w:hAnsi="Times New Roman" w:cs="Times New Roman"/>
                <w:sz w:val="20"/>
                <w:szCs w:val="20"/>
                <w:lang w:val="ru-RU" w:bidi="ar-SA"/>
              </w:rPr>
              <w:instrText xml:space="preserve"> REF _Ref184244841 \h </w:instrText>
            </w:r>
            <w:r w:rsidR="007770D6" w:rsidRPr="00E0257A">
              <w:rPr>
                <w:rFonts w:ascii="Times New Roman" w:eastAsia="Times New Roman" w:hAnsi="Times New Roman" w:cs="Times New Roman"/>
                <w:sz w:val="20"/>
                <w:szCs w:val="20"/>
                <w:lang w:val="ru-RU" w:bidi="ar-SA"/>
              </w:rPr>
              <w:instrText xml:space="preserve"> \* MERGEFORMAT </w:instrText>
            </w:r>
            <w:r w:rsidR="00F44F7A" w:rsidRPr="00E0257A">
              <w:rPr>
                <w:rFonts w:ascii="Times New Roman" w:eastAsia="Times New Roman" w:hAnsi="Times New Roman" w:cs="Times New Roman"/>
                <w:sz w:val="20"/>
                <w:szCs w:val="20"/>
                <w:lang w:val="ru-RU" w:bidi="ar-SA"/>
              </w:rPr>
            </w:r>
            <w:r w:rsidR="00F44F7A"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Физические риски</w:t>
            </w:r>
            <w:r w:rsidR="00F44F7A" w:rsidRPr="00E0257A">
              <w:rPr>
                <w:rFonts w:ascii="Times New Roman" w:eastAsia="Times New Roman" w:hAnsi="Times New Roman" w:cs="Times New Roman"/>
                <w:sz w:val="20"/>
                <w:szCs w:val="20"/>
                <w:lang w:val="ru-RU" w:bidi="ar-SA"/>
              </w:rPr>
              <w:fldChar w:fldCharType="end"/>
            </w:r>
            <w:r w:rsidR="00EA4CB7" w:rsidRPr="00E0257A">
              <w:rPr>
                <w:rFonts w:ascii="Times New Roman" w:eastAsia="Times New Roman" w:hAnsi="Times New Roman" w:cs="Times New Roman"/>
                <w:sz w:val="20"/>
                <w:szCs w:val="20"/>
                <w:lang w:val="ru-RU" w:bidi="ar-SA"/>
              </w:rPr>
              <w:t xml:space="preserve"> (стр. </w:t>
            </w:r>
            <w:r w:rsidR="001341E2" w:rsidRPr="00E0257A">
              <w:rPr>
                <w:rFonts w:ascii="Times New Roman" w:eastAsia="Times New Roman" w:hAnsi="Times New Roman" w:cs="Times New Roman"/>
                <w:sz w:val="20"/>
                <w:szCs w:val="20"/>
                <w:lang w:val="ru-RU" w:bidi="ar-SA"/>
              </w:rPr>
              <w:fldChar w:fldCharType="begin"/>
            </w:r>
            <w:r w:rsidR="001341E2" w:rsidRPr="00E0257A">
              <w:rPr>
                <w:rFonts w:ascii="Times New Roman" w:eastAsia="Times New Roman" w:hAnsi="Times New Roman" w:cs="Times New Roman"/>
                <w:sz w:val="20"/>
                <w:szCs w:val="20"/>
                <w:lang w:val="ru-RU" w:bidi="ar-SA"/>
              </w:rPr>
              <w:instrText xml:space="preserve"> PAGEREF _Ref184244850 \h </w:instrText>
            </w:r>
            <w:r w:rsidR="001341E2" w:rsidRPr="00E0257A">
              <w:rPr>
                <w:rFonts w:ascii="Times New Roman" w:eastAsia="Times New Roman" w:hAnsi="Times New Roman" w:cs="Times New Roman"/>
                <w:sz w:val="20"/>
                <w:szCs w:val="20"/>
                <w:lang w:val="ru-RU" w:bidi="ar-SA"/>
              </w:rPr>
            </w:r>
            <w:r w:rsidR="001341E2"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28</w:t>
            </w:r>
            <w:r w:rsidR="001341E2" w:rsidRPr="00E0257A">
              <w:rPr>
                <w:rFonts w:ascii="Times New Roman" w:eastAsia="Times New Roman" w:hAnsi="Times New Roman" w:cs="Times New Roman"/>
                <w:sz w:val="20"/>
                <w:szCs w:val="20"/>
                <w:lang w:val="ru-RU" w:bidi="ar-SA"/>
              </w:rPr>
              <w:fldChar w:fldCharType="end"/>
            </w:r>
            <w:r w:rsidR="00643A58" w:rsidRPr="00E0257A">
              <w:rPr>
                <w:rFonts w:ascii="Times New Roman" w:eastAsia="Times New Roman" w:hAnsi="Times New Roman" w:cs="Times New Roman"/>
                <w:sz w:val="20"/>
                <w:szCs w:val="20"/>
                <w:lang w:val="ru-RU" w:bidi="ar-SA"/>
              </w:rPr>
              <w:t>)</w:t>
            </w:r>
          </w:p>
          <w:p w14:paraId="3D68119B" w14:textId="77B14607" w:rsidR="001341E2" w:rsidRPr="00E0257A" w:rsidRDefault="001341E2"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_Ref184244861 \r \h </w:instrText>
            </w:r>
            <w:r w:rsidR="007770D6"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3.2.2</w:t>
            </w:r>
            <w:r w:rsidRPr="00E0257A">
              <w:rPr>
                <w:rFonts w:ascii="Times New Roman" w:eastAsia="Times New Roman" w:hAnsi="Times New Roman" w:cs="Times New Roman"/>
                <w:sz w:val="20"/>
                <w:szCs w:val="20"/>
                <w:lang w:val="ru-RU" w:bidi="ar-SA"/>
              </w:rPr>
              <w:fldChar w:fldCharType="end"/>
            </w:r>
            <w:r w:rsidR="00EA4CB7"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_Ref184244864 \h </w:instrText>
            </w:r>
            <w:r w:rsidR="007770D6"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Переходные</w:t>
            </w:r>
            <w:r w:rsidR="004D3768" w:rsidRPr="004D3768">
              <w:rPr>
                <w:rFonts w:ascii="Times New Roman" w:hAnsi="Times New Roman" w:cs="Times New Roman"/>
                <w:spacing w:val="-2"/>
                <w:sz w:val="20"/>
                <w:szCs w:val="20"/>
                <w:lang w:val="ru-RU"/>
              </w:rPr>
              <w:t xml:space="preserve"> </w:t>
            </w:r>
            <w:r w:rsidR="004D3768" w:rsidRPr="004D3768">
              <w:rPr>
                <w:rFonts w:ascii="Times New Roman" w:hAnsi="Times New Roman" w:cs="Times New Roman"/>
                <w:sz w:val="20"/>
                <w:szCs w:val="20"/>
                <w:lang w:val="ru-RU"/>
              </w:rPr>
              <w:t>риски</w:t>
            </w:r>
            <w:r w:rsidRPr="00E0257A">
              <w:rPr>
                <w:rFonts w:ascii="Times New Roman" w:eastAsia="Times New Roman" w:hAnsi="Times New Roman" w:cs="Times New Roman"/>
                <w:sz w:val="20"/>
                <w:szCs w:val="20"/>
                <w:lang w:val="ru-RU" w:bidi="ar-SA"/>
              </w:rPr>
              <w:fldChar w:fldCharType="end"/>
            </w:r>
            <w:r w:rsidR="00EA4CB7" w:rsidRPr="00E0257A">
              <w:rPr>
                <w:rFonts w:ascii="Times New Roman" w:eastAsia="Times New Roman" w:hAnsi="Times New Roman" w:cs="Times New Roman"/>
                <w:sz w:val="20"/>
                <w:szCs w:val="20"/>
                <w:lang w:val="ru-RU" w:bidi="ar-SA"/>
              </w:rPr>
              <w:t xml:space="preserve"> (стр.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_Ref184244874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36</w:t>
            </w:r>
            <w:r w:rsidRPr="00E0257A">
              <w:rPr>
                <w:rFonts w:ascii="Times New Roman" w:eastAsia="Times New Roman" w:hAnsi="Times New Roman" w:cs="Times New Roman"/>
                <w:sz w:val="20"/>
                <w:szCs w:val="20"/>
                <w:lang w:val="ru-RU" w:bidi="ar-SA"/>
              </w:rPr>
              <w:fldChar w:fldCharType="end"/>
            </w:r>
            <w:r w:rsidR="00EA4CB7" w:rsidRPr="00E0257A">
              <w:rPr>
                <w:rFonts w:ascii="Times New Roman" w:eastAsia="Times New Roman" w:hAnsi="Times New Roman" w:cs="Times New Roman"/>
                <w:sz w:val="20"/>
                <w:szCs w:val="20"/>
                <w:lang w:val="ru-RU" w:bidi="ar-SA"/>
              </w:rPr>
              <w:t>)</w:t>
            </w:r>
          </w:p>
          <w:p w14:paraId="783899A5" w14:textId="6CC22DA2" w:rsidR="001341E2" w:rsidRPr="00E0257A" w:rsidRDefault="001341E2"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_Ref184244889 \w \h </w:instrText>
            </w:r>
            <w:r w:rsidR="007770D6"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3.3</w:t>
            </w:r>
            <w:r w:rsidRPr="00E0257A">
              <w:rPr>
                <w:rFonts w:ascii="Times New Roman" w:eastAsia="Times New Roman" w:hAnsi="Times New Roman" w:cs="Times New Roman"/>
                <w:sz w:val="20"/>
                <w:szCs w:val="20"/>
                <w:lang w:val="ru-RU" w:bidi="ar-SA"/>
              </w:rPr>
              <w:fldChar w:fldCharType="end"/>
            </w:r>
            <w:r w:rsidR="00EA4CB7"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_Ref184244897 \h </w:instrText>
            </w:r>
            <w:r w:rsidR="007770D6"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Климатические</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возможности</w:t>
            </w:r>
            <w:r w:rsidRPr="00E0257A">
              <w:rPr>
                <w:rFonts w:ascii="Times New Roman" w:eastAsia="Times New Roman" w:hAnsi="Times New Roman" w:cs="Times New Roman"/>
                <w:sz w:val="20"/>
                <w:szCs w:val="20"/>
                <w:lang w:val="ru-RU" w:bidi="ar-SA"/>
              </w:rPr>
              <w:fldChar w:fldCharType="end"/>
            </w:r>
            <w:r w:rsidR="00EA4CB7" w:rsidRPr="00E0257A">
              <w:rPr>
                <w:rFonts w:ascii="Times New Roman" w:eastAsia="Times New Roman" w:hAnsi="Times New Roman" w:cs="Times New Roman"/>
                <w:sz w:val="20"/>
                <w:szCs w:val="20"/>
                <w:lang w:val="ru-RU" w:bidi="ar-SA"/>
              </w:rPr>
              <w:t xml:space="preserve"> (стр.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_Ref184244901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42</w:t>
            </w:r>
            <w:r w:rsidRPr="00E0257A">
              <w:rPr>
                <w:rFonts w:ascii="Times New Roman" w:eastAsia="Times New Roman" w:hAnsi="Times New Roman" w:cs="Times New Roman"/>
                <w:sz w:val="20"/>
                <w:szCs w:val="20"/>
                <w:lang w:val="ru-RU" w:bidi="ar-SA"/>
              </w:rPr>
              <w:fldChar w:fldCharType="end"/>
            </w:r>
            <w:r w:rsidR="00EA4CB7" w:rsidRPr="00E0257A">
              <w:rPr>
                <w:rFonts w:ascii="Times New Roman" w:eastAsia="Times New Roman" w:hAnsi="Times New Roman" w:cs="Times New Roman"/>
                <w:sz w:val="20"/>
                <w:szCs w:val="20"/>
                <w:lang w:val="ru-RU" w:bidi="ar-SA"/>
              </w:rPr>
              <w:t>)</w:t>
            </w:r>
            <w:r w:rsidR="00F20AD5" w:rsidRPr="00E0257A">
              <w:rPr>
                <w:rFonts w:ascii="Times New Roman" w:eastAsia="Times New Roman" w:hAnsi="Times New Roman" w:cs="Times New Roman"/>
                <w:sz w:val="20"/>
                <w:szCs w:val="20"/>
                <w:lang w:val="ru-RU" w:bidi="ar-SA"/>
              </w:rPr>
              <w:t xml:space="preserve"> </w:t>
            </w:r>
          </w:p>
        </w:tc>
      </w:tr>
      <w:tr w:rsidR="00974AAB" w:rsidRPr="00E0257A" w14:paraId="7213233B" w14:textId="77777777" w:rsidTr="00877B62">
        <w:trPr>
          <w:trHeight w:val="864"/>
          <w:jc w:val="center"/>
        </w:trPr>
        <w:tc>
          <w:tcPr>
            <w:tcW w:w="2058" w:type="dxa"/>
            <w:vMerge/>
            <w:shd w:val="clear" w:color="000000" w:fill="FFFFFF"/>
            <w:vAlign w:val="center"/>
            <w:hideMark/>
          </w:tcPr>
          <w:p w14:paraId="61E85CE1" w14:textId="31B8B713"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2A400D64"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764E6D26" w14:textId="6604F5C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III</w:t>
            </w:r>
            <w:r w:rsidRPr="00E0257A">
              <w:rPr>
                <w:rFonts w:ascii="Times New Roman" w:eastAsia="Times New Roman" w:hAnsi="Times New Roman" w:cs="Times New Roman"/>
                <w:sz w:val="20"/>
                <w:szCs w:val="20"/>
                <w:lang w:val="ru-RU" w:bidi="ar-SA"/>
              </w:rPr>
              <w:t>. способность организации адаптировать стратегию и бизнес-модель к изменению климата, включая доступность финансовых ресурсов для реагирования на климатические последствия, возможность перераспределения и модернизации активов, а также влияние инвестиций на смягчение изменений климата, адаптацию и устойчивость;</w:t>
            </w:r>
          </w:p>
        </w:tc>
        <w:tc>
          <w:tcPr>
            <w:tcW w:w="3533" w:type="dxa"/>
            <w:shd w:val="clear" w:color="000000" w:fill="FFFFFF"/>
            <w:vAlign w:val="center"/>
            <w:hideMark/>
          </w:tcPr>
          <w:p w14:paraId="1A7F823C" w14:textId="7E923612"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w:t>
            </w:r>
            <w:r w:rsidR="00EF4106" w:rsidRPr="00E0257A">
              <w:rPr>
                <w:rFonts w:ascii="Times New Roman" w:eastAsia="Times New Roman" w:hAnsi="Times New Roman" w:cs="Times New Roman"/>
                <w:sz w:val="20"/>
                <w:szCs w:val="20"/>
                <w:lang w:val="ru-RU" w:bidi="ar-SA"/>
              </w:rPr>
              <w:fldChar w:fldCharType="begin"/>
            </w:r>
            <w:r w:rsidR="00EF4106" w:rsidRPr="00E0257A">
              <w:rPr>
                <w:rFonts w:ascii="Times New Roman" w:eastAsia="Times New Roman" w:hAnsi="Times New Roman" w:cs="Times New Roman"/>
                <w:sz w:val="20"/>
                <w:szCs w:val="20"/>
                <w:lang w:val="ru-RU" w:bidi="ar-SA"/>
              </w:rPr>
              <w:instrText xml:space="preserve"> REF _Ref184244033 \r \h </w:instrText>
            </w:r>
            <w:r w:rsidR="007770D6" w:rsidRPr="00E0257A">
              <w:rPr>
                <w:rFonts w:ascii="Times New Roman" w:eastAsia="Times New Roman" w:hAnsi="Times New Roman" w:cs="Times New Roman"/>
                <w:sz w:val="20"/>
                <w:szCs w:val="20"/>
                <w:lang w:val="ru-RU" w:bidi="ar-SA"/>
              </w:rPr>
              <w:instrText xml:space="preserve"> \* MERGEFORMAT </w:instrText>
            </w:r>
            <w:r w:rsidR="00EF4106" w:rsidRPr="00E0257A">
              <w:rPr>
                <w:rFonts w:ascii="Times New Roman" w:eastAsia="Times New Roman" w:hAnsi="Times New Roman" w:cs="Times New Roman"/>
                <w:sz w:val="20"/>
                <w:szCs w:val="20"/>
                <w:lang w:val="ru-RU" w:bidi="ar-SA"/>
              </w:rPr>
            </w:r>
            <w:r w:rsidR="00EF4106"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0</w:t>
            </w:r>
            <w:r w:rsidR="00EF4106" w:rsidRPr="00E0257A">
              <w:rPr>
                <w:rFonts w:ascii="Times New Roman" w:eastAsia="Times New Roman" w:hAnsi="Times New Roman" w:cs="Times New Roman"/>
                <w:sz w:val="20"/>
                <w:szCs w:val="20"/>
                <w:lang w:val="ru-RU" w:bidi="ar-SA"/>
              </w:rPr>
              <w:fldChar w:fldCharType="end"/>
            </w:r>
            <w:r w:rsidR="00EA4CB7" w:rsidRPr="00E0257A">
              <w:rPr>
                <w:rFonts w:ascii="Times New Roman" w:eastAsia="Times New Roman" w:hAnsi="Times New Roman" w:cs="Times New Roman"/>
                <w:sz w:val="20"/>
                <w:szCs w:val="20"/>
                <w:lang w:val="ru-RU" w:bidi="ar-SA"/>
              </w:rPr>
              <w:t xml:space="preserve">. </w:t>
            </w:r>
            <w:r w:rsidR="00EF4106" w:rsidRPr="00E0257A">
              <w:rPr>
                <w:rFonts w:ascii="Times New Roman" w:eastAsia="Times New Roman" w:hAnsi="Times New Roman" w:cs="Times New Roman"/>
                <w:sz w:val="20"/>
                <w:szCs w:val="20"/>
                <w:lang w:val="ru-RU" w:bidi="ar-SA"/>
              </w:rPr>
              <w:fldChar w:fldCharType="begin"/>
            </w:r>
            <w:r w:rsidR="00EF4106" w:rsidRPr="00E0257A">
              <w:rPr>
                <w:rFonts w:ascii="Times New Roman" w:eastAsia="Times New Roman" w:hAnsi="Times New Roman" w:cs="Times New Roman"/>
                <w:sz w:val="20"/>
                <w:szCs w:val="20"/>
                <w:lang w:val="ru-RU" w:bidi="ar-SA"/>
              </w:rPr>
              <w:instrText xml:space="preserve"> REF _Ref184244033 \h </w:instrText>
            </w:r>
            <w:r w:rsidR="007770D6" w:rsidRPr="00E0257A">
              <w:rPr>
                <w:rFonts w:ascii="Times New Roman" w:eastAsia="Times New Roman" w:hAnsi="Times New Roman" w:cs="Times New Roman"/>
                <w:sz w:val="20"/>
                <w:szCs w:val="20"/>
                <w:lang w:val="ru-RU" w:bidi="ar-SA"/>
              </w:rPr>
              <w:instrText xml:space="preserve"> \* MERGEFORMAT </w:instrText>
            </w:r>
            <w:r w:rsidR="00EF4106" w:rsidRPr="00E0257A">
              <w:rPr>
                <w:rFonts w:ascii="Times New Roman" w:eastAsia="Times New Roman" w:hAnsi="Times New Roman" w:cs="Times New Roman"/>
                <w:sz w:val="20"/>
                <w:szCs w:val="20"/>
                <w:lang w:val="ru-RU" w:bidi="ar-SA"/>
              </w:rPr>
            </w:r>
            <w:r w:rsidR="00EF4106"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Количественная оценка физических рисков</w:t>
            </w:r>
            <w:r w:rsidR="00EF4106" w:rsidRPr="00E0257A">
              <w:rPr>
                <w:rFonts w:ascii="Times New Roman" w:eastAsia="Times New Roman" w:hAnsi="Times New Roman" w:cs="Times New Roman"/>
                <w:sz w:val="20"/>
                <w:szCs w:val="20"/>
                <w:lang w:val="ru-RU" w:bidi="ar-SA"/>
              </w:rPr>
              <w:fldChar w:fldCharType="end"/>
            </w:r>
            <w:r w:rsidR="00EA4CB7" w:rsidRPr="00E0257A">
              <w:rPr>
                <w:rFonts w:ascii="Times New Roman" w:eastAsia="Times New Roman" w:hAnsi="Times New Roman" w:cs="Times New Roman"/>
                <w:sz w:val="20"/>
                <w:szCs w:val="20"/>
                <w:lang w:val="ru-RU" w:bidi="ar-SA"/>
              </w:rPr>
              <w:t xml:space="preserve"> (стр. </w:t>
            </w:r>
            <w:r w:rsidR="00EF4106" w:rsidRPr="00E0257A">
              <w:rPr>
                <w:rFonts w:ascii="Times New Roman" w:eastAsia="Times New Roman" w:hAnsi="Times New Roman" w:cs="Times New Roman"/>
                <w:sz w:val="20"/>
                <w:szCs w:val="20"/>
                <w:lang w:val="ru-RU" w:bidi="ar-SA"/>
              </w:rPr>
              <w:fldChar w:fldCharType="begin"/>
            </w:r>
            <w:r w:rsidR="00EF4106" w:rsidRPr="00E0257A">
              <w:rPr>
                <w:rFonts w:ascii="Times New Roman" w:eastAsia="Times New Roman" w:hAnsi="Times New Roman" w:cs="Times New Roman"/>
                <w:sz w:val="20"/>
                <w:szCs w:val="20"/>
                <w:lang w:val="ru-RU" w:bidi="ar-SA"/>
              </w:rPr>
              <w:instrText xml:space="preserve"> PAGEREF _Ref184244033 \h </w:instrText>
            </w:r>
            <w:r w:rsidR="00EF4106" w:rsidRPr="00E0257A">
              <w:rPr>
                <w:rFonts w:ascii="Times New Roman" w:eastAsia="Times New Roman" w:hAnsi="Times New Roman" w:cs="Times New Roman"/>
                <w:sz w:val="20"/>
                <w:szCs w:val="20"/>
                <w:lang w:val="ru-RU" w:bidi="ar-SA"/>
              </w:rPr>
            </w:r>
            <w:r w:rsidR="00EF4106"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33</w:t>
            </w:r>
            <w:r w:rsidR="00EF4106" w:rsidRPr="00E0257A">
              <w:rPr>
                <w:rFonts w:ascii="Times New Roman" w:eastAsia="Times New Roman" w:hAnsi="Times New Roman" w:cs="Times New Roman"/>
                <w:sz w:val="20"/>
                <w:szCs w:val="20"/>
                <w:lang w:val="ru-RU" w:bidi="ar-SA"/>
              </w:rPr>
              <w:fldChar w:fldCharType="end"/>
            </w:r>
            <w:r w:rsidR="00EA4CB7" w:rsidRPr="00E0257A">
              <w:rPr>
                <w:rFonts w:ascii="Times New Roman" w:eastAsia="Times New Roman" w:hAnsi="Times New Roman" w:cs="Times New Roman"/>
                <w:sz w:val="20"/>
                <w:szCs w:val="20"/>
                <w:lang w:val="ru-RU" w:bidi="ar-SA"/>
              </w:rPr>
              <w:t>)</w:t>
            </w:r>
          </w:p>
          <w:p w14:paraId="62FDA48A" w14:textId="2BCE665B" w:rsidR="00EF4106" w:rsidRPr="00E0257A" w:rsidRDefault="00EF4106"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_Ref184244053 \h </w:instrText>
            </w:r>
            <w:r w:rsidR="007770D6"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Количественная оценка переходных рисков</w:t>
            </w:r>
            <w:r w:rsidRPr="00E0257A">
              <w:rPr>
                <w:rFonts w:ascii="Times New Roman" w:eastAsia="Times New Roman" w:hAnsi="Times New Roman" w:cs="Times New Roman"/>
                <w:sz w:val="20"/>
                <w:szCs w:val="20"/>
                <w:lang w:val="ru-RU" w:bidi="ar-SA"/>
              </w:rPr>
              <w:fldChar w:fldCharType="end"/>
            </w:r>
            <w:r w:rsidR="00EA4CB7" w:rsidRPr="00E0257A">
              <w:rPr>
                <w:rFonts w:ascii="Times New Roman" w:eastAsia="Times New Roman" w:hAnsi="Times New Roman" w:cs="Times New Roman"/>
                <w:sz w:val="20"/>
                <w:szCs w:val="20"/>
                <w:lang w:val="ru-RU" w:bidi="ar-SA"/>
              </w:rPr>
              <w:t xml:space="preserve"> (стр.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_Ref184244053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40</w:t>
            </w:r>
            <w:r w:rsidRPr="00E0257A">
              <w:rPr>
                <w:rFonts w:ascii="Times New Roman" w:eastAsia="Times New Roman" w:hAnsi="Times New Roman" w:cs="Times New Roman"/>
                <w:sz w:val="20"/>
                <w:szCs w:val="20"/>
                <w:lang w:val="ru-RU" w:bidi="ar-SA"/>
              </w:rPr>
              <w:fldChar w:fldCharType="end"/>
            </w:r>
            <w:r w:rsidR="00EA4CB7" w:rsidRPr="00E0257A">
              <w:rPr>
                <w:rFonts w:ascii="Times New Roman" w:eastAsia="Times New Roman" w:hAnsi="Times New Roman" w:cs="Times New Roman"/>
                <w:sz w:val="20"/>
                <w:szCs w:val="20"/>
                <w:lang w:val="ru-RU" w:bidi="ar-SA"/>
              </w:rPr>
              <w:t>)</w:t>
            </w:r>
          </w:p>
          <w:p w14:paraId="39BE3102" w14:textId="0B0741CE" w:rsidR="00EF4106" w:rsidRPr="00E0257A" w:rsidRDefault="00EF4106"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_Ref184244060 \r \h </w:instrText>
            </w:r>
            <w:r w:rsidR="007770D6"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3.3.3</w:t>
            </w:r>
            <w:r w:rsidRPr="00E0257A">
              <w:rPr>
                <w:rFonts w:ascii="Times New Roman" w:eastAsia="Times New Roman" w:hAnsi="Times New Roman" w:cs="Times New Roman"/>
                <w:sz w:val="20"/>
                <w:szCs w:val="20"/>
                <w:lang w:val="ru-RU" w:bidi="ar-SA"/>
              </w:rPr>
              <w:fldChar w:fldCharType="end"/>
            </w:r>
            <w:r w:rsidR="00EA4CB7"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_Ref184244060 \h </w:instrText>
            </w:r>
            <w:r w:rsidR="007770D6"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Количественная оценка климатических</w:t>
            </w:r>
            <w:r w:rsidR="004D3768" w:rsidRPr="004D3768">
              <w:rPr>
                <w:rFonts w:ascii="Times New Roman" w:hAnsi="Times New Roman" w:cs="Times New Roman"/>
                <w:spacing w:val="-13"/>
                <w:sz w:val="20"/>
                <w:szCs w:val="20"/>
                <w:lang w:val="ru-RU"/>
              </w:rPr>
              <w:t xml:space="preserve"> </w:t>
            </w:r>
            <w:r w:rsidR="004D3768" w:rsidRPr="004D3768">
              <w:rPr>
                <w:rFonts w:ascii="Times New Roman" w:hAnsi="Times New Roman" w:cs="Times New Roman"/>
                <w:sz w:val="20"/>
                <w:szCs w:val="20"/>
                <w:lang w:val="ru-RU"/>
              </w:rPr>
              <w:t>возможностей</w:t>
            </w:r>
            <w:r w:rsidRPr="00E0257A">
              <w:rPr>
                <w:rFonts w:ascii="Times New Roman" w:eastAsia="Times New Roman" w:hAnsi="Times New Roman" w:cs="Times New Roman"/>
                <w:sz w:val="20"/>
                <w:szCs w:val="20"/>
                <w:lang w:val="ru-RU" w:bidi="ar-SA"/>
              </w:rPr>
              <w:fldChar w:fldCharType="end"/>
            </w:r>
            <w:r w:rsidR="00EA4CB7" w:rsidRPr="00E0257A">
              <w:rPr>
                <w:rFonts w:ascii="Times New Roman" w:eastAsia="Times New Roman" w:hAnsi="Times New Roman" w:cs="Times New Roman"/>
                <w:sz w:val="20"/>
                <w:szCs w:val="20"/>
                <w:lang w:val="ru-RU" w:bidi="ar-SA"/>
              </w:rPr>
              <w:t xml:space="preserve"> (стр.</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_Ref184244060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46</w:t>
            </w:r>
            <w:r w:rsidRPr="00E0257A">
              <w:rPr>
                <w:rFonts w:ascii="Times New Roman" w:eastAsia="Times New Roman" w:hAnsi="Times New Roman" w:cs="Times New Roman"/>
                <w:sz w:val="20"/>
                <w:szCs w:val="20"/>
                <w:lang w:val="ru-RU" w:bidi="ar-SA"/>
              </w:rPr>
              <w:fldChar w:fldCharType="end"/>
            </w:r>
            <w:r w:rsidR="00EA4CB7" w:rsidRPr="00E0257A">
              <w:rPr>
                <w:rFonts w:ascii="Times New Roman" w:eastAsia="Times New Roman" w:hAnsi="Times New Roman" w:cs="Times New Roman"/>
                <w:sz w:val="20"/>
                <w:szCs w:val="20"/>
                <w:lang w:val="ru-RU" w:bidi="ar-SA"/>
              </w:rPr>
              <w:t>)</w:t>
            </w:r>
          </w:p>
        </w:tc>
      </w:tr>
      <w:tr w:rsidR="00974AAB" w:rsidRPr="00E0257A" w14:paraId="536A5A01" w14:textId="77777777" w:rsidTr="00877B62">
        <w:trPr>
          <w:trHeight w:val="864"/>
          <w:jc w:val="center"/>
        </w:trPr>
        <w:tc>
          <w:tcPr>
            <w:tcW w:w="2058" w:type="dxa"/>
            <w:vMerge/>
            <w:shd w:val="clear" w:color="000000" w:fill="FFFFFF"/>
            <w:vAlign w:val="center"/>
            <w:hideMark/>
          </w:tcPr>
          <w:p w14:paraId="30AA6363" w14:textId="28B4E2B6"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3067" w:type="dxa"/>
            <w:vMerge w:val="restart"/>
            <w:shd w:val="clear" w:color="000000" w:fill="FFFFFF"/>
            <w:vAlign w:val="center"/>
            <w:hideMark/>
          </w:tcPr>
          <w:p w14:paraId="13B38C48"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б) Как и когда проводился анализ климатического сценария:</w:t>
            </w:r>
          </w:p>
        </w:tc>
        <w:tc>
          <w:tcPr>
            <w:tcW w:w="5760" w:type="dxa"/>
            <w:shd w:val="clear" w:color="000000" w:fill="FFFFFF"/>
            <w:vAlign w:val="center"/>
            <w:hideMark/>
          </w:tcPr>
          <w:p w14:paraId="6A196C49" w14:textId="1E76770F"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w:t>
            </w:r>
            <w:r w:rsidRPr="00E0257A">
              <w:rPr>
                <w:rFonts w:ascii="Times New Roman" w:eastAsia="Times New Roman" w:hAnsi="Times New Roman" w:cs="Times New Roman"/>
                <w:sz w:val="20"/>
                <w:szCs w:val="20"/>
                <w:lang w:val="ru-RU" w:bidi="ar-SA"/>
              </w:rPr>
              <w:t>. сценарии и их источники, разнообразие сценариев, их связь с переходными или физическими рисками, соответствие международным климатическим соглашениям, обоснование их релевантности для оценки устойчивости, временные горизонты и охват операций, включенных в анализ</w:t>
            </w:r>
          </w:p>
        </w:tc>
        <w:tc>
          <w:tcPr>
            <w:tcW w:w="3533" w:type="dxa"/>
            <w:shd w:val="clear" w:color="000000" w:fill="FFFFFF"/>
            <w:vAlign w:val="center"/>
            <w:hideMark/>
          </w:tcPr>
          <w:p w14:paraId="6C5C2D52" w14:textId="1B63EA2E"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w:t>
            </w:r>
            <w:r w:rsidR="00BE4702" w:rsidRPr="00E0257A">
              <w:rPr>
                <w:rFonts w:ascii="Times New Roman" w:eastAsia="Times New Roman" w:hAnsi="Times New Roman" w:cs="Times New Roman"/>
                <w:sz w:val="20"/>
                <w:szCs w:val="20"/>
                <w:lang w:val="ru-RU" w:bidi="ar-SA"/>
              </w:rPr>
              <w:fldChar w:fldCharType="begin"/>
            </w:r>
            <w:r w:rsidR="00BE4702" w:rsidRPr="00E0257A">
              <w:rPr>
                <w:rFonts w:ascii="Times New Roman" w:eastAsia="Times New Roman" w:hAnsi="Times New Roman" w:cs="Times New Roman"/>
                <w:sz w:val="20"/>
                <w:szCs w:val="20"/>
                <w:lang w:val="ru-RU" w:bidi="ar-SA"/>
              </w:rPr>
              <w:instrText xml:space="preserve"> REF _Ref184116560 \r \h </w:instrText>
            </w:r>
            <w:r w:rsidR="007770D6" w:rsidRPr="00E0257A">
              <w:rPr>
                <w:rFonts w:ascii="Times New Roman" w:eastAsia="Times New Roman" w:hAnsi="Times New Roman" w:cs="Times New Roman"/>
                <w:sz w:val="20"/>
                <w:szCs w:val="20"/>
                <w:lang w:val="ru-RU" w:bidi="ar-SA"/>
              </w:rPr>
              <w:instrText xml:space="preserve"> \* MERGEFORMAT </w:instrText>
            </w:r>
            <w:r w:rsidR="00BE4702" w:rsidRPr="00E0257A">
              <w:rPr>
                <w:rFonts w:ascii="Times New Roman" w:eastAsia="Times New Roman" w:hAnsi="Times New Roman" w:cs="Times New Roman"/>
                <w:sz w:val="20"/>
                <w:szCs w:val="20"/>
                <w:lang w:val="ru-RU" w:bidi="ar-SA"/>
              </w:rPr>
            </w:r>
            <w:r w:rsidR="00BE4702"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3.1</w:t>
            </w:r>
            <w:r w:rsidR="00BE4702" w:rsidRPr="00E0257A">
              <w:rPr>
                <w:rFonts w:ascii="Times New Roman" w:eastAsia="Times New Roman" w:hAnsi="Times New Roman" w:cs="Times New Roman"/>
                <w:sz w:val="20"/>
                <w:szCs w:val="20"/>
                <w:lang w:val="ru-RU" w:bidi="ar-SA"/>
              </w:rPr>
              <w:fldChar w:fldCharType="end"/>
            </w:r>
            <w:r w:rsidR="007770D6" w:rsidRPr="00E0257A">
              <w:rPr>
                <w:rFonts w:ascii="Times New Roman" w:eastAsia="Times New Roman" w:hAnsi="Times New Roman" w:cs="Times New Roman"/>
                <w:sz w:val="20"/>
                <w:szCs w:val="20"/>
                <w:lang w:val="ru-RU" w:bidi="ar-SA"/>
              </w:rPr>
              <w:t xml:space="preserve">. </w:t>
            </w:r>
            <w:r w:rsidR="00BE4702" w:rsidRPr="00E0257A">
              <w:rPr>
                <w:rFonts w:ascii="Times New Roman" w:eastAsia="Times New Roman" w:hAnsi="Times New Roman" w:cs="Times New Roman"/>
                <w:sz w:val="20"/>
                <w:szCs w:val="20"/>
                <w:lang w:val="ru-RU" w:bidi="ar-SA"/>
              </w:rPr>
              <w:fldChar w:fldCharType="begin"/>
            </w:r>
            <w:r w:rsidR="00BE4702" w:rsidRPr="00E0257A">
              <w:rPr>
                <w:rFonts w:ascii="Times New Roman" w:eastAsia="Times New Roman" w:hAnsi="Times New Roman" w:cs="Times New Roman"/>
                <w:sz w:val="20"/>
                <w:szCs w:val="20"/>
                <w:lang w:val="ru-RU" w:bidi="ar-SA"/>
              </w:rPr>
              <w:instrText xml:space="preserve"> REF _Ref184116560 \h </w:instrText>
            </w:r>
            <w:r w:rsidR="007770D6" w:rsidRPr="00E0257A">
              <w:rPr>
                <w:rFonts w:ascii="Times New Roman" w:eastAsia="Times New Roman" w:hAnsi="Times New Roman" w:cs="Times New Roman"/>
                <w:sz w:val="20"/>
                <w:szCs w:val="20"/>
                <w:lang w:val="ru-RU" w:bidi="ar-SA"/>
              </w:rPr>
              <w:instrText xml:space="preserve"> \* MERGEFORMAT </w:instrText>
            </w:r>
            <w:r w:rsidR="00BE4702" w:rsidRPr="00E0257A">
              <w:rPr>
                <w:rFonts w:ascii="Times New Roman" w:eastAsia="Times New Roman" w:hAnsi="Times New Roman" w:cs="Times New Roman"/>
                <w:sz w:val="20"/>
                <w:szCs w:val="20"/>
                <w:lang w:val="ru-RU" w:bidi="ar-SA"/>
              </w:rPr>
            </w:r>
            <w:r w:rsidR="00BE4702" w:rsidRPr="00E0257A">
              <w:rPr>
                <w:rFonts w:ascii="Times New Roman" w:eastAsia="Times New Roman" w:hAnsi="Times New Roman" w:cs="Times New Roman"/>
                <w:sz w:val="20"/>
                <w:szCs w:val="20"/>
                <w:lang w:val="ru-RU" w:bidi="ar-SA"/>
              </w:rPr>
              <w:fldChar w:fldCharType="separate"/>
            </w:r>
            <w:proofErr w:type="spellStart"/>
            <w:r w:rsidR="004D3768" w:rsidRPr="004D3768">
              <w:rPr>
                <w:rFonts w:ascii="Times New Roman" w:hAnsi="Times New Roman" w:cs="Times New Roman"/>
                <w:sz w:val="20"/>
                <w:szCs w:val="20"/>
              </w:rPr>
              <w:t>Сценарный</w:t>
            </w:r>
            <w:proofErr w:type="spellEnd"/>
            <w:r w:rsidR="004D3768" w:rsidRPr="004D3768">
              <w:rPr>
                <w:rFonts w:ascii="Times New Roman" w:hAnsi="Times New Roman" w:cs="Times New Roman"/>
                <w:spacing w:val="-4"/>
                <w:sz w:val="20"/>
                <w:szCs w:val="20"/>
              </w:rPr>
              <w:t xml:space="preserve"> </w:t>
            </w:r>
            <w:proofErr w:type="spellStart"/>
            <w:r w:rsidR="004D3768" w:rsidRPr="004D3768">
              <w:rPr>
                <w:rFonts w:ascii="Times New Roman" w:hAnsi="Times New Roman" w:cs="Times New Roman"/>
                <w:sz w:val="20"/>
                <w:szCs w:val="20"/>
              </w:rPr>
              <w:t>анализ</w:t>
            </w:r>
            <w:proofErr w:type="spellEnd"/>
            <w:r w:rsidR="00BE4702" w:rsidRPr="00E0257A">
              <w:rPr>
                <w:rFonts w:ascii="Times New Roman" w:eastAsia="Times New Roman" w:hAnsi="Times New Roman" w:cs="Times New Roman"/>
                <w:sz w:val="20"/>
                <w:szCs w:val="20"/>
                <w:lang w:val="ru-RU" w:bidi="ar-SA"/>
              </w:rPr>
              <w:fldChar w:fldCharType="end"/>
            </w:r>
            <w:r w:rsidR="007770D6" w:rsidRPr="00E0257A">
              <w:rPr>
                <w:rFonts w:ascii="Times New Roman" w:eastAsia="Times New Roman" w:hAnsi="Times New Roman" w:cs="Times New Roman"/>
                <w:sz w:val="20"/>
                <w:szCs w:val="20"/>
                <w:lang w:val="ru-RU" w:bidi="ar-SA"/>
              </w:rPr>
              <w:t xml:space="preserve"> (стр. </w:t>
            </w:r>
            <w:r w:rsidR="00BE4702" w:rsidRPr="00E0257A">
              <w:rPr>
                <w:rFonts w:ascii="Times New Roman" w:eastAsia="Times New Roman" w:hAnsi="Times New Roman" w:cs="Times New Roman"/>
                <w:sz w:val="20"/>
                <w:szCs w:val="20"/>
                <w:lang w:val="ru-RU" w:bidi="ar-SA"/>
              </w:rPr>
              <w:fldChar w:fldCharType="begin"/>
            </w:r>
            <w:r w:rsidR="00BE4702" w:rsidRPr="00E0257A">
              <w:rPr>
                <w:rFonts w:ascii="Times New Roman" w:eastAsia="Times New Roman" w:hAnsi="Times New Roman" w:cs="Times New Roman"/>
                <w:sz w:val="20"/>
                <w:szCs w:val="20"/>
                <w:lang w:val="ru-RU" w:bidi="ar-SA"/>
              </w:rPr>
              <w:instrText xml:space="preserve"> PAGEREF _Ref184116560 \h </w:instrText>
            </w:r>
            <w:r w:rsidR="00BE4702" w:rsidRPr="00E0257A">
              <w:rPr>
                <w:rFonts w:ascii="Times New Roman" w:eastAsia="Times New Roman" w:hAnsi="Times New Roman" w:cs="Times New Roman"/>
                <w:sz w:val="20"/>
                <w:szCs w:val="20"/>
                <w:lang w:val="ru-RU" w:bidi="ar-SA"/>
              </w:rPr>
            </w:r>
            <w:r w:rsidR="00BE4702"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24</w:t>
            </w:r>
            <w:r w:rsidR="00BE4702" w:rsidRPr="00E0257A">
              <w:rPr>
                <w:rFonts w:ascii="Times New Roman" w:eastAsia="Times New Roman" w:hAnsi="Times New Roman" w:cs="Times New Roman"/>
                <w:sz w:val="20"/>
                <w:szCs w:val="20"/>
                <w:lang w:val="ru-RU" w:bidi="ar-SA"/>
              </w:rPr>
              <w:fldChar w:fldCharType="end"/>
            </w:r>
            <w:r w:rsidR="007770D6" w:rsidRPr="00E0257A">
              <w:rPr>
                <w:rFonts w:ascii="Times New Roman" w:eastAsia="Times New Roman" w:hAnsi="Times New Roman" w:cs="Times New Roman"/>
                <w:sz w:val="20"/>
                <w:szCs w:val="20"/>
                <w:lang w:val="ru-RU" w:bidi="ar-SA"/>
              </w:rPr>
              <w:t>)</w:t>
            </w:r>
          </w:p>
        </w:tc>
      </w:tr>
      <w:tr w:rsidR="00974AAB" w:rsidRPr="00E0257A" w14:paraId="0958591A" w14:textId="77777777" w:rsidTr="00877B62">
        <w:trPr>
          <w:trHeight w:val="720"/>
          <w:jc w:val="center"/>
        </w:trPr>
        <w:tc>
          <w:tcPr>
            <w:tcW w:w="2058" w:type="dxa"/>
            <w:vMerge/>
            <w:shd w:val="clear" w:color="000000" w:fill="FFFFFF"/>
            <w:vAlign w:val="center"/>
            <w:hideMark/>
          </w:tcPr>
          <w:p w14:paraId="64728E67" w14:textId="4F94BFB9"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19CDE494"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0AC6CF78" w14:textId="03DC5A5B"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II</w:t>
            </w:r>
            <w:r w:rsidRPr="00E0257A">
              <w:rPr>
                <w:rFonts w:ascii="Times New Roman" w:eastAsia="Times New Roman" w:hAnsi="Times New Roman" w:cs="Times New Roman"/>
                <w:sz w:val="20"/>
                <w:szCs w:val="20"/>
                <w:lang w:val="ru-RU" w:bidi="ar-SA"/>
              </w:rPr>
              <w:t>. Основные предположения организации, включая климатическую политику в юрисдикциях её деятельности, макроэкономические тенденции, национальные и региональные переменные, структуру и использование энергии, а также развитие технологий;</w:t>
            </w:r>
          </w:p>
        </w:tc>
        <w:tc>
          <w:tcPr>
            <w:tcW w:w="3533" w:type="dxa"/>
            <w:shd w:val="clear" w:color="000000" w:fill="FFFFFF"/>
            <w:vAlign w:val="center"/>
            <w:hideMark/>
          </w:tcPr>
          <w:p w14:paraId="0811EFEF" w14:textId="4248D15E"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w:t>
            </w:r>
            <w:r w:rsidR="00B64FF5" w:rsidRPr="00E0257A">
              <w:rPr>
                <w:rFonts w:ascii="Times New Roman" w:eastAsia="Times New Roman" w:hAnsi="Times New Roman" w:cs="Times New Roman"/>
                <w:sz w:val="20"/>
                <w:szCs w:val="20"/>
                <w:lang w:val="ru-RU" w:bidi="ar-SA"/>
              </w:rPr>
              <w:fldChar w:fldCharType="begin"/>
            </w:r>
            <w:r w:rsidR="00B64FF5" w:rsidRPr="00E0257A">
              <w:rPr>
                <w:rFonts w:ascii="Times New Roman" w:eastAsia="Times New Roman" w:hAnsi="Times New Roman" w:cs="Times New Roman"/>
                <w:sz w:val="20"/>
                <w:szCs w:val="20"/>
                <w:lang w:val="ru-RU" w:bidi="ar-SA"/>
              </w:rPr>
              <w:instrText xml:space="preserve"> REF _Ref184244601 \r \h </w:instrText>
            </w:r>
            <w:r w:rsidR="007770D6" w:rsidRPr="00E0257A">
              <w:rPr>
                <w:rFonts w:ascii="Times New Roman" w:eastAsia="Times New Roman" w:hAnsi="Times New Roman" w:cs="Times New Roman"/>
                <w:sz w:val="20"/>
                <w:szCs w:val="20"/>
                <w:lang w:val="ru-RU" w:bidi="ar-SA"/>
              </w:rPr>
              <w:instrText xml:space="preserve"> \* MERGEFORMAT </w:instrText>
            </w:r>
            <w:r w:rsidR="00B64FF5" w:rsidRPr="00E0257A">
              <w:rPr>
                <w:rFonts w:ascii="Times New Roman" w:eastAsia="Times New Roman" w:hAnsi="Times New Roman" w:cs="Times New Roman"/>
                <w:sz w:val="20"/>
                <w:szCs w:val="20"/>
                <w:lang w:val="ru-RU" w:bidi="ar-SA"/>
              </w:rPr>
            </w:r>
            <w:r w:rsidR="00B64FF5"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3.2.2</w:t>
            </w:r>
            <w:r w:rsidR="00B64FF5" w:rsidRPr="00E0257A">
              <w:rPr>
                <w:rFonts w:ascii="Times New Roman" w:eastAsia="Times New Roman" w:hAnsi="Times New Roman" w:cs="Times New Roman"/>
                <w:sz w:val="20"/>
                <w:szCs w:val="20"/>
                <w:lang w:val="ru-RU" w:bidi="ar-SA"/>
              </w:rPr>
              <w:fldChar w:fldCharType="end"/>
            </w:r>
            <w:r w:rsidR="007770D6" w:rsidRPr="00E0257A">
              <w:rPr>
                <w:rFonts w:ascii="Times New Roman" w:eastAsia="Times New Roman" w:hAnsi="Times New Roman" w:cs="Times New Roman"/>
                <w:sz w:val="20"/>
                <w:szCs w:val="20"/>
                <w:lang w:val="ru-RU" w:bidi="ar-SA"/>
              </w:rPr>
              <w:t xml:space="preserve">. </w:t>
            </w:r>
            <w:r w:rsidR="00B64FF5" w:rsidRPr="00E0257A">
              <w:rPr>
                <w:rFonts w:ascii="Times New Roman" w:eastAsia="Times New Roman" w:hAnsi="Times New Roman" w:cs="Times New Roman"/>
                <w:sz w:val="20"/>
                <w:szCs w:val="20"/>
                <w:lang w:val="ru-RU" w:bidi="ar-SA"/>
              </w:rPr>
              <w:fldChar w:fldCharType="begin"/>
            </w:r>
            <w:r w:rsidR="00B64FF5" w:rsidRPr="00E0257A">
              <w:rPr>
                <w:rFonts w:ascii="Times New Roman" w:eastAsia="Times New Roman" w:hAnsi="Times New Roman" w:cs="Times New Roman"/>
                <w:sz w:val="20"/>
                <w:szCs w:val="20"/>
                <w:lang w:val="ru-RU" w:bidi="ar-SA"/>
              </w:rPr>
              <w:instrText xml:space="preserve"> REF _Ref184244604 \h </w:instrText>
            </w:r>
            <w:r w:rsidR="007770D6" w:rsidRPr="00E0257A">
              <w:rPr>
                <w:rFonts w:ascii="Times New Roman" w:eastAsia="Times New Roman" w:hAnsi="Times New Roman" w:cs="Times New Roman"/>
                <w:sz w:val="20"/>
                <w:szCs w:val="20"/>
                <w:lang w:val="ru-RU" w:bidi="ar-SA"/>
              </w:rPr>
              <w:instrText xml:space="preserve"> \* MERGEFORMAT </w:instrText>
            </w:r>
            <w:r w:rsidR="00B64FF5" w:rsidRPr="00E0257A">
              <w:rPr>
                <w:rFonts w:ascii="Times New Roman" w:eastAsia="Times New Roman" w:hAnsi="Times New Roman" w:cs="Times New Roman"/>
                <w:sz w:val="20"/>
                <w:szCs w:val="20"/>
                <w:lang w:val="ru-RU" w:bidi="ar-SA"/>
              </w:rPr>
            </w:r>
            <w:r w:rsidR="00B64FF5" w:rsidRPr="00E0257A">
              <w:rPr>
                <w:rFonts w:ascii="Times New Roman" w:eastAsia="Times New Roman" w:hAnsi="Times New Roman" w:cs="Times New Roman"/>
                <w:sz w:val="20"/>
                <w:szCs w:val="20"/>
                <w:lang w:val="ru-RU" w:bidi="ar-SA"/>
              </w:rPr>
              <w:fldChar w:fldCharType="separate"/>
            </w:r>
            <w:proofErr w:type="spellStart"/>
            <w:r w:rsidR="004D3768" w:rsidRPr="004D3768">
              <w:rPr>
                <w:rFonts w:ascii="Times New Roman" w:hAnsi="Times New Roman" w:cs="Times New Roman"/>
                <w:sz w:val="20"/>
                <w:szCs w:val="20"/>
              </w:rPr>
              <w:t>Переходные</w:t>
            </w:r>
            <w:proofErr w:type="spellEnd"/>
            <w:r w:rsidR="004D3768" w:rsidRPr="004D3768">
              <w:rPr>
                <w:rFonts w:ascii="Times New Roman" w:hAnsi="Times New Roman" w:cs="Times New Roman"/>
                <w:spacing w:val="-2"/>
                <w:sz w:val="20"/>
                <w:szCs w:val="20"/>
              </w:rPr>
              <w:t xml:space="preserve"> </w:t>
            </w:r>
            <w:proofErr w:type="spellStart"/>
            <w:r w:rsidR="004D3768" w:rsidRPr="004D3768">
              <w:rPr>
                <w:rFonts w:ascii="Times New Roman" w:hAnsi="Times New Roman" w:cs="Times New Roman"/>
                <w:sz w:val="20"/>
                <w:szCs w:val="20"/>
              </w:rPr>
              <w:t>риски</w:t>
            </w:r>
            <w:proofErr w:type="spellEnd"/>
            <w:r w:rsidR="00B64FF5" w:rsidRPr="00E0257A">
              <w:rPr>
                <w:rFonts w:ascii="Times New Roman" w:eastAsia="Times New Roman" w:hAnsi="Times New Roman" w:cs="Times New Roman"/>
                <w:sz w:val="20"/>
                <w:szCs w:val="20"/>
                <w:lang w:val="ru-RU" w:bidi="ar-SA"/>
              </w:rPr>
              <w:fldChar w:fldCharType="end"/>
            </w:r>
            <w:r w:rsidR="007770D6" w:rsidRPr="00E0257A">
              <w:rPr>
                <w:rFonts w:ascii="Times New Roman" w:eastAsia="Times New Roman" w:hAnsi="Times New Roman" w:cs="Times New Roman"/>
                <w:sz w:val="20"/>
                <w:szCs w:val="20"/>
                <w:lang w:val="ru-RU" w:bidi="ar-SA"/>
              </w:rPr>
              <w:t xml:space="preserve"> (стр. </w:t>
            </w:r>
            <w:r w:rsidR="00B64FF5" w:rsidRPr="00E0257A">
              <w:rPr>
                <w:rFonts w:ascii="Times New Roman" w:eastAsia="Times New Roman" w:hAnsi="Times New Roman" w:cs="Times New Roman"/>
                <w:sz w:val="20"/>
                <w:szCs w:val="20"/>
                <w:lang w:val="ru-RU" w:bidi="ar-SA"/>
              </w:rPr>
              <w:fldChar w:fldCharType="begin"/>
            </w:r>
            <w:r w:rsidR="00B64FF5" w:rsidRPr="00E0257A">
              <w:rPr>
                <w:rFonts w:ascii="Times New Roman" w:eastAsia="Times New Roman" w:hAnsi="Times New Roman" w:cs="Times New Roman"/>
                <w:sz w:val="20"/>
                <w:szCs w:val="20"/>
                <w:lang w:val="ru-RU" w:bidi="ar-SA"/>
              </w:rPr>
              <w:instrText xml:space="preserve"> PAGEREF _Ref184244606 \h </w:instrText>
            </w:r>
            <w:r w:rsidR="00B64FF5" w:rsidRPr="00E0257A">
              <w:rPr>
                <w:rFonts w:ascii="Times New Roman" w:eastAsia="Times New Roman" w:hAnsi="Times New Roman" w:cs="Times New Roman"/>
                <w:sz w:val="20"/>
                <w:szCs w:val="20"/>
                <w:lang w:val="ru-RU" w:bidi="ar-SA"/>
              </w:rPr>
            </w:r>
            <w:r w:rsidR="00B64FF5"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36</w:t>
            </w:r>
            <w:r w:rsidR="00B64FF5" w:rsidRPr="00E0257A">
              <w:rPr>
                <w:rFonts w:ascii="Times New Roman" w:eastAsia="Times New Roman" w:hAnsi="Times New Roman" w:cs="Times New Roman"/>
                <w:sz w:val="20"/>
                <w:szCs w:val="20"/>
                <w:lang w:val="ru-RU" w:bidi="ar-SA"/>
              </w:rPr>
              <w:fldChar w:fldCharType="end"/>
            </w:r>
            <w:r w:rsidR="007770D6" w:rsidRPr="00E0257A">
              <w:rPr>
                <w:rFonts w:ascii="Times New Roman" w:eastAsia="Times New Roman" w:hAnsi="Times New Roman" w:cs="Times New Roman"/>
                <w:sz w:val="20"/>
                <w:szCs w:val="20"/>
                <w:lang w:val="ru-RU" w:bidi="ar-SA"/>
              </w:rPr>
              <w:t>)</w:t>
            </w:r>
          </w:p>
        </w:tc>
      </w:tr>
      <w:tr w:rsidR="00974AAB" w:rsidRPr="00E0257A" w14:paraId="69D9583B" w14:textId="77777777" w:rsidTr="00877B62">
        <w:trPr>
          <w:trHeight w:val="288"/>
          <w:jc w:val="center"/>
        </w:trPr>
        <w:tc>
          <w:tcPr>
            <w:tcW w:w="2058" w:type="dxa"/>
            <w:vMerge/>
            <w:shd w:val="clear" w:color="000000" w:fill="FFFFFF"/>
            <w:vAlign w:val="center"/>
            <w:hideMark/>
          </w:tcPr>
          <w:p w14:paraId="1616DCC8" w14:textId="60AFCF66"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0620AB78"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2E5EC0A9"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III</w:t>
            </w:r>
            <w:r w:rsidRPr="00E0257A">
              <w:rPr>
                <w:rFonts w:ascii="Times New Roman" w:eastAsia="Times New Roman" w:hAnsi="Times New Roman" w:cs="Times New Roman"/>
                <w:sz w:val="20"/>
                <w:szCs w:val="20"/>
                <w:lang w:val="ru-RU" w:bidi="ar-SA"/>
              </w:rPr>
              <w:t>. отчетный период, в течение которого проводился анализ климатического сценария.</w:t>
            </w:r>
          </w:p>
        </w:tc>
        <w:tc>
          <w:tcPr>
            <w:tcW w:w="3533" w:type="dxa"/>
            <w:shd w:val="clear" w:color="000000" w:fill="FFFFFF"/>
            <w:vAlign w:val="center"/>
            <w:hideMark/>
          </w:tcPr>
          <w:p w14:paraId="0411D15D" w14:textId="5537134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w:t>
            </w:r>
            <w:r w:rsidR="00B64FF5" w:rsidRPr="00E0257A">
              <w:rPr>
                <w:rFonts w:ascii="Times New Roman" w:eastAsia="Times New Roman" w:hAnsi="Times New Roman" w:cs="Times New Roman"/>
                <w:sz w:val="20"/>
                <w:szCs w:val="20"/>
                <w:lang w:val="ru-RU" w:bidi="ar-SA"/>
              </w:rPr>
              <w:fldChar w:fldCharType="begin"/>
            </w:r>
            <w:r w:rsidR="00B64FF5" w:rsidRPr="00E0257A">
              <w:rPr>
                <w:rFonts w:ascii="Times New Roman" w:eastAsia="Times New Roman" w:hAnsi="Times New Roman" w:cs="Times New Roman"/>
                <w:sz w:val="20"/>
                <w:szCs w:val="20"/>
                <w:lang w:val="ru-RU" w:bidi="ar-SA"/>
              </w:rPr>
              <w:instrText xml:space="preserve"> REF _Ref184244636 \r \h </w:instrText>
            </w:r>
            <w:r w:rsidR="007770D6" w:rsidRPr="00E0257A">
              <w:rPr>
                <w:rFonts w:ascii="Times New Roman" w:eastAsia="Times New Roman" w:hAnsi="Times New Roman" w:cs="Times New Roman"/>
                <w:sz w:val="20"/>
                <w:szCs w:val="20"/>
                <w:lang w:val="ru-RU" w:bidi="ar-SA"/>
              </w:rPr>
              <w:instrText xml:space="preserve"> \* MERGEFORMAT </w:instrText>
            </w:r>
            <w:r w:rsidR="00B64FF5" w:rsidRPr="00E0257A">
              <w:rPr>
                <w:rFonts w:ascii="Times New Roman" w:eastAsia="Times New Roman" w:hAnsi="Times New Roman" w:cs="Times New Roman"/>
                <w:sz w:val="20"/>
                <w:szCs w:val="20"/>
                <w:lang w:val="ru-RU" w:bidi="ar-SA"/>
              </w:rPr>
            </w:r>
            <w:r w:rsidR="00B64FF5"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3</w:t>
            </w:r>
            <w:r w:rsidR="00B64FF5" w:rsidRPr="00E0257A">
              <w:rPr>
                <w:rFonts w:ascii="Times New Roman" w:eastAsia="Times New Roman" w:hAnsi="Times New Roman" w:cs="Times New Roman"/>
                <w:sz w:val="20"/>
                <w:szCs w:val="20"/>
                <w:lang w:val="ru-RU" w:bidi="ar-SA"/>
              </w:rPr>
              <w:fldChar w:fldCharType="end"/>
            </w:r>
            <w:r w:rsidR="007770D6" w:rsidRPr="00E0257A">
              <w:rPr>
                <w:rFonts w:ascii="Times New Roman" w:eastAsia="Times New Roman" w:hAnsi="Times New Roman" w:cs="Times New Roman"/>
                <w:sz w:val="20"/>
                <w:szCs w:val="20"/>
                <w:lang w:val="ru-RU" w:bidi="ar-SA"/>
              </w:rPr>
              <w:t xml:space="preserve">. </w:t>
            </w:r>
            <w:r w:rsidR="00B64FF5" w:rsidRPr="00E0257A">
              <w:rPr>
                <w:rFonts w:ascii="Times New Roman" w:eastAsia="Times New Roman" w:hAnsi="Times New Roman" w:cs="Times New Roman"/>
                <w:sz w:val="20"/>
                <w:szCs w:val="20"/>
                <w:lang w:val="ru-RU" w:bidi="ar-SA"/>
              </w:rPr>
              <w:fldChar w:fldCharType="begin"/>
            </w:r>
            <w:r w:rsidR="00B64FF5" w:rsidRPr="00E0257A">
              <w:rPr>
                <w:rFonts w:ascii="Times New Roman" w:eastAsia="Times New Roman" w:hAnsi="Times New Roman" w:cs="Times New Roman"/>
                <w:sz w:val="20"/>
                <w:szCs w:val="20"/>
                <w:lang w:val="ru-RU" w:bidi="ar-SA"/>
              </w:rPr>
              <w:instrText xml:space="preserve"> REF _Ref184244638 \h </w:instrText>
            </w:r>
            <w:r w:rsidR="007770D6" w:rsidRPr="00E0257A">
              <w:rPr>
                <w:rFonts w:ascii="Times New Roman" w:eastAsia="Times New Roman" w:hAnsi="Times New Roman" w:cs="Times New Roman"/>
                <w:sz w:val="20"/>
                <w:szCs w:val="20"/>
                <w:lang w:val="ru-RU" w:bidi="ar-SA"/>
              </w:rPr>
              <w:instrText xml:space="preserve"> \* MERGEFORMAT </w:instrText>
            </w:r>
            <w:r w:rsidR="00B64FF5" w:rsidRPr="00E0257A">
              <w:rPr>
                <w:rFonts w:ascii="Times New Roman" w:eastAsia="Times New Roman" w:hAnsi="Times New Roman" w:cs="Times New Roman"/>
                <w:sz w:val="20"/>
                <w:szCs w:val="20"/>
                <w:lang w:val="ru-RU" w:bidi="ar-SA"/>
              </w:rPr>
            </w:r>
            <w:r w:rsidR="00B64FF5" w:rsidRPr="00E0257A">
              <w:rPr>
                <w:rFonts w:ascii="Times New Roman" w:eastAsia="Times New Roman" w:hAnsi="Times New Roman" w:cs="Times New Roman"/>
                <w:sz w:val="20"/>
                <w:szCs w:val="20"/>
                <w:lang w:val="ru-RU" w:bidi="ar-SA"/>
              </w:rPr>
              <w:fldChar w:fldCharType="separate"/>
            </w:r>
            <w:proofErr w:type="spellStart"/>
            <w:r w:rsidR="004D3768" w:rsidRPr="004D3768">
              <w:rPr>
                <w:rFonts w:ascii="Times New Roman" w:hAnsi="Times New Roman" w:cs="Times New Roman"/>
                <w:sz w:val="20"/>
                <w:szCs w:val="20"/>
              </w:rPr>
              <w:t>Стратегия</w:t>
            </w:r>
            <w:proofErr w:type="spellEnd"/>
            <w:r w:rsidR="00B64FF5" w:rsidRPr="00E0257A">
              <w:rPr>
                <w:rFonts w:ascii="Times New Roman" w:eastAsia="Times New Roman" w:hAnsi="Times New Roman" w:cs="Times New Roman"/>
                <w:sz w:val="20"/>
                <w:szCs w:val="20"/>
                <w:lang w:val="ru-RU" w:bidi="ar-SA"/>
              </w:rPr>
              <w:fldChar w:fldCharType="end"/>
            </w:r>
            <w:r w:rsidR="007770D6" w:rsidRPr="00E0257A">
              <w:rPr>
                <w:rFonts w:ascii="Times New Roman" w:eastAsia="Times New Roman" w:hAnsi="Times New Roman" w:cs="Times New Roman"/>
                <w:sz w:val="20"/>
                <w:szCs w:val="20"/>
                <w:lang w:val="ru-RU" w:bidi="ar-SA"/>
              </w:rPr>
              <w:t xml:space="preserve">9 стр. </w:t>
            </w:r>
            <w:r w:rsidR="00B64FF5" w:rsidRPr="00E0257A">
              <w:rPr>
                <w:rFonts w:ascii="Times New Roman" w:eastAsia="Times New Roman" w:hAnsi="Times New Roman" w:cs="Times New Roman"/>
                <w:sz w:val="20"/>
                <w:szCs w:val="20"/>
                <w:lang w:val="ru-RU" w:bidi="ar-SA"/>
              </w:rPr>
              <w:fldChar w:fldCharType="begin"/>
            </w:r>
            <w:r w:rsidR="00B64FF5" w:rsidRPr="00E0257A">
              <w:rPr>
                <w:rFonts w:ascii="Times New Roman" w:eastAsia="Times New Roman" w:hAnsi="Times New Roman" w:cs="Times New Roman"/>
                <w:sz w:val="20"/>
                <w:szCs w:val="20"/>
                <w:lang w:val="ru-RU" w:bidi="ar-SA"/>
              </w:rPr>
              <w:instrText xml:space="preserve"> PAGEREF _Ref184244640 \h </w:instrText>
            </w:r>
            <w:r w:rsidR="00B64FF5" w:rsidRPr="00E0257A">
              <w:rPr>
                <w:rFonts w:ascii="Times New Roman" w:eastAsia="Times New Roman" w:hAnsi="Times New Roman" w:cs="Times New Roman"/>
                <w:sz w:val="20"/>
                <w:szCs w:val="20"/>
                <w:lang w:val="ru-RU" w:bidi="ar-SA"/>
              </w:rPr>
            </w:r>
            <w:r w:rsidR="00B64FF5"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24</w:t>
            </w:r>
            <w:r w:rsidR="00B64FF5" w:rsidRPr="00E0257A">
              <w:rPr>
                <w:rFonts w:ascii="Times New Roman" w:eastAsia="Times New Roman" w:hAnsi="Times New Roman" w:cs="Times New Roman"/>
                <w:sz w:val="20"/>
                <w:szCs w:val="20"/>
                <w:lang w:val="ru-RU" w:bidi="ar-SA"/>
              </w:rPr>
              <w:fldChar w:fldCharType="end"/>
            </w:r>
            <w:r w:rsidR="007770D6" w:rsidRPr="00E0257A">
              <w:rPr>
                <w:rFonts w:ascii="Times New Roman" w:eastAsia="Times New Roman" w:hAnsi="Times New Roman" w:cs="Times New Roman"/>
                <w:sz w:val="20"/>
                <w:szCs w:val="20"/>
                <w:lang w:val="ru-RU" w:bidi="ar-SA"/>
              </w:rPr>
              <w:t>)</w:t>
            </w:r>
          </w:p>
        </w:tc>
      </w:tr>
      <w:tr w:rsidR="00974AAB" w:rsidRPr="00E0257A" w14:paraId="796D3257" w14:textId="77777777" w:rsidTr="00B01E52">
        <w:trPr>
          <w:trHeight w:val="289"/>
          <w:jc w:val="center"/>
        </w:trPr>
        <w:tc>
          <w:tcPr>
            <w:tcW w:w="0" w:type="auto"/>
            <w:gridSpan w:val="4"/>
            <w:shd w:val="clear" w:color="000000" w:fill="FFFFFF"/>
            <w:vAlign w:val="center"/>
            <w:hideMark/>
          </w:tcPr>
          <w:p w14:paraId="317F3DA8" w14:textId="77777777" w:rsidR="00A73EA8" w:rsidRPr="00E0257A" w:rsidRDefault="00A73EA8" w:rsidP="00A73EA8">
            <w:pPr>
              <w:widowControl/>
              <w:autoSpaceDE/>
              <w:autoSpaceDN/>
              <w:jc w:val="center"/>
              <w:rPr>
                <w:rFonts w:ascii="Times New Roman" w:eastAsia="Times New Roman" w:hAnsi="Times New Roman" w:cs="Times New Roman"/>
                <w:b/>
                <w:bCs/>
                <w:sz w:val="20"/>
                <w:szCs w:val="20"/>
                <w:lang w:bidi="ar-SA"/>
              </w:rPr>
            </w:pPr>
            <w:proofErr w:type="spellStart"/>
            <w:r w:rsidRPr="00E0257A">
              <w:rPr>
                <w:rFonts w:ascii="Times New Roman" w:eastAsia="Times New Roman" w:hAnsi="Times New Roman" w:cs="Times New Roman"/>
                <w:b/>
                <w:bCs/>
                <w:sz w:val="20"/>
                <w:szCs w:val="20"/>
                <w:lang w:bidi="ar-SA"/>
              </w:rPr>
              <w:t>Управление</w:t>
            </w:r>
            <w:proofErr w:type="spellEnd"/>
            <w:r w:rsidRPr="00E0257A">
              <w:rPr>
                <w:rFonts w:ascii="Times New Roman" w:eastAsia="Times New Roman" w:hAnsi="Times New Roman" w:cs="Times New Roman"/>
                <w:b/>
                <w:bCs/>
                <w:sz w:val="20"/>
                <w:szCs w:val="20"/>
                <w:lang w:bidi="ar-SA"/>
              </w:rPr>
              <w:t xml:space="preserve"> </w:t>
            </w:r>
            <w:proofErr w:type="spellStart"/>
            <w:r w:rsidRPr="00E0257A">
              <w:rPr>
                <w:rFonts w:ascii="Times New Roman" w:eastAsia="Times New Roman" w:hAnsi="Times New Roman" w:cs="Times New Roman"/>
                <w:b/>
                <w:bCs/>
                <w:sz w:val="20"/>
                <w:szCs w:val="20"/>
                <w:lang w:bidi="ar-SA"/>
              </w:rPr>
              <w:t>рисками</w:t>
            </w:r>
            <w:proofErr w:type="spellEnd"/>
          </w:p>
        </w:tc>
      </w:tr>
      <w:tr w:rsidR="00974AAB" w:rsidRPr="001560C4" w14:paraId="4EF3D420" w14:textId="77777777" w:rsidTr="00877B62">
        <w:trPr>
          <w:trHeight w:val="576"/>
          <w:jc w:val="center"/>
        </w:trPr>
        <w:tc>
          <w:tcPr>
            <w:tcW w:w="2058" w:type="dxa"/>
            <w:vMerge w:val="restart"/>
            <w:shd w:val="clear" w:color="000000" w:fill="FFFFFF"/>
            <w:vAlign w:val="center"/>
            <w:hideMark/>
          </w:tcPr>
          <w:p w14:paraId="6D312B6A" w14:textId="77777777" w:rsidR="00792392" w:rsidRPr="00E0257A" w:rsidRDefault="00792392" w:rsidP="00A73EA8">
            <w:pPr>
              <w:widowControl/>
              <w:autoSpaceDE/>
              <w:autoSpaceDN/>
              <w:jc w:val="center"/>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Раскройте, как организация выявляет, оценивает и управляет потенциальными рисками, связанными с климатом</w:t>
            </w:r>
          </w:p>
        </w:tc>
        <w:tc>
          <w:tcPr>
            <w:tcW w:w="3067" w:type="dxa"/>
            <w:vMerge w:val="restart"/>
            <w:shd w:val="clear" w:color="000000" w:fill="FFFFFF"/>
            <w:vAlign w:val="center"/>
            <w:hideMark/>
          </w:tcPr>
          <w:p w14:paraId="125B6C6F" w14:textId="77777777" w:rsidR="00792392" w:rsidRPr="00E0257A" w:rsidRDefault="00792392"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xml:space="preserve">а) процессы и соответствующие политики, которые организация использует для выявления, оценки, </w:t>
            </w:r>
            <w:proofErr w:type="spellStart"/>
            <w:r w:rsidRPr="00E0257A">
              <w:rPr>
                <w:rFonts w:ascii="Times New Roman" w:eastAsia="Times New Roman" w:hAnsi="Times New Roman" w:cs="Times New Roman"/>
                <w:sz w:val="20"/>
                <w:szCs w:val="20"/>
                <w:lang w:val="ru-RU" w:bidi="ar-SA"/>
              </w:rPr>
              <w:t>приоритизации</w:t>
            </w:r>
            <w:proofErr w:type="spellEnd"/>
            <w:r w:rsidRPr="00E0257A">
              <w:rPr>
                <w:rFonts w:ascii="Times New Roman" w:eastAsia="Times New Roman" w:hAnsi="Times New Roman" w:cs="Times New Roman"/>
                <w:sz w:val="20"/>
                <w:szCs w:val="20"/>
                <w:lang w:val="ru-RU" w:bidi="ar-SA"/>
              </w:rPr>
              <w:t xml:space="preserve"> и мониторинга рисков, связанных с климатом, включая информацию о:</w:t>
            </w:r>
          </w:p>
        </w:tc>
        <w:tc>
          <w:tcPr>
            <w:tcW w:w="5760" w:type="dxa"/>
            <w:shd w:val="clear" w:color="000000" w:fill="FFFFFF"/>
            <w:vAlign w:val="center"/>
            <w:hideMark/>
          </w:tcPr>
          <w:p w14:paraId="585B9997" w14:textId="77777777" w:rsidR="00792392" w:rsidRPr="00E0257A" w:rsidRDefault="00792392"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w:t>
            </w:r>
            <w:r w:rsidRPr="00E0257A">
              <w:rPr>
                <w:rFonts w:ascii="Times New Roman" w:eastAsia="Times New Roman" w:hAnsi="Times New Roman" w:cs="Times New Roman"/>
                <w:sz w:val="20"/>
                <w:szCs w:val="20"/>
                <w:lang w:val="ru-RU" w:bidi="ar-SA"/>
              </w:rPr>
              <w:t>. входные данные и параметры, используемые организацией (например, информация об источниках данных и объеме операций, охватываемых процессами);</w:t>
            </w:r>
          </w:p>
        </w:tc>
        <w:tc>
          <w:tcPr>
            <w:tcW w:w="3533" w:type="dxa"/>
            <w:shd w:val="clear" w:color="000000" w:fill="FFFFFF"/>
            <w:vAlign w:val="center"/>
            <w:hideMark/>
          </w:tcPr>
          <w:p w14:paraId="623631FB" w14:textId="219F07A1" w:rsidR="00792392" w:rsidRPr="00E0257A" w:rsidRDefault="00792392"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184116567 \</w:instrText>
            </w:r>
            <w:r w:rsidRPr="00E0257A">
              <w:rPr>
                <w:rFonts w:ascii="Times New Roman" w:eastAsia="Times New Roman" w:hAnsi="Times New Roman" w:cs="Times New Roman"/>
                <w:sz w:val="20"/>
                <w:szCs w:val="20"/>
                <w:lang w:bidi="ar-SA"/>
              </w:rPr>
              <w:instrText>r</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eastAsia="Times New Roman" w:hAnsi="Times New Roman" w:cs="Times New Roman"/>
                <w:sz w:val="20"/>
                <w:szCs w:val="20"/>
                <w:lang w:val="ru-RU" w:bidi="ar-SA"/>
              </w:rPr>
              <w:t>4</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_Ref184116568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pacing w:val="-3"/>
                <w:sz w:val="20"/>
                <w:szCs w:val="20"/>
                <w:lang w:val="ru-RU"/>
              </w:rPr>
              <w:t>Управление</w:t>
            </w:r>
            <w:r w:rsidR="004D3768" w:rsidRPr="004D3768">
              <w:rPr>
                <w:rFonts w:ascii="Times New Roman" w:hAnsi="Times New Roman" w:cs="Times New Roman"/>
                <w:spacing w:val="-2"/>
                <w:sz w:val="20"/>
                <w:szCs w:val="20"/>
                <w:lang w:val="ru-RU"/>
              </w:rPr>
              <w:t xml:space="preserve"> </w:t>
            </w:r>
            <w:r w:rsidR="004D3768" w:rsidRPr="004D3768">
              <w:rPr>
                <w:rFonts w:ascii="Times New Roman" w:hAnsi="Times New Roman" w:cs="Times New Roman"/>
                <w:sz w:val="20"/>
                <w:szCs w:val="20"/>
                <w:lang w:val="ru-RU"/>
              </w:rPr>
              <w:t>рисками</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_Ref184116569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 стр. 49</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p w14:paraId="4D2029B2" w14:textId="6E9BE172" w:rsidR="00792392" w:rsidRPr="00E0257A" w:rsidRDefault="00792392"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184116589 \</w:instrText>
            </w:r>
            <w:r w:rsidRPr="00E0257A">
              <w:rPr>
                <w:rFonts w:ascii="Times New Roman" w:eastAsia="Times New Roman" w:hAnsi="Times New Roman" w:cs="Times New Roman"/>
                <w:sz w:val="20"/>
                <w:szCs w:val="20"/>
                <w:lang w:bidi="ar-SA"/>
              </w:rPr>
              <w:instrText>r</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w:instrText>
            </w:r>
            <w:r w:rsidR="007770D6" w:rsidRPr="00E0257A">
              <w:rPr>
                <w:rFonts w:ascii="Times New Roman" w:eastAsia="Times New Roman" w:hAnsi="Times New Roman" w:cs="Times New Roman"/>
                <w:sz w:val="20"/>
                <w:szCs w:val="20"/>
                <w:lang w:val="ru-RU" w:bidi="ar-SA"/>
              </w:rPr>
              <w:instrText xml:space="preserve"> \* </w:instrText>
            </w:r>
            <w:r w:rsidR="007770D6" w:rsidRPr="00E0257A">
              <w:rPr>
                <w:rFonts w:ascii="Times New Roman" w:eastAsia="Times New Roman" w:hAnsi="Times New Roman" w:cs="Times New Roman"/>
                <w:sz w:val="20"/>
                <w:szCs w:val="20"/>
                <w:lang w:bidi="ar-SA"/>
              </w:rPr>
              <w:instrText>MERGEFORMAT</w:instrText>
            </w:r>
            <w:r w:rsidR="007770D6"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eastAsia="Times New Roman" w:hAnsi="Times New Roman" w:cs="Times New Roman"/>
                <w:sz w:val="20"/>
                <w:szCs w:val="20"/>
                <w:lang w:val="ru-RU" w:bidi="ar-SA"/>
              </w:rPr>
              <w:t>4.1</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184116620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 </w:instrText>
            </w:r>
            <w:r w:rsidRPr="00E0257A">
              <w:rPr>
                <w:rFonts w:ascii="Times New Roman" w:eastAsia="Times New Roman" w:hAnsi="Times New Roman" w:cs="Times New Roman"/>
                <w:sz w:val="20"/>
                <w:szCs w:val="20"/>
                <w:lang w:bidi="ar-SA"/>
              </w:rPr>
              <w:instrText>MERGEFORMA</w:instrText>
            </w:r>
            <w:r w:rsidRPr="00E0257A">
              <w:rPr>
                <w:rFonts w:ascii="Times New Roman" w:eastAsia="Times New Roman" w:hAnsi="Times New Roman" w:cs="Times New Roman"/>
                <w:sz w:val="20"/>
                <w:szCs w:val="20"/>
                <w:lang w:val="ru-RU" w:bidi="ar-SA"/>
              </w:rPr>
              <w:instrText xml:space="preserve">T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hAnsi="Times New Roman" w:cs="Times New Roman"/>
                <w:spacing w:val="-3"/>
                <w:sz w:val="20"/>
                <w:szCs w:val="20"/>
                <w:lang w:val="ru-RU"/>
              </w:rPr>
              <w:t xml:space="preserve">Подходы </w:t>
            </w:r>
            <w:r w:rsidR="004D3768" w:rsidRPr="004D3768">
              <w:rPr>
                <w:rFonts w:ascii="Times New Roman" w:hAnsi="Times New Roman" w:cs="Times New Roman"/>
                <w:sz w:val="20"/>
                <w:szCs w:val="20"/>
                <w:lang w:val="ru-RU"/>
              </w:rPr>
              <w:t>к идентификации климатических</w:t>
            </w:r>
            <w:r w:rsidR="004D3768" w:rsidRPr="004D3768">
              <w:rPr>
                <w:rFonts w:ascii="Times New Roman" w:hAnsi="Times New Roman" w:cs="Times New Roman"/>
                <w:spacing w:val="-10"/>
                <w:sz w:val="20"/>
                <w:szCs w:val="20"/>
                <w:lang w:val="ru-RU"/>
              </w:rPr>
              <w:t xml:space="preserve"> </w:t>
            </w:r>
            <w:r w:rsidR="004D3768" w:rsidRPr="004D3768">
              <w:rPr>
                <w:rFonts w:ascii="Times New Roman" w:hAnsi="Times New Roman" w:cs="Times New Roman"/>
                <w:sz w:val="20"/>
                <w:szCs w:val="20"/>
                <w:lang w:val="ru-RU"/>
              </w:rPr>
              <w:t>рисков</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val="ru-RU" w:bidi="ar-SA"/>
              </w:rPr>
              <w:t xml:space="preserve"> (</w:t>
            </w:r>
            <w:proofErr w:type="spellStart"/>
            <w:r w:rsidRPr="00E0257A">
              <w:rPr>
                <w:rFonts w:ascii="Times New Roman" w:eastAsia="Times New Roman" w:hAnsi="Times New Roman" w:cs="Times New Roman"/>
                <w:sz w:val="20"/>
                <w:szCs w:val="20"/>
                <w:lang w:val="ru-RU" w:bidi="ar-SA"/>
              </w:rPr>
              <w:t>стр</w:t>
            </w:r>
            <w:proofErr w:type="spellEnd"/>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PAGEREF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184116624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eastAsia="Times New Roman" w:hAnsi="Times New Roman" w:cs="Times New Roman"/>
                <w:noProof/>
                <w:sz w:val="20"/>
                <w:szCs w:val="20"/>
                <w:lang w:val="ru-RU" w:bidi="ar-SA"/>
              </w:rPr>
              <w:t>50</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03D029D2" w14:textId="77777777" w:rsidTr="00877B62">
        <w:trPr>
          <w:trHeight w:val="144"/>
          <w:jc w:val="center"/>
        </w:trPr>
        <w:tc>
          <w:tcPr>
            <w:tcW w:w="2058" w:type="dxa"/>
            <w:vMerge/>
            <w:vAlign w:val="center"/>
            <w:hideMark/>
          </w:tcPr>
          <w:p w14:paraId="2BABA932" w14:textId="77777777" w:rsidR="00F82387" w:rsidRPr="00E0257A" w:rsidRDefault="00F82387" w:rsidP="00A73EA8">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7386B91B" w14:textId="77777777" w:rsidR="00F82387" w:rsidRPr="00E0257A" w:rsidRDefault="00F82387" w:rsidP="00A73EA8">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3F3B60EF" w14:textId="77777777" w:rsidR="00F82387" w:rsidRPr="00E0257A" w:rsidRDefault="00F82387"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II</w:t>
            </w:r>
            <w:r w:rsidRPr="00E0257A">
              <w:rPr>
                <w:rFonts w:ascii="Times New Roman" w:eastAsia="Times New Roman" w:hAnsi="Times New Roman" w:cs="Times New Roman"/>
                <w:sz w:val="20"/>
                <w:szCs w:val="20"/>
                <w:lang w:val="ru-RU" w:bidi="ar-SA"/>
              </w:rPr>
              <w:t>. использует ли организация анализ сценариев, связанных с климатом, для информирования о рисках, связанных с климатом, и каким образом;</w:t>
            </w:r>
          </w:p>
        </w:tc>
        <w:tc>
          <w:tcPr>
            <w:tcW w:w="3533" w:type="dxa"/>
            <w:shd w:val="clear" w:color="000000" w:fill="FFFFFF"/>
            <w:vAlign w:val="center"/>
            <w:hideMark/>
          </w:tcPr>
          <w:p w14:paraId="3032FB92" w14:textId="73C2B20A" w:rsidR="00F82387" w:rsidRPr="00E0257A" w:rsidRDefault="00F82387"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184116682 \</w:instrText>
            </w:r>
            <w:r w:rsidRPr="00E0257A">
              <w:rPr>
                <w:rFonts w:ascii="Times New Roman" w:eastAsia="Times New Roman" w:hAnsi="Times New Roman" w:cs="Times New Roman"/>
                <w:sz w:val="20"/>
                <w:szCs w:val="20"/>
                <w:lang w:bidi="ar-SA"/>
              </w:rPr>
              <w:instrText>r</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 </w:instrText>
            </w:r>
            <w:r w:rsidRPr="00E0257A">
              <w:rPr>
                <w:rFonts w:ascii="Times New Roman" w:eastAsia="Times New Roman" w:hAnsi="Times New Roman" w:cs="Times New Roman"/>
                <w:sz w:val="20"/>
                <w:szCs w:val="20"/>
                <w:lang w:bidi="ar-SA"/>
              </w:rPr>
              <w:instrText>MERGEFOR</w:instrText>
            </w:r>
            <w:r w:rsidRPr="00E0257A">
              <w:rPr>
                <w:rFonts w:ascii="Times New Roman" w:eastAsia="Times New Roman" w:hAnsi="Times New Roman" w:cs="Times New Roman"/>
                <w:sz w:val="20"/>
                <w:szCs w:val="20"/>
                <w:lang w:val="ru-RU" w:bidi="ar-SA"/>
              </w:rPr>
              <w:instrText>M</w:instrText>
            </w:r>
            <w:r w:rsidRPr="00E0257A">
              <w:rPr>
                <w:rFonts w:ascii="Times New Roman" w:eastAsia="Times New Roman" w:hAnsi="Times New Roman" w:cs="Times New Roman"/>
                <w:sz w:val="20"/>
                <w:szCs w:val="20"/>
                <w:lang w:bidi="ar-SA"/>
              </w:rPr>
              <w:instrText>AT</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eastAsia="Times New Roman" w:hAnsi="Times New Roman" w:cs="Times New Roman"/>
                <w:sz w:val="20"/>
                <w:szCs w:val="20"/>
                <w:lang w:val="ru-RU" w:bidi="ar-SA"/>
              </w:rPr>
              <w:t>4.1.1</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184116684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 </w:instrText>
            </w:r>
            <w:r w:rsidRPr="00E0257A">
              <w:rPr>
                <w:rFonts w:ascii="Times New Roman" w:eastAsia="Times New Roman" w:hAnsi="Times New Roman" w:cs="Times New Roman"/>
                <w:sz w:val="20"/>
                <w:szCs w:val="20"/>
                <w:lang w:bidi="ar-SA"/>
              </w:rPr>
              <w:instrText>MERGEFOR</w:instrText>
            </w:r>
            <w:r w:rsidRPr="00E0257A">
              <w:rPr>
                <w:rFonts w:ascii="Times New Roman" w:eastAsia="Times New Roman" w:hAnsi="Times New Roman" w:cs="Times New Roman"/>
                <w:sz w:val="20"/>
                <w:szCs w:val="20"/>
                <w:lang w:val="ru-RU" w:bidi="ar-SA"/>
              </w:rPr>
              <w:instrText>M</w:instrText>
            </w:r>
            <w:r w:rsidRPr="00E0257A">
              <w:rPr>
                <w:rFonts w:ascii="Times New Roman" w:eastAsia="Times New Roman" w:hAnsi="Times New Roman" w:cs="Times New Roman"/>
                <w:sz w:val="20"/>
                <w:szCs w:val="20"/>
                <w:lang w:bidi="ar-SA"/>
              </w:rPr>
              <w:instrText>AT</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hAnsi="Times New Roman" w:cs="Times New Roman"/>
                <w:sz w:val="20"/>
                <w:szCs w:val="20"/>
                <w:lang w:val="ru-RU"/>
              </w:rPr>
              <w:t>Идентификация физических</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рисков</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PAGEREF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184116688 \</w:instrText>
            </w:r>
            <w:r w:rsidRPr="00E0257A">
              <w:rPr>
                <w:rFonts w:ascii="Times New Roman" w:eastAsia="Times New Roman" w:hAnsi="Times New Roman" w:cs="Times New Roman"/>
                <w:sz w:val="20"/>
                <w:szCs w:val="20"/>
                <w:lang w:bidi="ar-SA"/>
              </w:rPr>
              <w:instrText>p</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eastAsia="Times New Roman" w:hAnsi="Times New Roman" w:cs="Times New Roman"/>
                <w:noProof/>
                <w:sz w:val="20"/>
                <w:szCs w:val="20"/>
                <w:lang w:val="ru-RU" w:bidi="ar-SA"/>
              </w:rPr>
              <w:t>на стр. 50</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val="ru-RU" w:bidi="ar-SA"/>
              </w:rPr>
              <w:t>)</w:t>
            </w:r>
          </w:p>
          <w:p w14:paraId="269A2D7F" w14:textId="1F2AA758" w:rsidR="00F82387" w:rsidRPr="00E0257A" w:rsidRDefault="00F82387"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_Ref184116729 \r \h </w:instrText>
            </w:r>
            <w:r w:rsidR="007770D6"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3.4</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_Ref184116732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Программа по управлению климатическими</w:t>
            </w:r>
            <w:r w:rsidR="004D3768" w:rsidRPr="004D3768">
              <w:rPr>
                <w:rFonts w:ascii="Times New Roman" w:hAnsi="Times New Roman" w:cs="Times New Roman"/>
                <w:spacing w:val="-12"/>
                <w:sz w:val="20"/>
                <w:szCs w:val="20"/>
                <w:lang w:val="ru-RU"/>
              </w:rPr>
              <w:t xml:space="preserve"> </w:t>
            </w:r>
            <w:proofErr w:type="spellStart"/>
            <w:r w:rsidR="004D3768" w:rsidRPr="004D3768">
              <w:rPr>
                <w:rFonts w:ascii="Times New Roman" w:hAnsi="Times New Roman" w:cs="Times New Roman"/>
                <w:sz w:val="20"/>
                <w:szCs w:val="20"/>
                <w:lang w:val="ru-RU"/>
              </w:rPr>
              <w:t>рисками</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_Ref184116737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w:t>
            </w:r>
            <w:proofErr w:type="spellEnd"/>
            <w:r w:rsidR="004D3768">
              <w:rPr>
                <w:rFonts w:ascii="Times New Roman" w:eastAsia="Times New Roman" w:hAnsi="Times New Roman" w:cs="Times New Roman"/>
                <w:noProof/>
                <w:sz w:val="20"/>
                <w:szCs w:val="20"/>
                <w:lang w:val="ru-RU" w:bidi="ar-SA"/>
              </w:rPr>
              <w:t xml:space="preserve"> стр. 48</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3D9B1AAC" w14:textId="77777777" w:rsidTr="00877B62">
        <w:trPr>
          <w:trHeight w:val="144"/>
          <w:jc w:val="center"/>
        </w:trPr>
        <w:tc>
          <w:tcPr>
            <w:tcW w:w="2058" w:type="dxa"/>
            <w:vMerge/>
            <w:vAlign w:val="center"/>
            <w:hideMark/>
          </w:tcPr>
          <w:p w14:paraId="7D6BC707"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2ABF4E4E"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082BDC6F"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III</w:t>
            </w:r>
            <w:r w:rsidRPr="00E0257A">
              <w:rPr>
                <w:rFonts w:ascii="Times New Roman" w:eastAsia="Times New Roman" w:hAnsi="Times New Roman" w:cs="Times New Roman"/>
                <w:sz w:val="20"/>
                <w:szCs w:val="20"/>
                <w:lang w:val="ru-RU" w:bidi="ar-SA"/>
              </w:rPr>
              <w:t>. как организация оценивает характер, вероятность и масштаб последствий этих рисков</w:t>
            </w:r>
          </w:p>
        </w:tc>
        <w:tc>
          <w:tcPr>
            <w:tcW w:w="3533" w:type="dxa"/>
            <w:shd w:val="clear" w:color="000000" w:fill="FFFFFF"/>
            <w:vAlign w:val="center"/>
            <w:hideMark/>
          </w:tcPr>
          <w:p w14:paraId="15B4367D" w14:textId="3579961C" w:rsidR="00A73EA8" w:rsidRPr="00E0257A" w:rsidRDefault="00F82387"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184116589 \</w:instrText>
            </w:r>
            <w:r w:rsidRPr="00E0257A">
              <w:rPr>
                <w:rFonts w:ascii="Times New Roman" w:eastAsia="Times New Roman" w:hAnsi="Times New Roman" w:cs="Times New Roman"/>
                <w:sz w:val="20"/>
                <w:szCs w:val="20"/>
                <w:lang w:bidi="ar-SA"/>
              </w:rPr>
              <w:instrText>r</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w:instrText>
            </w:r>
            <w:r w:rsidR="007770D6" w:rsidRPr="00E0257A">
              <w:rPr>
                <w:rFonts w:ascii="Times New Roman" w:eastAsia="Times New Roman" w:hAnsi="Times New Roman" w:cs="Times New Roman"/>
                <w:sz w:val="20"/>
                <w:szCs w:val="20"/>
                <w:lang w:val="ru-RU" w:bidi="ar-SA"/>
              </w:rPr>
              <w:instrText xml:space="preserve"> \* </w:instrText>
            </w:r>
            <w:r w:rsidR="007770D6" w:rsidRPr="00E0257A">
              <w:rPr>
                <w:rFonts w:ascii="Times New Roman" w:eastAsia="Times New Roman" w:hAnsi="Times New Roman" w:cs="Times New Roman"/>
                <w:sz w:val="20"/>
                <w:szCs w:val="20"/>
                <w:lang w:bidi="ar-SA"/>
              </w:rPr>
              <w:instrText>MERGEFORMAT</w:instrText>
            </w:r>
            <w:r w:rsidR="007770D6"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eastAsia="Times New Roman" w:hAnsi="Times New Roman" w:cs="Times New Roman"/>
                <w:sz w:val="20"/>
                <w:szCs w:val="20"/>
                <w:lang w:val="ru-RU" w:bidi="ar-SA"/>
              </w:rPr>
              <w:t>4.1</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184116620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 </w:instrText>
            </w:r>
            <w:r w:rsidRPr="00E0257A">
              <w:rPr>
                <w:rFonts w:ascii="Times New Roman" w:eastAsia="Times New Roman" w:hAnsi="Times New Roman" w:cs="Times New Roman"/>
                <w:sz w:val="20"/>
                <w:szCs w:val="20"/>
                <w:lang w:bidi="ar-SA"/>
              </w:rPr>
              <w:instrText>MERGEFORMA</w:instrText>
            </w:r>
            <w:r w:rsidRPr="00E0257A">
              <w:rPr>
                <w:rFonts w:ascii="Times New Roman" w:eastAsia="Times New Roman" w:hAnsi="Times New Roman" w:cs="Times New Roman"/>
                <w:sz w:val="20"/>
                <w:szCs w:val="20"/>
                <w:lang w:val="ru-RU" w:bidi="ar-SA"/>
              </w:rPr>
              <w:instrText xml:space="preserve">T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hAnsi="Times New Roman" w:cs="Times New Roman"/>
                <w:spacing w:val="-3"/>
                <w:sz w:val="20"/>
                <w:szCs w:val="20"/>
                <w:lang w:val="ru-RU"/>
              </w:rPr>
              <w:t xml:space="preserve">Подходы </w:t>
            </w:r>
            <w:r w:rsidR="004D3768" w:rsidRPr="004D3768">
              <w:rPr>
                <w:rFonts w:ascii="Times New Roman" w:hAnsi="Times New Roman" w:cs="Times New Roman"/>
                <w:sz w:val="20"/>
                <w:szCs w:val="20"/>
                <w:lang w:val="ru-RU"/>
              </w:rPr>
              <w:t>к идентификации климатических</w:t>
            </w:r>
            <w:r w:rsidR="004D3768" w:rsidRPr="004D3768">
              <w:rPr>
                <w:rFonts w:ascii="Times New Roman" w:hAnsi="Times New Roman" w:cs="Times New Roman"/>
                <w:spacing w:val="-10"/>
                <w:sz w:val="20"/>
                <w:szCs w:val="20"/>
                <w:lang w:val="ru-RU"/>
              </w:rPr>
              <w:t xml:space="preserve"> </w:t>
            </w:r>
            <w:r w:rsidR="004D3768" w:rsidRPr="004D3768">
              <w:rPr>
                <w:rFonts w:ascii="Times New Roman" w:hAnsi="Times New Roman" w:cs="Times New Roman"/>
                <w:sz w:val="20"/>
                <w:szCs w:val="20"/>
                <w:lang w:val="ru-RU"/>
              </w:rPr>
              <w:t>рисков</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val="ru-RU" w:bidi="ar-SA"/>
              </w:rPr>
              <w:t xml:space="preserve"> (</w:t>
            </w:r>
            <w:proofErr w:type="spellStart"/>
            <w:r w:rsidRPr="00E0257A">
              <w:rPr>
                <w:rFonts w:ascii="Times New Roman" w:eastAsia="Times New Roman" w:hAnsi="Times New Roman" w:cs="Times New Roman"/>
                <w:sz w:val="20"/>
                <w:szCs w:val="20"/>
                <w:lang w:val="ru-RU" w:bidi="ar-SA"/>
              </w:rPr>
              <w:t>стр</w:t>
            </w:r>
            <w:proofErr w:type="spellEnd"/>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PAGEREF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184116624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eastAsia="Times New Roman" w:hAnsi="Times New Roman" w:cs="Times New Roman"/>
                <w:noProof/>
                <w:sz w:val="20"/>
                <w:szCs w:val="20"/>
                <w:lang w:val="ru-RU" w:bidi="ar-SA"/>
              </w:rPr>
              <w:t>50</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2C8E552F" w14:textId="77777777" w:rsidTr="00877B62">
        <w:trPr>
          <w:trHeight w:val="432"/>
          <w:jc w:val="center"/>
        </w:trPr>
        <w:tc>
          <w:tcPr>
            <w:tcW w:w="2058" w:type="dxa"/>
            <w:vMerge/>
            <w:vAlign w:val="center"/>
            <w:hideMark/>
          </w:tcPr>
          <w:p w14:paraId="025B1A58" w14:textId="77777777" w:rsidR="00FF6169" w:rsidRPr="00E0257A" w:rsidRDefault="00FF6169" w:rsidP="00A73EA8">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7C0E5DFC" w14:textId="77777777" w:rsidR="00FF6169" w:rsidRPr="00E0257A" w:rsidRDefault="00FF6169" w:rsidP="00A73EA8">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4E387958" w14:textId="77777777" w:rsidR="00FF6169" w:rsidRPr="00E0257A" w:rsidRDefault="00FF6169"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IV</w:t>
            </w:r>
            <w:r w:rsidRPr="00E0257A">
              <w:rPr>
                <w:rFonts w:ascii="Times New Roman" w:eastAsia="Times New Roman" w:hAnsi="Times New Roman" w:cs="Times New Roman"/>
                <w:sz w:val="20"/>
                <w:szCs w:val="20"/>
                <w:lang w:val="ru-RU" w:bidi="ar-SA"/>
              </w:rPr>
              <w:t>. определяет ли организация приоритетность рисков, связанных с климатом, по сравнению с другими типами рисков, и каким образом;</w:t>
            </w:r>
          </w:p>
        </w:tc>
        <w:tc>
          <w:tcPr>
            <w:tcW w:w="3533" w:type="dxa"/>
            <w:shd w:val="clear" w:color="000000" w:fill="FFFFFF"/>
            <w:vAlign w:val="center"/>
            <w:hideMark/>
          </w:tcPr>
          <w:p w14:paraId="3033BEDD" w14:textId="7862E7B8" w:rsidR="00FF6169" w:rsidRPr="00E0257A" w:rsidRDefault="00FF6169"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184116810 \</w:instrText>
            </w:r>
            <w:r w:rsidRPr="00E0257A">
              <w:rPr>
                <w:rFonts w:ascii="Times New Roman" w:eastAsia="Times New Roman" w:hAnsi="Times New Roman" w:cs="Times New Roman"/>
                <w:sz w:val="20"/>
                <w:szCs w:val="20"/>
                <w:lang w:bidi="ar-SA"/>
              </w:rPr>
              <w:instrText>r</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 </w:instrText>
            </w:r>
            <w:r w:rsidRPr="00E0257A">
              <w:rPr>
                <w:rFonts w:ascii="Times New Roman" w:eastAsia="Times New Roman" w:hAnsi="Times New Roman" w:cs="Times New Roman"/>
                <w:sz w:val="20"/>
                <w:szCs w:val="20"/>
                <w:lang w:bidi="ar-SA"/>
              </w:rPr>
              <w:instrText>MERGEFOR</w:instrText>
            </w:r>
            <w:r w:rsidRPr="00E0257A">
              <w:rPr>
                <w:rFonts w:ascii="Times New Roman" w:eastAsia="Times New Roman" w:hAnsi="Times New Roman" w:cs="Times New Roman"/>
                <w:sz w:val="20"/>
                <w:szCs w:val="20"/>
                <w:lang w:val="ru-RU" w:bidi="ar-SA"/>
              </w:rPr>
              <w:instrText>M</w:instrText>
            </w:r>
            <w:r w:rsidRPr="00E0257A">
              <w:rPr>
                <w:rFonts w:ascii="Times New Roman" w:eastAsia="Times New Roman" w:hAnsi="Times New Roman" w:cs="Times New Roman"/>
                <w:sz w:val="20"/>
                <w:szCs w:val="20"/>
                <w:lang w:bidi="ar-SA"/>
              </w:rPr>
              <w:instrText>AT</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eastAsia="Times New Roman" w:hAnsi="Times New Roman" w:cs="Times New Roman"/>
                <w:sz w:val="20"/>
                <w:szCs w:val="20"/>
                <w:lang w:val="ru-RU" w:bidi="ar-SA"/>
              </w:rPr>
              <w:t>4.2.1</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184116813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 </w:instrText>
            </w:r>
            <w:r w:rsidRPr="00E0257A">
              <w:rPr>
                <w:rFonts w:ascii="Times New Roman" w:eastAsia="Times New Roman" w:hAnsi="Times New Roman" w:cs="Times New Roman"/>
                <w:sz w:val="20"/>
                <w:szCs w:val="20"/>
                <w:lang w:bidi="ar-SA"/>
              </w:rPr>
              <w:instrText>MERGEFOR</w:instrText>
            </w:r>
            <w:r w:rsidRPr="00E0257A">
              <w:rPr>
                <w:rFonts w:ascii="Times New Roman" w:eastAsia="Times New Roman" w:hAnsi="Times New Roman" w:cs="Times New Roman"/>
                <w:sz w:val="20"/>
                <w:szCs w:val="20"/>
                <w:lang w:val="ru-RU" w:bidi="ar-SA"/>
              </w:rPr>
              <w:instrText>M</w:instrText>
            </w:r>
            <w:r w:rsidRPr="00E0257A">
              <w:rPr>
                <w:rFonts w:ascii="Times New Roman" w:eastAsia="Times New Roman" w:hAnsi="Times New Roman" w:cs="Times New Roman"/>
                <w:sz w:val="20"/>
                <w:szCs w:val="20"/>
                <w:lang w:bidi="ar-SA"/>
              </w:rPr>
              <w:instrText>AT</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hAnsi="Times New Roman" w:cs="Times New Roman"/>
                <w:sz w:val="20"/>
                <w:szCs w:val="20"/>
                <w:lang w:val="ru-RU"/>
              </w:rPr>
              <w:t>Оценка физических</w:t>
            </w:r>
            <w:r w:rsidR="004D3768" w:rsidRPr="004D3768">
              <w:rPr>
                <w:rFonts w:ascii="Times New Roman" w:hAnsi="Times New Roman" w:cs="Times New Roman"/>
                <w:spacing w:val="-1"/>
                <w:sz w:val="20"/>
                <w:szCs w:val="20"/>
                <w:lang w:val="ru-RU"/>
              </w:rPr>
              <w:t xml:space="preserve"> </w:t>
            </w:r>
            <w:proofErr w:type="spellStart"/>
            <w:r w:rsidR="004D3768" w:rsidRPr="004D3768">
              <w:rPr>
                <w:rFonts w:ascii="Times New Roman" w:hAnsi="Times New Roman" w:cs="Times New Roman"/>
                <w:sz w:val="20"/>
                <w:szCs w:val="20"/>
                <w:lang w:val="ru-RU"/>
              </w:rPr>
              <w:t>рисков</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PAGEREF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184116817 \</w:instrText>
            </w:r>
            <w:r w:rsidRPr="00E0257A">
              <w:rPr>
                <w:rFonts w:ascii="Times New Roman" w:eastAsia="Times New Roman" w:hAnsi="Times New Roman" w:cs="Times New Roman"/>
                <w:sz w:val="20"/>
                <w:szCs w:val="20"/>
                <w:lang w:bidi="ar-SA"/>
              </w:rPr>
              <w:instrText>p</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eastAsia="Times New Roman" w:hAnsi="Times New Roman" w:cs="Times New Roman"/>
                <w:noProof/>
                <w:sz w:val="20"/>
                <w:szCs w:val="20"/>
                <w:lang w:val="ru-RU" w:bidi="ar-SA"/>
              </w:rPr>
              <w:t>на</w:t>
            </w:r>
            <w:proofErr w:type="spellEnd"/>
            <w:r w:rsidR="004D3768" w:rsidRPr="004D3768">
              <w:rPr>
                <w:rFonts w:ascii="Times New Roman" w:eastAsia="Times New Roman" w:hAnsi="Times New Roman" w:cs="Times New Roman"/>
                <w:noProof/>
                <w:sz w:val="20"/>
                <w:szCs w:val="20"/>
                <w:lang w:val="ru-RU" w:bidi="ar-SA"/>
              </w:rPr>
              <w:t xml:space="preserve"> стр. 53</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val="ru-RU" w:bidi="ar-SA"/>
              </w:rPr>
              <w:t>)</w:t>
            </w:r>
          </w:p>
          <w:p w14:paraId="67940BFE" w14:textId="6BE48C3C" w:rsidR="00FF6169" w:rsidRPr="00E0257A" w:rsidRDefault="00FF6169"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184116854 \</w:instrText>
            </w:r>
            <w:r w:rsidRPr="00E0257A">
              <w:rPr>
                <w:rFonts w:ascii="Times New Roman" w:eastAsia="Times New Roman" w:hAnsi="Times New Roman" w:cs="Times New Roman"/>
                <w:sz w:val="20"/>
                <w:szCs w:val="20"/>
                <w:lang w:bidi="ar-SA"/>
              </w:rPr>
              <w:instrText>r</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 </w:instrText>
            </w:r>
            <w:r w:rsidRPr="00E0257A">
              <w:rPr>
                <w:rFonts w:ascii="Times New Roman" w:eastAsia="Times New Roman" w:hAnsi="Times New Roman" w:cs="Times New Roman"/>
                <w:sz w:val="20"/>
                <w:szCs w:val="20"/>
                <w:lang w:bidi="ar-SA"/>
              </w:rPr>
              <w:instrText>MERGEFORMA</w:instrText>
            </w:r>
            <w:r w:rsidRPr="00E0257A">
              <w:rPr>
                <w:rFonts w:ascii="Times New Roman" w:eastAsia="Times New Roman" w:hAnsi="Times New Roman" w:cs="Times New Roman"/>
                <w:sz w:val="20"/>
                <w:szCs w:val="20"/>
                <w:lang w:val="ru-RU" w:bidi="ar-SA"/>
              </w:rPr>
              <w:instrText xml:space="preserve">T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eastAsia="Times New Roman" w:hAnsi="Times New Roman" w:cs="Times New Roman"/>
                <w:sz w:val="20"/>
                <w:szCs w:val="20"/>
                <w:lang w:val="ru-RU" w:bidi="ar-SA"/>
              </w:rPr>
              <w:t>4.2.2</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184116856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 </w:instrText>
            </w:r>
            <w:r w:rsidRPr="00E0257A">
              <w:rPr>
                <w:rFonts w:ascii="Times New Roman" w:eastAsia="Times New Roman" w:hAnsi="Times New Roman" w:cs="Times New Roman"/>
                <w:sz w:val="20"/>
                <w:szCs w:val="20"/>
                <w:lang w:bidi="ar-SA"/>
              </w:rPr>
              <w:instrText>MERGEFORMA</w:instrText>
            </w:r>
            <w:r w:rsidRPr="00E0257A">
              <w:rPr>
                <w:rFonts w:ascii="Times New Roman" w:eastAsia="Times New Roman" w:hAnsi="Times New Roman" w:cs="Times New Roman"/>
                <w:sz w:val="20"/>
                <w:szCs w:val="20"/>
                <w:lang w:val="ru-RU" w:bidi="ar-SA"/>
              </w:rPr>
              <w:instrText xml:space="preserve">T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hAnsi="Times New Roman" w:cs="Times New Roman"/>
                <w:sz w:val="20"/>
                <w:szCs w:val="20"/>
                <w:lang w:val="ru-RU"/>
              </w:rPr>
              <w:t>Оценка переходных</w:t>
            </w:r>
            <w:r w:rsidR="004D3768" w:rsidRPr="004D3768">
              <w:rPr>
                <w:rFonts w:ascii="Times New Roman" w:hAnsi="Times New Roman" w:cs="Times New Roman"/>
                <w:spacing w:val="-4"/>
                <w:sz w:val="20"/>
                <w:szCs w:val="20"/>
                <w:lang w:val="ru-RU"/>
              </w:rPr>
              <w:t xml:space="preserve"> </w:t>
            </w:r>
            <w:proofErr w:type="spellStart"/>
            <w:r w:rsidR="004D3768" w:rsidRPr="004D3768">
              <w:rPr>
                <w:rFonts w:ascii="Times New Roman" w:hAnsi="Times New Roman" w:cs="Times New Roman"/>
                <w:sz w:val="20"/>
                <w:szCs w:val="20"/>
                <w:lang w:val="ru-RU"/>
              </w:rPr>
              <w:t>рисков</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PAGEREF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184116860 \</w:instrText>
            </w:r>
            <w:r w:rsidRPr="00E0257A">
              <w:rPr>
                <w:rFonts w:ascii="Times New Roman" w:eastAsia="Times New Roman" w:hAnsi="Times New Roman" w:cs="Times New Roman"/>
                <w:sz w:val="20"/>
                <w:szCs w:val="20"/>
                <w:lang w:bidi="ar-SA"/>
              </w:rPr>
              <w:instrText>p</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eastAsia="Times New Roman" w:hAnsi="Times New Roman" w:cs="Times New Roman"/>
                <w:noProof/>
                <w:sz w:val="20"/>
                <w:szCs w:val="20"/>
                <w:lang w:val="ru-RU" w:bidi="ar-SA"/>
              </w:rPr>
              <w:t>на</w:t>
            </w:r>
            <w:proofErr w:type="spellEnd"/>
            <w:r w:rsidR="004D3768" w:rsidRPr="004D3768">
              <w:rPr>
                <w:rFonts w:ascii="Times New Roman" w:eastAsia="Times New Roman" w:hAnsi="Times New Roman" w:cs="Times New Roman"/>
                <w:noProof/>
                <w:sz w:val="20"/>
                <w:szCs w:val="20"/>
                <w:lang w:val="ru-RU" w:bidi="ar-SA"/>
              </w:rPr>
              <w:t xml:space="preserve"> стр. 59</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2C328783" w14:textId="77777777" w:rsidTr="00877B62">
        <w:trPr>
          <w:trHeight w:val="20"/>
          <w:jc w:val="center"/>
        </w:trPr>
        <w:tc>
          <w:tcPr>
            <w:tcW w:w="2058" w:type="dxa"/>
            <w:vMerge/>
            <w:vAlign w:val="center"/>
            <w:hideMark/>
          </w:tcPr>
          <w:p w14:paraId="1C4621B1"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49874311"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6524ACC1"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V</w:t>
            </w:r>
            <w:r w:rsidRPr="00E0257A">
              <w:rPr>
                <w:rFonts w:ascii="Times New Roman" w:eastAsia="Times New Roman" w:hAnsi="Times New Roman" w:cs="Times New Roman"/>
                <w:sz w:val="20"/>
                <w:szCs w:val="20"/>
                <w:lang w:val="ru-RU" w:bidi="ar-SA"/>
              </w:rPr>
              <w:t xml:space="preserve">. как организация отслеживает риски, связанные с климатом; </w:t>
            </w:r>
          </w:p>
        </w:tc>
        <w:tc>
          <w:tcPr>
            <w:tcW w:w="3533" w:type="dxa"/>
            <w:shd w:val="clear" w:color="000000" w:fill="FFFFFF"/>
            <w:vAlign w:val="center"/>
            <w:hideMark/>
          </w:tcPr>
          <w:p w14:paraId="4B045030" w14:textId="533CF258" w:rsidR="00A73EA8" w:rsidRPr="00E0257A" w:rsidRDefault="00FF6169"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_Ref184116906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4.4</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_Ref184116908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Процесс регулярного мониторинга климатических рисков</w:t>
            </w:r>
            <w:r w:rsidR="004D3768" w:rsidRPr="004D3768">
              <w:rPr>
                <w:rFonts w:ascii="Times New Roman" w:hAnsi="Times New Roman" w:cs="Times New Roman"/>
                <w:spacing w:val="-45"/>
                <w:sz w:val="20"/>
                <w:szCs w:val="20"/>
                <w:lang w:val="ru-RU"/>
              </w:rPr>
              <w:t xml:space="preserve"> </w:t>
            </w:r>
            <w:r w:rsidR="004D3768" w:rsidRPr="004D3768">
              <w:rPr>
                <w:rFonts w:ascii="Times New Roman" w:hAnsi="Times New Roman" w:cs="Times New Roman"/>
                <w:sz w:val="20"/>
                <w:szCs w:val="20"/>
                <w:lang w:val="ru-RU"/>
              </w:rPr>
              <w:t xml:space="preserve">и </w:t>
            </w:r>
            <w:proofErr w:type="spellStart"/>
            <w:r w:rsidR="004D3768" w:rsidRPr="004D3768">
              <w:rPr>
                <w:rFonts w:ascii="Times New Roman" w:hAnsi="Times New Roman" w:cs="Times New Roman"/>
                <w:sz w:val="20"/>
                <w:szCs w:val="20"/>
                <w:lang w:val="ru-RU"/>
              </w:rPr>
              <w:t>возможностей</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_Ref184116912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w:t>
            </w:r>
            <w:proofErr w:type="spellEnd"/>
            <w:r w:rsidR="004D3768">
              <w:rPr>
                <w:rFonts w:ascii="Times New Roman" w:eastAsia="Times New Roman" w:hAnsi="Times New Roman" w:cs="Times New Roman"/>
                <w:noProof/>
                <w:sz w:val="20"/>
                <w:szCs w:val="20"/>
                <w:lang w:val="ru-RU" w:bidi="ar-SA"/>
              </w:rPr>
              <w:t xml:space="preserve"> стр. 67</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E0257A" w14:paraId="054AA6A1" w14:textId="77777777" w:rsidTr="0032168B">
        <w:trPr>
          <w:trHeight w:val="595"/>
          <w:jc w:val="center"/>
        </w:trPr>
        <w:tc>
          <w:tcPr>
            <w:tcW w:w="2058" w:type="dxa"/>
            <w:vMerge/>
            <w:vAlign w:val="center"/>
            <w:hideMark/>
          </w:tcPr>
          <w:p w14:paraId="322C10AE"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5F88ABF7"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193A0AE2" w14:textId="77777777"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VI</w:t>
            </w:r>
            <w:r w:rsidRPr="00E0257A">
              <w:rPr>
                <w:rFonts w:ascii="Times New Roman" w:eastAsia="Times New Roman" w:hAnsi="Times New Roman" w:cs="Times New Roman"/>
                <w:sz w:val="20"/>
                <w:szCs w:val="20"/>
                <w:lang w:val="ru-RU" w:bidi="ar-SA"/>
              </w:rPr>
              <w:t>. изменила ли организация используемые ею процессы по сравнению с предыдущим отчетным периодом и каким образом;</w:t>
            </w:r>
          </w:p>
        </w:tc>
        <w:tc>
          <w:tcPr>
            <w:tcW w:w="3533" w:type="dxa"/>
            <w:shd w:val="clear" w:color="000000" w:fill="FFFFFF"/>
            <w:vAlign w:val="center"/>
            <w:hideMark/>
          </w:tcPr>
          <w:p w14:paraId="62C04602" w14:textId="27637668" w:rsidR="00A73EA8" w:rsidRPr="00E0257A" w:rsidRDefault="00A73EA8"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w:t>
            </w:r>
            <w:r w:rsidR="00B01E52" w:rsidRPr="00E0257A">
              <w:rPr>
                <w:rFonts w:ascii="Times New Roman" w:eastAsia="Times New Roman" w:hAnsi="Times New Roman" w:cs="Times New Roman"/>
                <w:sz w:val="20"/>
                <w:szCs w:val="20"/>
                <w:lang w:val="ru-RU" w:bidi="ar-SA"/>
              </w:rPr>
              <w:t>Н/д</w:t>
            </w:r>
          </w:p>
        </w:tc>
      </w:tr>
      <w:tr w:rsidR="00974AAB" w:rsidRPr="001560C4" w14:paraId="7C54F7B1" w14:textId="77777777" w:rsidTr="00877B62">
        <w:trPr>
          <w:trHeight w:val="2160"/>
          <w:jc w:val="center"/>
        </w:trPr>
        <w:tc>
          <w:tcPr>
            <w:tcW w:w="2058" w:type="dxa"/>
            <w:vMerge/>
            <w:vAlign w:val="center"/>
            <w:hideMark/>
          </w:tcPr>
          <w:p w14:paraId="1BE7112F" w14:textId="77777777" w:rsidR="00FF6169" w:rsidRPr="00E0257A" w:rsidRDefault="00FF6169" w:rsidP="00A73EA8">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0A8AEF60" w14:textId="77777777" w:rsidR="00FF6169" w:rsidRPr="00E0257A" w:rsidRDefault="00FF6169"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xml:space="preserve">б) процессы, которые организация использует для выявления, оценки, </w:t>
            </w:r>
            <w:proofErr w:type="spellStart"/>
            <w:r w:rsidRPr="00E0257A">
              <w:rPr>
                <w:rFonts w:ascii="Times New Roman" w:eastAsia="Times New Roman" w:hAnsi="Times New Roman" w:cs="Times New Roman"/>
                <w:sz w:val="20"/>
                <w:szCs w:val="20"/>
                <w:lang w:val="ru-RU" w:bidi="ar-SA"/>
              </w:rPr>
              <w:t>приоритизации</w:t>
            </w:r>
            <w:proofErr w:type="spellEnd"/>
            <w:r w:rsidRPr="00E0257A">
              <w:rPr>
                <w:rFonts w:ascii="Times New Roman" w:eastAsia="Times New Roman" w:hAnsi="Times New Roman" w:cs="Times New Roman"/>
                <w:sz w:val="20"/>
                <w:szCs w:val="20"/>
                <w:lang w:val="ru-RU" w:bidi="ar-SA"/>
              </w:rPr>
              <w:t xml:space="preserve"> и мониторинга возможностей, связанных с климатом, включая информацию о том, использует ли организация сценарный анализ для информирования о </w:t>
            </w:r>
            <w:proofErr w:type="spellStart"/>
            <w:r w:rsidRPr="00E0257A">
              <w:rPr>
                <w:rFonts w:ascii="Times New Roman" w:eastAsia="Times New Roman" w:hAnsi="Times New Roman" w:cs="Times New Roman"/>
                <w:sz w:val="20"/>
                <w:szCs w:val="20"/>
                <w:lang w:val="ru-RU" w:bidi="ar-SA"/>
              </w:rPr>
              <w:t>климатческих</w:t>
            </w:r>
            <w:proofErr w:type="spellEnd"/>
            <w:r w:rsidRPr="00E0257A">
              <w:rPr>
                <w:rFonts w:ascii="Times New Roman" w:eastAsia="Times New Roman" w:hAnsi="Times New Roman" w:cs="Times New Roman"/>
                <w:sz w:val="20"/>
                <w:szCs w:val="20"/>
                <w:lang w:val="ru-RU" w:bidi="ar-SA"/>
              </w:rPr>
              <w:t xml:space="preserve"> возможностях, и каким образом;</w:t>
            </w:r>
          </w:p>
        </w:tc>
        <w:tc>
          <w:tcPr>
            <w:tcW w:w="5760" w:type="dxa"/>
            <w:shd w:val="clear" w:color="000000" w:fill="FFFFFF"/>
            <w:vAlign w:val="center"/>
            <w:hideMark/>
          </w:tcPr>
          <w:p w14:paraId="0F0DEB4D" w14:textId="77777777" w:rsidR="00FF6169" w:rsidRPr="00E0257A" w:rsidRDefault="00FF6169"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0EBD841A" w14:textId="10260570" w:rsidR="00FF6169" w:rsidRPr="00E0257A" w:rsidRDefault="00FF6169"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184116810 \</w:instrText>
            </w:r>
            <w:r w:rsidRPr="00E0257A">
              <w:rPr>
                <w:rFonts w:ascii="Times New Roman" w:eastAsia="Times New Roman" w:hAnsi="Times New Roman" w:cs="Times New Roman"/>
                <w:sz w:val="20"/>
                <w:szCs w:val="20"/>
                <w:lang w:bidi="ar-SA"/>
              </w:rPr>
              <w:instrText>r</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 </w:instrText>
            </w:r>
            <w:r w:rsidRPr="00E0257A">
              <w:rPr>
                <w:rFonts w:ascii="Times New Roman" w:eastAsia="Times New Roman" w:hAnsi="Times New Roman" w:cs="Times New Roman"/>
                <w:sz w:val="20"/>
                <w:szCs w:val="20"/>
                <w:lang w:bidi="ar-SA"/>
              </w:rPr>
              <w:instrText>MERGEFOR</w:instrText>
            </w:r>
            <w:r w:rsidRPr="00E0257A">
              <w:rPr>
                <w:rFonts w:ascii="Times New Roman" w:eastAsia="Times New Roman" w:hAnsi="Times New Roman" w:cs="Times New Roman"/>
                <w:sz w:val="20"/>
                <w:szCs w:val="20"/>
                <w:lang w:val="ru-RU" w:bidi="ar-SA"/>
              </w:rPr>
              <w:instrText>M</w:instrText>
            </w:r>
            <w:r w:rsidRPr="00E0257A">
              <w:rPr>
                <w:rFonts w:ascii="Times New Roman" w:eastAsia="Times New Roman" w:hAnsi="Times New Roman" w:cs="Times New Roman"/>
                <w:sz w:val="20"/>
                <w:szCs w:val="20"/>
                <w:lang w:bidi="ar-SA"/>
              </w:rPr>
              <w:instrText>AT</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eastAsia="Times New Roman" w:hAnsi="Times New Roman" w:cs="Times New Roman"/>
                <w:sz w:val="20"/>
                <w:szCs w:val="20"/>
                <w:lang w:val="ru-RU" w:bidi="ar-SA"/>
              </w:rPr>
              <w:t>4.2.1</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184116813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 </w:instrText>
            </w:r>
            <w:r w:rsidRPr="00E0257A">
              <w:rPr>
                <w:rFonts w:ascii="Times New Roman" w:eastAsia="Times New Roman" w:hAnsi="Times New Roman" w:cs="Times New Roman"/>
                <w:sz w:val="20"/>
                <w:szCs w:val="20"/>
                <w:lang w:bidi="ar-SA"/>
              </w:rPr>
              <w:instrText>MERGEFOR</w:instrText>
            </w:r>
            <w:r w:rsidRPr="00E0257A">
              <w:rPr>
                <w:rFonts w:ascii="Times New Roman" w:eastAsia="Times New Roman" w:hAnsi="Times New Roman" w:cs="Times New Roman"/>
                <w:sz w:val="20"/>
                <w:szCs w:val="20"/>
                <w:lang w:val="ru-RU" w:bidi="ar-SA"/>
              </w:rPr>
              <w:instrText>M</w:instrText>
            </w:r>
            <w:r w:rsidRPr="00E0257A">
              <w:rPr>
                <w:rFonts w:ascii="Times New Roman" w:eastAsia="Times New Roman" w:hAnsi="Times New Roman" w:cs="Times New Roman"/>
                <w:sz w:val="20"/>
                <w:szCs w:val="20"/>
                <w:lang w:bidi="ar-SA"/>
              </w:rPr>
              <w:instrText>AT</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hAnsi="Times New Roman" w:cs="Times New Roman"/>
                <w:sz w:val="20"/>
                <w:szCs w:val="20"/>
                <w:lang w:val="ru-RU"/>
              </w:rPr>
              <w:t>Оценка физических</w:t>
            </w:r>
            <w:r w:rsidR="004D3768" w:rsidRPr="004D3768">
              <w:rPr>
                <w:rFonts w:ascii="Times New Roman" w:hAnsi="Times New Roman" w:cs="Times New Roman"/>
                <w:spacing w:val="-1"/>
                <w:sz w:val="20"/>
                <w:szCs w:val="20"/>
                <w:lang w:val="ru-RU"/>
              </w:rPr>
              <w:t xml:space="preserve"> </w:t>
            </w:r>
            <w:proofErr w:type="spellStart"/>
            <w:r w:rsidR="004D3768" w:rsidRPr="004D3768">
              <w:rPr>
                <w:rFonts w:ascii="Times New Roman" w:hAnsi="Times New Roman" w:cs="Times New Roman"/>
                <w:sz w:val="20"/>
                <w:szCs w:val="20"/>
                <w:lang w:val="ru-RU"/>
              </w:rPr>
              <w:t>рисков</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PAGEREF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184116817 \</w:instrText>
            </w:r>
            <w:r w:rsidRPr="00E0257A">
              <w:rPr>
                <w:rFonts w:ascii="Times New Roman" w:eastAsia="Times New Roman" w:hAnsi="Times New Roman" w:cs="Times New Roman"/>
                <w:sz w:val="20"/>
                <w:szCs w:val="20"/>
                <w:lang w:bidi="ar-SA"/>
              </w:rPr>
              <w:instrText>p</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eastAsia="Times New Roman" w:hAnsi="Times New Roman" w:cs="Times New Roman"/>
                <w:noProof/>
                <w:sz w:val="20"/>
                <w:szCs w:val="20"/>
                <w:lang w:val="ru-RU" w:bidi="ar-SA"/>
              </w:rPr>
              <w:t>на</w:t>
            </w:r>
            <w:proofErr w:type="spellEnd"/>
            <w:r w:rsidR="004D3768" w:rsidRPr="004D3768">
              <w:rPr>
                <w:rFonts w:ascii="Times New Roman" w:eastAsia="Times New Roman" w:hAnsi="Times New Roman" w:cs="Times New Roman"/>
                <w:noProof/>
                <w:sz w:val="20"/>
                <w:szCs w:val="20"/>
                <w:lang w:val="ru-RU" w:bidi="ar-SA"/>
              </w:rPr>
              <w:t xml:space="preserve"> стр. 53</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val="ru-RU" w:bidi="ar-SA"/>
              </w:rPr>
              <w:t>)</w:t>
            </w:r>
          </w:p>
          <w:p w14:paraId="2408B002" w14:textId="1845F9B4" w:rsidR="00FF6169" w:rsidRPr="00E0257A" w:rsidRDefault="00FF6169" w:rsidP="00A73EA8">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184116854 \</w:instrText>
            </w:r>
            <w:r w:rsidRPr="00E0257A">
              <w:rPr>
                <w:rFonts w:ascii="Times New Roman" w:eastAsia="Times New Roman" w:hAnsi="Times New Roman" w:cs="Times New Roman"/>
                <w:sz w:val="20"/>
                <w:szCs w:val="20"/>
                <w:lang w:bidi="ar-SA"/>
              </w:rPr>
              <w:instrText>r</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 </w:instrText>
            </w:r>
            <w:r w:rsidRPr="00E0257A">
              <w:rPr>
                <w:rFonts w:ascii="Times New Roman" w:eastAsia="Times New Roman" w:hAnsi="Times New Roman" w:cs="Times New Roman"/>
                <w:sz w:val="20"/>
                <w:szCs w:val="20"/>
                <w:lang w:bidi="ar-SA"/>
              </w:rPr>
              <w:instrText>MERGEFORMA</w:instrText>
            </w:r>
            <w:r w:rsidRPr="00E0257A">
              <w:rPr>
                <w:rFonts w:ascii="Times New Roman" w:eastAsia="Times New Roman" w:hAnsi="Times New Roman" w:cs="Times New Roman"/>
                <w:sz w:val="20"/>
                <w:szCs w:val="20"/>
                <w:lang w:val="ru-RU" w:bidi="ar-SA"/>
              </w:rPr>
              <w:instrText xml:space="preserve">T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eastAsia="Times New Roman" w:hAnsi="Times New Roman" w:cs="Times New Roman"/>
                <w:sz w:val="20"/>
                <w:szCs w:val="20"/>
                <w:lang w:val="ru-RU" w:bidi="ar-SA"/>
              </w:rPr>
              <w:t>4.2.2</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184116856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 </w:instrText>
            </w:r>
            <w:r w:rsidRPr="00E0257A">
              <w:rPr>
                <w:rFonts w:ascii="Times New Roman" w:eastAsia="Times New Roman" w:hAnsi="Times New Roman" w:cs="Times New Roman"/>
                <w:sz w:val="20"/>
                <w:szCs w:val="20"/>
                <w:lang w:bidi="ar-SA"/>
              </w:rPr>
              <w:instrText>MERGEFORMA</w:instrText>
            </w:r>
            <w:r w:rsidRPr="00E0257A">
              <w:rPr>
                <w:rFonts w:ascii="Times New Roman" w:eastAsia="Times New Roman" w:hAnsi="Times New Roman" w:cs="Times New Roman"/>
                <w:sz w:val="20"/>
                <w:szCs w:val="20"/>
                <w:lang w:val="ru-RU" w:bidi="ar-SA"/>
              </w:rPr>
              <w:instrText xml:space="preserve">T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hAnsi="Times New Roman" w:cs="Times New Roman"/>
                <w:sz w:val="20"/>
                <w:szCs w:val="20"/>
                <w:lang w:val="ru-RU"/>
              </w:rPr>
              <w:t>Оценка переходных</w:t>
            </w:r>
            <w:r w:rsidR="004D3768" w:rsidRPr="004D3768">
              <w:rPr>
                <w:rFonts w:ascii="Times New Roman" w:hAnsi="Times New Roman" w:cs="Times New Roman"/>
                <w:spacing w:val="-4"/>
                <w:sz w:val="20"/>
                <w:szCs w:val="20"/>
                <w:lang w:val="ru-RU"/>
              </w:rPr>
              <w:t xml:space="preserve"> </w:t>
            </w:r>
            <w:proofErr w:type="spellStart"/>
            <w:r w:rsidR="004D3768" w:rsidRPr="004D3768">
              <w:rPr>
                <w:rFonts w:ascii="Times New Roman" w:hAnsi="Times New Roman" w:cs="Times New Roman"/>
                <w:sz w:val="20"/>
                <w:szCs w:val="20"/>
                <w:lang w:val="ru-RU"/>
              </w:rPr>
              <w:t>рисков</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PAGEREF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184116860 \</w:instrText>
            </w:r>
            <w:r w:rsidRPr="00E0257A">
              <w:rPr>
                <w:rFonts w:ascii="Times New Roman" w:eastAsia="Times New Roman" w:hAnsi="Times New Roman" w:cs="Times New Roman"/>
                <w:sz w:val="20"/>
                <w:szCs w:val="20"/>
                <w:lang w:bidi="ar-SA"/>
              </w:rPr>
              <w:instrText>p</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eastAsia="Times New Roman" w:hAnsi="Times New Roman" w:cs="Times New Roman"/>
                <w:noProof/>
                <w:sz w:val="20"/>
                <w:szCs w:val="20"/>
                <w:lang w:val="ru-RU" w:bidi="ar-SA"/>
              </w:rPr>
              <w:t>на</w:t>
            </w:r>
            <w:proofErr w:type="spellEnd"/>
            <w:r w:rsidR="004D3768" w:rsidRPr="004D3768">
              <w:rPr>
                <w:rFonts w:ascii="Times New Roman" w:eastAsia="Times New Roman" w:hAnsi="Times New Roman" w:cs="Times New Roman"/>
                <w:noProof/>
                <w:sz w:val="20"/>
                <w:szCs w:val="20"/>
                <w:lang w:val="ru-RU" w:bidi="ar-SA"/>
              </w:rPr>
              <w:t xml:space="preserve"> стр. 59</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3D4D3CAF" w14:textId="77777777" w:rsidTr="00877B62">
        <w:trPr>
          <w:trHeight w:val="1387"/>
          <w:jc w:val="center"/>
        </w:trPr>
        <w:tc>
          <w:tcPr>
            <w:tcW w:w="2058" w:type="dxa"/>
            <w:vMerge/>
            <w:vAlign w:val="center"/>
            <w:hideMark/>
          </w:tcPr>
          <w:p w14:paraId="0C364F4B" w14:textId="77777777" w:rsidR="00FF6169" w:rsidRPr="00E0257A" w:rsidRDefault="00FF6169" w:rsidP="00FF6169">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51E451C8" w14:textId="77777777" w:rsidR="00FF6169" w:rsidRPr="00E0257A" w:rsidRDefault="00FF6169" w:rsidP="00FF6169">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c</w:t>
            </w:r>
            <w:r w:rsidRPr="00E0257A">
              <w:rPr>
                <w:rFonts w:ascii="Times New Roman" w:eastAsia="Times New Roman" w:hAnsi="Times New Roman" w:cs="Times New Roman"/>
                <w:sz w:val="20"/>
                <w:szCs w:val="20"/>
                <w:lang w:val="ru-RU" w:bidi="ar-SA"/>
              </w:rPr>
              <w:t xml:space="preserve">) степень, в которой и каким образом процессы выявления, оценки, </w:t>
            </w:r>
            <w:proofErr w:type="spellStart"/>
            <w:r w:rsidRPr="00E0257A">
              <w:rPr>
                <w:rFonts w:ascii="Times New Roman" w:eastAsia="Times New Roman" w:hAnsi="Times New Roman" w:cs="Times New Roman"/>
                <w:sz w:val="20"/>
                <w:szCs w:val="20"/>
                <w:lang w:val="ru-RU" w:bidi="ar-SA"/>
              </w:rPr>
              <w:t>приоритизации</w:t>
            </w:r>
            <w:proofErr w:type="spellEnd"/>
            <w:r w:rsidRPr="00E0257A">
              <w:rPr>
                <w:rFonts w:ascii="Times New Roman" w:eastAsia="Times New Roman" w:hAnsi="Times New Roman" w:cs="Times New Roman"/>
                <w:sz w:val="20"/>
                <w:szCs w:val="20"/>
                <w:lang w:val="ru-RU" w:bidi="ar-SA"/>
              </w:rPr>
              <w:t xml:space="preserve"> и мониторинга рисков и возможностей, связанных с климатом, интегрированы в общий процесс управления рисками организации и информируют о нем.</w:t>
            </w:r>
          </w:p>
        </w:tc>
        <w:tc>
          <w:tcPr>
            <w:tcW w:w="5760" w:type="dxa"/>
            <w:shd w:val="clear" w:color="000000" w:fill="FFFFFF"/>
            <w:vAlign w:val="center"/>
            <w:hideMark/>
          </w:tcPr>
          <w:p w14:paraId="1FEAA7F6" w14:textId="77777777" w:rsidR="00FF6169" w:rsidRPr="00E0257A" w:rsidRDefault="00FF6169" w:rsidP="00FF6169">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083A3D45" w14:textId="1468537F" w:rsidR="00FF6169" w:rsidRPr="00E0257A" w:rsidRDefault="00FF6169" w:rsidP="00FF6169">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_Ref184116906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4.4</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_Ref184116908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Процесс регулярного мониторинга климатических рисков</w:t>
            </w:r>
            <w:r w:rsidR="004D3768" w:rsidRPr="004D3768">
              <w:rPr>
                <w:rFonts w:ascii="Times New Roman" w:hAnsi="Times New Roman" w:cs="Times New Roman"/>
                <w:spacing w:val="-45"/>
                <w:sz w:val="20"/>
                <w:szCs w:val="20"/>
                <w:lang w:val="ru-RU"/>
              </w:rPr>
              <w:t xml:space="preserve"> </w:t>
            </w:r>
            <w:r w:rsidR="004D3768" w:rsidRPr="004D3768">
              <w:rPr>
                <w:rFonts w:ascii="Times New Roman" w:hAnsi="Times New Roman" w:cs="Times New Roman"/>
                <w:sz w:val="20"/>
                <w:szCs w:val="20"/>
                <w:lang w:val="ru-RU"/>
              </w:rPr>
              <w:t xml:space="preserve">и </w:t>
            </w:r>
            <w:proofErr w:type="spellStart"/>
            <w:r w:rsidR="004D3768" w:rsidRPr="004D3768">
              <w:rPr>
                <w:rFonts w:ascii="Times New Roman" w:hAnsi="Times New Roman" w:cs="Times New Roman"/>
                <w:sz w:val="20"/>
                <w:szCs w:val="20"/>
                <w:lang w:val="ru-RU"/>
              </w:rPr>
              <w:t>возможностей</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_Ref184116912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w:t>
            </w:r>
            <w:proofErr w:type="spellEnd"/>
            <w:r w:rsidR="004D3768">
              <w:rPr>
                <w:rFonts w:ascii="Times New Roman" w:eastAsia="Times New Roman" w:hAnsi="Times New Roman" w:cs="Times New Roman"/>
                <w:noProof/>
                <w:sz w:val="20"/>
                <w:szCs w:val="20"/>
                <w:lang w:val="ru-RU" w:bidi="ar-SA"/>
              </w:rPr>
              <w:t xml:space="preserve"> стр. 67</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E0257A" w14:paraId="2FC31AAC" w14:textId="77777777" w:rsidTr="00D71434">
        <w:trPr>
          <w:trHeight w:val="144"/>
          <w:jc w:val="center"/>
        </w:trPr>
        <w:tc>
          <w:tcPr>
            <w:tcW w:w="0" w:type="auto"/>
            <w:gridSpan w:val="4"/>
            <w:shd w:val="clear" w:color="000000" w:fill="FFFFFF"/>
            <w:vAlign w:val="center"/>
            <w:hideMark/>
          </w:tcPr>
          <w:p w14:paraId="571DDD64" w14:textId="77777777" w:rsidR="00FF6169" w:rsidRPr="00E0257A" w:rsidRDefault="00FF6169" w:rsidP="00FF6169">
            <w:pPr>
              <w:widowControl/>
              <w:autoSpaceDE/>
              <w:autoSpaceDN/>
              <w:jc w:val="center"/>
              <w:rPr>
                <w:rFonts w:ascii="Times New Roman" w:eastAsia="Times New Roman" w:hAnsi="Times New Roman" w:cs="Times New Roman"/>
                <w:b/>
                <w:bCs/>
                <w:sz w:val="20"/>
                <w:szCs w:val="20"/>
                <w:lang w:bidi="ar-SA"/>
              </w:rPr>
            </w:pPr>
            <w:proofErr w:type="spellStart"/>
            <w:r w:rsidRPr="00E0257A">
              <w:rPr>
                <w:rFonts w:ascii="Times New Roman" w:eastAsia="Times New Roman" w:hAnsi="Times New Roman" w:cs="Times New Roman"/>
                <w:b/>
                <w:bCs/>
                <w:sz w:val="20"/>
                <w:szCs w:val="20"/>
                <w:lang w:bidi="ar-SA"/>
              </w:rPr>
              <w:t>Метрики</w:t>
            </w:r>
            <w:proofErr w:type="spellEnd"/>
            <w:r w:rsidRPr="00E0257A">
              <w:rPr>
                <w:rFonts w:ascii="Times New Roman" w:eastAsia="Times New Roman" w:hAnsi="Times New Roman" w:cs="Times New Roman"/>
                <w:b/>
                <w:bCs/>
                <w:sz w:val="20"/>
                <w:szCs w:val="20"/>
                <w:lang w:bidi="ar-SA"/>
              </w:rPr>
              <w:t xml:space="preserve"> и </w:t>
            </w:r>
            <w:proofErr w:type="spellStart"/>
            <w:r w:rsidRPr="00E0257A">
              <w:rPr>
                <w:rFonts w:ascii="Times New Roman" w:eastAsia="Times New Roman" w:hAnsi="Times New Roman" w:cs="Times New Roman"/>
                <w:b/>
                <w:bCs/>
                <w:sz w:val="20"/>
                <w:szCs w:val="20"/>
                <w:lang w:bidi="ar-SA"/>
              </w:rPr>
              <w:t>цели</w:t>
            </w:r>
            <w:proofErr w:type="spellEnd"/>
          </w:p>
        </w:tc>
      </w:tr>
      <w:tr w:rsidR="00974AAB" w:rsidRPr="00E0257A" w14:paraId="23E4A35A" w14:textId="77777777" w:rsidTr="00244F86">
        <w:trPr>
          <w:trHeight w:val="289"/>
          <w:jc w:val="center"/>
        </w:trPr>
        <w:tc>
          <w:tcPr>
            <w:tcW w:w="2058" w:type="dxa"/>
            <w:vMerge w:val="restart"/>
            <w:shd w:val="clear" w:color="000000" w:fill="FFFFFF"/>
            <w:vAlign w:val="center"/>
            <w:hideMark/>
          </w:tcPr>
          <w:p w14:paraId="6AE30E0D" w14:textId="77777777" w:rsidR="00FF6169" w:rsidRPr="00E0257A" w:rsidRDefault="00FF6169" w:rsidP="00FF6169">
            <w:pPr>
              <w:widowControl/>
              <w:autoSpaceDE/>
              <w:autoSpaceDN/>
              <w:jc w:val="center"/>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xml:space="preserve">Раскройте показатели и цели, используемые для оценки и управления потенциальными рисками и возможностями, связанными с климатом, если такая информация </w:t>
            </w:r>
            <w:r w:rsidRPr="00E0257A">
              <w:rPr>
                <w:rFonts w:ascii="Times New Roman" w:eastAsia="Times New Roman" w:hAnsi="Times New Roman" w:cs="Times New Roman"/>
                <w:sz w:val="20"/>
                <w:szCs w:val="20"/>
                <w:lang w:val="ru-RU" w:bidi="ar-SA"/>
              </w:rPr>
              <w:lastRenderedPageBreak/>
              <w:t>является существенной.</w:t>
            </w:r>
          </w:p>
        </w:tc>
        <w:tc>
          <w:tcPr>
            <w:tcW w:w="12360" w:type="dxa"/>
            <w:gridSpan w:val="3"/>
            <w:shd w:val="clear" w:color="000000" w:fill="FFFFFF"/>
            <w:vAlign w:val="center"/>
            <w:hideMark/>
          </w:tcPr>
          <w:p w14:paraId="239EF333" w14:textId="77777777" w:rsidR="00FF6169" w:rsidRPr="00E0257A" w:rsidRDefault="00FF6169" w:rsidP="00FF6169">
            <w:pPr>
              <w:widowControl/>
              <w:autoSpaceDE/>
              <w:autoSpaceDN/>
              <w:jc w:val="center"/>
              <w:rPr>
                <w:rFonts w:ascii="Times New Roman" w:eastAsia="Times New Roman" w:hAnsi="Times New Roman" w:cs="Times New Roman"/>
                <w:b/>
                <w:bCs/>
                <w:sz w:val="20"/>
                <w:szCs w:val="20"/>
                <w:lang w:bidi="ar-SA"/>
              </w:rPr>
            </w:pPr>
            <w:proofErr w:type="spellStart"/>
            <w:r w:rsidRPr="00E0257A">
              <w:rPr>
                <w:rFonts w:ascii="Times New Roman" w:eastAsia="Times New Roman" w:hAnsi="Times New Roman" w:cs="Times New Roman"/>
                <w:b/>
                <w:bCs/>
                <w:sz w:val="20"/>
                <w:szCs w:val="20"/>
                <w:lang w:bidi="ar-SA"/>
              </w:rPr>
              <w:lastRenderedPageBreak/>
              <w:t>Показатели</w:t>
            </w:r>
            <w:proofErr w:type="spellEnd"/>
            <w:r w:rsidRPr="00E0257A">
              <w:rPr>
                <w:rFonts w:ascii="Times New Roman" w:eastAsia="Times New Roman" w:hAnsi="Times New Roman" w:cs="Times New Roman"/>
                <w:b/>
                <w:bCs/>
                <w:sz w:val="20"/>
                <w:szCs w:val="20"/>
                <w:lang w:bidi="ar-SA"/>
              </w:rPr>
              <w:t xml:space="preserve">, </w:t>
            </w:r>
            <w:proofErr w:type="spellStart"/>
            <w:r w:rsidRPr="00E0257A">
              <w:rPr>
                <w:rFonts w:ascii="Times New Roman" w:eastAsia="Times New Roman" w:hAnsi="Times New Roman" w:cs="Times New Roman"/>
                <w:b/>
                <w:bCs/>
                <w:sz w:val="20"/>
                <w:szCs w:val="20"/>
                <w:lang w:bidi="ar-SA"/>
              </w:rPr>
              <w:t>связанные</w:t>
            </w:r>
            <w:proofErr w:type="spellEnd"/>
            <w:r w:rsidRPr="00E0257A">
              <w:rPr>
                <w:rFonts w:ascii="Times New Roman" w:eastAsia="Times New Roman" w:hAnsi="Times New Roman" w:cs="Times New Roman"/>
                <w:b/>
                <w:bCs/>
                <w:sz w:val="20"/>
                <w:szCs w:val="20"/>
                <w:lang w:bidi="ar-SA"/>
              </w:rPr>
              <w:t xml:space="preserve"> с </w:t>
            </w:r>
            <w:proofErr w:type="spellStart"/>
            <w:r w:rsidRPr="00E0257A">
              <w:rPr>
                <w:rFonts w:ascii="Times New Roman" w:eastAsia="Times New Roman" w:hAnsi="Times New Roman" w:cs="Times New Roman"/>
                <w:b/>
                <w:bCs/>
                <w:sz w:val="20"/>
                <w:szCs w:val="20"/>
                <w:lang w:bidi="ar-SA"/>
              </w:rPr>
              <w:t>климатом</w:t>
            </w:r>
            <w:proofErr w:type="spellEnd"/>
          </w:p>
        </w:tc>
      </w:tr>
      <w:tr w:rsidR="00974AAB" w:rsidRPr="00E0257A" w14:paraId="37A6CD52" w14:textId="77777777" w:rsidTr="00877B62">
        <w:trPr>
          <w:trHeight w:val="880"/>
          <w:jc w:val="center"/>
        </w:trPr>
        <w:tc>
          <w:tcPr>
            <w:tcW w:w="2058" w:type="dxa"/>
            <w:vMerge/>
            <w:vAlign w:val="center"/>
            <w:hideMark/>
          </w:tcPr>
          <w:p w14:paraId="155B738A" w14:textId="77777777" w:rsidR="00FF6169" w:rsidRPr="00E0257A" w:rsidRDefault="00FF6169" w:rsidP="00FF6169">
            <w:pPr>
              <w:widowControl/>
              <w:autoSpaceDE/>
              <w:autoSpaceDN/>
              <w:rPr>
                <w:rFonts w:ascii="Times New Roman" w:eastAsia="Times New Roman" w:hAnsi="Times New Roman" w:cs="Times New Roman"/>
                <w:sz w:val="20"/>
                <w:szCs w:val="20"/>
                <w:lang w:bidi="ar-SA"/>
              </w:rPr>
            </w:pPr>
          </w:p>
        </w:tc>
        <w:tc>
          <w:tcPr>
            <w:tcW w:w="3067" w:type="dxa"/>
            <w:vMerge w:val="restart"/>
            <w:shd w:val="clear" w:color="000000" w:fill="FFFFFF"/>
            <w:vAlign w:val="center"/>
            <w:hideMark/>
          </w:tcPr>
          <w:p w14:paraId="706C1F51" w14:textId="3A862758" w:rsidR="00FF6169" w:rsidRPr="00E0257A" w:rsidRDefault="00FF6169" w:rsidP="00FF6169">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xml:space="preserve">а) парниковые </w:t>
            </w:r>
            <w:proofErr w:type="spellStart"/>
            <w:r w:rsidRPr="00E0257A">
              <w:rPr>
                <w:rFonts w:ascii="Times New Roman" w:eastAsia="Times New Roman" w:hAnsi="Times New Roman" w:cs="Times New Roman"/>
                <w:sz w:val="20"/>
                <w:szCs w:val="20"/>
                <w:lang w:val="ru-RU" w:bidi="ar-SA"/>
              </w:rPr>
              <w:t>газы</w:t>
            </w:r>
            <w:proofErr w:type="spellEnd"/>
            <w:r w:rsidRPr="00E0257A">
              <w:rPr>
                <w:rFonts w:ascii="Times New Roman" w:eastAsia="Times New Roman" w:hAnsi="Times New Roman" w:cs="Times New Roman"/>
                <w:sz w:val="20"/>
                <w:szCs w:val="20"/>
                <w:lang w:val="ru-RU" w:bidi="ar-SA"/>
              </w:rPr>
              <w:t xml:space="preserve"> </w:t>
            </w:r>
            <w:r w:rsidR="00955B87"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val="ru-RU" w:bidi="ar-SA"/>
              </w:rPr>
              <w:t xml:space="preserve"> субъект должен:</w:t>
            </w:r>
          </w:p>
        </w:tc>
        <w:tc>
          <w:tcPr>
            <w:tcW w:w="5760" w:type="dxa"/>
            <w:shd w:val="clear" w:color="000000" w:fill="FFFFFF"/>
            <w:vAlign w:val="center"/>
            <w:hideMark/>
          </w:tcPr>
          <w:p w14:paraId="7EFA4A60" w14:textId="77777777" w:rsidR="00FF6169" w:rsidRPr="00E0257A" w:rsidRDefault="00FF6169" w:rsidP="00FF6169">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w:t>
            </w:r>
            <w:r w:rsidRPr="00E0257A">
              <w:rPr>
                <w:rFonts w:ascii="Times New Roman" w:eastAsia="Times New Roman" w:hAnsi="Times New Roman" w:cs="Times New Roman"/>
                <w:sz w:val="20"/>
                <w:szCs w:val="20"/>
                <w:lang w:val="ru-RU" w:bidi="ar-SA"/>
              </w:rPr>
              <w:t xml:space="preserve">. абсолютные валовые выбросы парниковых газов, произведенные за отчетный период, выраженные в метрических тоннах эквивалента </w:t>
            </w:r>
            <w:r w:rsidRPr="00E0257A">
              <w:rPr>
                <w:rFonts w:ascii="Times New Roman" w:eastAsia="Times New Roman" w:hAnsi="Times New Roman" w:cs="Times New Roman"/>
                <w:sz w:val="20"/>
                <w:szCs w:val="20"/>
                <w:lang w:bidi="ar-SA"/>
              </w:rPr>
              <w:t>CO</w:t>
            </w:r>
            <w:r w:rsidRPr="00E0257A">
              <w:rPr>
                <w:rFonts w:ascii="Times New Roman" w:eastAsia="Times New Roman" w:hAnsi="Times New Roman" w:cs="Times New Roman"/>
                <w:sz w:val="20"/>
                <w:szCs w:val="20"/>
                <w:lang w:val="ru-RU" w:bidi="ar-SA"/>
              </w:rPr>
              <w:t xml:space="preserve">2, классифицированные как: (1) выбросы </w:t>
            </w:r>
            <w:r w:rsidRPr="00E0257A">
              <w:rPr>
                <w:rFonts w:ascii="Times New Roman" w:eastAsia="Times New Roman" w:hAnsi="Times New Roman" w:cs="Times New Roman"/>
                <w:sz w:val="20"/>
                <w:szCs w:val="20"/>
                <w:lang w:bidi="ar-SA"/>
              </w:rPr>
              <w:t>Scope</w:t>
            </w:r>
            <w:r w:rsidRPr="00E0257A">
              <w:rPr>
                <w:rFonts w:ascii="Times New Roman" w:eastAsia="Times New Roman" w:hAnsi="Times New Roman" w:cs="Times New Roman"/>
                <w:sz w:val="20"/>
                <w:szCs w:val="20"/>
                <w:lang w:val="ru-RU" w:bidi="ar-SA"/>
              </w:rPr>
              <w:t xml:space="preserve"> 1; (2) выбросы </w:t>
            </w:r>
            <w:r w:rsidRPr="00E0257A">
              <w:rPr>
                <w:rFonts w:ascii="Times New Roman" w:eastAsia="Times New Roman" w:hAnsi="Times New Roman" w:cs="Times New Roman"/>
                <w:sz w:val="20"/>
                <w:szCs w:val="20"/>
                <w:lang w:bidi="ar-SA"/>
              </w:rPr>
              <w:t>Scope</w:t>
            </w:r>
            <w:r w:rsidRPr="00E0257A">
              <w:rPr>
                <w:rFonts w:ascii="Times New Roman" w:eastAsia="Times New Roman" w:hAnsi="Times New Roman" w:cs="Times New Roman"/>
                <w:sz w:val="20"/>
                <w:szCs w:val="20"/>
                <w:lang w:val="ru-RU" w:bidi="ar-SA"/>
              </w:rPr>
              <w:t xml:space="preserve"> 2; и (3) выбросы </w:t>
            </w:r>
            <w:r w:rsidRPr="00E0257A">
              <w:rPr>
                <w:rFonts w:ascii="Times New Roman" w:eastAsia="Times New Roman" w:hAnsi="Times New Roman" w:cs="Times New Roman"/>
                <w:sz w:val="20"/>
                <w:szCs w:val="20"/>
                <w:lang w:bidi="ar-SA"/>
              </w:rPr>
              <w:t>Scope</w:t>
            </w:r>
            <w:r w:rsidRPr="00E0257A">
              <w:rPr>
                <w:rFonts w:ascii="Times New Roman" w:eastAsia="Times New Roman" w:hAnsi="Times New Roman" w:cs="Times New Roman"/>
                <w:sz w:val="20"/>
                <w:szCs w:val="20"/>
                <w:lang w:val="ru-RU" w:bidi="ar-SA"/>
              </w:rPr>
              <w:t xml:space="preserve"> 3;</w:t>
            </w:r>
          </w:p>
        </w:tc>
        <w:tc>
          <w:tcPr>
            <w:tcW w:w="3533" w:type="dxa"/>
            <w:shd w:val="clear" w:color="000000" w:fill="FFFFFF"/>
            <w:vAlign w:val="center"/>
          </w:tcPr>
          <w:p w14:paraId="63045110" w14:textId="64858277" w:rsidR="00FF6169" w:rsidRPr="00E0257A" w:rsidRDefault="00FF6169" w:rsidP="00FF6169">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183706679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w:instrText>
            </w:r>
            <w:r w:rsidR="00011A17" w:rsidRPr="00E0257A">
              <w:rPr>
                <w:rFonts w:ascii="Times New Roman" w:eastAsia="Times New Roman" w:hAnsi="Times New Roman" w:cs="Times New Roman"/>
                <w:sz w:val="20"/>
                <w:szCs w:val="20"/>
                <w:lang w:val="ru-RU" w:bidi="ar-SA"/>
              </w:rPr>
              <w:instrText xml:space="preserve"> \* </w:instrText>
            </w:r>
            <w:r w:rsidR="00011A17" w:rsidRPr="00E0257A">
              <w:rPr>
                <w:rFonts w:ascii="Times New Roman" w:eastAsia="Times New Roman" w:hAnsi="Times New Roman" w:cs="Times New Roman"/>
                <w:sz w:val="20"/>
                <w:szCs w:val="20"/>
                <w:lang w:bidi="ar-SA"/>
              </w:rPr>
              <w:instrText>MERGEFORMA</w:instrText>
            </w:r>
            <w:r w:rsidR="00011A17" w:rsidRPr="00E0257A">
              <w:rPr>
                <w:rFonts w:ascii="Times New Roman" w:eastAsia="Times New Roman" w:hAnsi="Times New Roman" w:cs="Times New Roman"/>
                <w:sz w:val="20"/>
                <w:szCs w:val="20"/>
                <w:lang w:val="ru-RU" w:bidi="ar-SA"/>
              </w:rPr>
              <w:instrText xml:space="preserve">T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hAnsi="Times New Roman" w:cs="Times New Roman"/>
                <w:sz w:val="20"/>
                <w:szCs w:val="20"/>
                <w:lang w:val="ru-RU"/>
              </w:rPr>
              <w:t xml:space="preserve">5.1.2. Анализ текущих выбросов парниковых газов </w:t>
            </w:r>
            <w:proofErr w:type="spellStart"/>
            <w:r w:rsidR="004D3768" w:rsidRPr="004D3768">
              <w:rPr>
                <w:rFonts w:ascii="Times New Roman" w:hAnsi="Times New Roman" w:cs="Times New Roman"/>
                <w:sz w:val="20"/>
                <w:szCs w:val="20"/>
                <w:lang w:val="ru-RU"/>
              </w:rPr>
              <w:t>Scope</w:t>
            </w:r>
            <w:proofErr w:type="spellEnd"/>
            <w:r w:rsidR="004D3768" w:rsidRPr="004D3768">
              <w:rPr>
                <w:rFonts w:ascii="Times New Roman" w:hAnsi="Times New Roman" w:cs="Times New Roman"/>
                <w:sz w:val="20"/>
                <w:szCs w:val="20"/>
                <w:lang w:val="ru-RU"/>
              </w:rPr>
              <w:t xml:space="preserve"> 1,2,3.</w:t>
            </w:r>
            <w:r w:rsidRPr="00E0257A">
              <w:rPr>
                <w:rFonts w:ascii="Times New Roman" w:eastAsia="Times New Roman" w:hAnsi="Times New Roman" w:cs="Times New Roman"/>
                <w:sz w:val="20"/>
                <w:szCs w:val="20"/>
                <w:lang w:bidi="ar-SA"/>
              </w:rPr>
              <w:fldChar w:fldCharType="end"/>
            </w:r>
            <w:r w:rsidR="00011A17" w:rsidRPr="00E0257A">
              <w:rPr>
                <w:rFonts w:ascii="Times New Roman" w:eastAsia="Times New Roman" w:hAnsi="Times New Roman" w:cs="Times New Roman"/>
                <w:sz w:val="20"/>
                <w:szCs w:val="20"/>
                <w:lang w:bidi="ar-SA"/>
              </w:rPr>
              <w:fldChar w:fldCharType="begin"/>
            </w:r>
            <w:r w:rsidR="00011A17" w:rsidRPr="00E0257A">
              <w:rPr>
                <w:rFonts w:ascii="Times New Roman" w:eastAsia="Times New Roman" w:hAnsi="Times New Roman" w:cs="Times New Roman"/>
                <w:sz w:val="20"/>
                <w:szCs w:val="20"/>
                <w:lang w:val="ru-RU" w:bidi="ar-SA"/>
              </w:rPr>
              <w:instrText xml:space="preserve"> </w:instrText>
            </w:r>
            <w:r w:rsidR="00011A17" w:rsidRPr="00E0257A">
              <w:rPr>
                <w:rFonts w:ascii="Times New Roman" w:eastAsia="Times New Roman" w:hAnsi="Times New Roman" w:cs="Times New Roman"/>
                <w:sz w:val="20"/>
                <w:szCs w:val="20"/>
                <w:lang w:bidi="ar-SA"/>
              </w:rPr>
              <w:instrText>PAGEREF</w:instrText>
            </w:r>
            <w:r w:rsidR="00011A17" w:rsidRPr="00E0257A">
              <w:rPr>
                <w:rFonts w:ascii="Times New Roman" w:eastAsia="Times New Roman" w:hAnsi="Times New Roman" w:cs="Times New Roman"/>
                <w:sz w:val="20"/>
                <w:szCs w:val="20"/>
                <w:lang w:val="ru-RU" w:bidi="ar-SA"/>
              </w:rPr>
              <w:instrText xml:space="preserve"> _</w:instrText>
            </w:r>
            <w:r w:rsidR="00011A17" w:rsidRPr="00E0257A">
              <w:rPr>
                <w:rFonts w:ascii="Times New Roman" w:eastAsia="Times New Roman" w:hAnsi="Times New Roman" w:cs="Times New Roman"/>
                <w:sz w:val="20"/>
                <w:szCs w:val="20"/>
                <w:lang w:bidi="ar-SA"/>
              </w:rPr>
              <w:instrText>Ref</w:instrText>
            </w:r>
            <w:r w:rsidR="00011A17" w:rsidRPr="00E0257A">
              <w:rPr>
                <w:rFonts w:ascii="Times New Roman" w:eastAsia="Times New Roman" w:hAnsi="Times New Roman" w:cs="Times New Roman"/>
                <w:sz w:val="20"/>
                <w:szCs w:val="20"/>
                <w:lang w:val="ru-RU" w:bidi="ar-SA"/>
              </w:rPr>
              <w:instrText>183706679 \</w:instrText>
            </w:r>
            <w:r w:rsidR="00011A17" w:rsidRPr="00E0257A">
              <w:rPr>
                <w:rFonts w:ascii="Times New Roman" w:eastAsia="Times New Roman" w:hAnsi="Times New Roman" w:cs="Times New Roman"/>
                <w:sz w:val="20"/>
                <w:szCs w:val="20"/>
                <w:lang w:bidi="ar-SA"/>
              </w:rPr>
              <w:instrText>p</w:instrText>
            </w:r>
            <w:r w:rsidR="00011A17" w:rsidRPr="00E0257A">
              <w:rPr>
                <w:rFonts w:ascii="Times New Roman" w:eastAsia="Times New Roman" w:hAnsi="Times New Roman" w:cs="Times New Roman"/>
                <w:sz w:val="20"/>
                <w:szCs w:val="20"/>
                <w:lang w:val="ru-RU" w:bidi="ar-SA"/>
              </w:rPr>
              <w:instrText xml:space="preserve"> \</w:instrText>
            </w:r>
            <w:r w:rsidR="00011A17" w:rsidRPr="00E0257A">
              <w:rPr>
                <w:rFonts w:ascii="Times New Roman" w:eastAsia="Times New Roman" w:hAnsi="Times New Roman" w:cs="Times New Roman"/>
                <w:sz w:val="20"/>
                <w:szCs w:val="20"/>
                <w:lang w:bidi="ar-SA"/>
              </w:rPr>
              <w:instrText>h</w:instrText>
            </w:r>
            <w:r w:rsidR="00011A17" w:rsidRPr="00E0257A">
              <w:rPr>
                <w:rFonts w:ascii="Times New Roman" w:eastAsia="Times New Roman" w:hAnsi="Times New Roman" w:cs="Times New Roman"/>
                <w:sz w:val="20"/>
                <w:szCs w:val="20"/>
                <w:lang w:val="ru-RU" w:bidi="ar-SA"/>
              </w:rPr>
              <w:instrText xml:space="preserve"> </w:instrText>
            </w:r>
            <w:r w:rsidR="00011A17" w:rsidRPr="00E0257A">
              <w:rPr>
                <w:rFonts w:ascii="Times New Roman" w:eastAsia="Times New Roman" w:hAnsi="Times New Roman" w:cs="Times New Roman"/>
                <w:sz w:val="20"/>
                <w:szCs w:val="20"/>
                <w:lang w:bidi="ar-SA"/>
              </w:rPr>
            </w:r>
            <w:r w:rsidR="00011A17" w:rsidRPr="00E0257A">
              <w:rPr>
                <w:rFonts w:ascii="Times New Roman" w:eastAsia="Times New Roman" w:hAnsi="Times New Roman" w:cs="Times New Roman"/>
                <w:sz w:val="20"/>
                <w:szCs w:val="20"/>
                <w:lang w:bidi="ar-SA"/>
              </w:rPr>
              <w:fldChar w:fldCharType="separate"/>
            </w:r>
            <w:r w:rsidR="004D3768">
              <w:rPr>
                <w:rFonts w:ascii="Times New Roman" w:eastAsia="Times New Roman" w:hAnsi="Times New Roman" w:cs="Times New Roman"/>
                <w:noProof/>
                <w:sz w:val="20"/>
                <w:szCs w:val="20"/>
                <w:lang w:bidi="ar-SA"/>
              </w:rPr>
              <w:t>на стр. 73</w:t>
            </w:r>
            <w:r w:rsidR="00011A17" w:rsidRPr="00E0257A">
              <w:rPr>
                <w:rFonts w:ascii="Times New Roman" w:eastAsia="Times New Roman" w:hAnsi="Times New Roman" w:cs="Times New Roman"/>
                <w:sz w:val="20"/>
                <w:szCs w:val="20"/>
                <w:lang w:bidi="ar-SA"/>
              </w:rPr>
              <w:fldChar w:fldCharType="end"/>
            </w:r>
            <w:r w:rsidR="00011A17" w:rsidRPr="00E0257A">
              <w:rPr>
                <w:rFonts w:ascii="Times New Roman" w:eastAsia="Times New Roman" w:hAnsi="Times New Roman" w:cs="Times New Roman"/>
                <w:sz w:val="20"/>
                <w:szCs w:val="20"/>
                <w:lang w:val="ru-RU" w:bidi="ar-SA"/>
              </w:rPr>
              <w:t>)</w:t>
            </w:r>
          </w:p>
        </w:tc>
      </w:tr>
      <w:tr w:rsidR="00974AAB" w:rsidRPr="001560C4" w14:paraId="2C2910CD" w14:textId="77777777" w:rsidTr="00877B62">
        <w:trPr>
          <w:trHeight w:val="144"/>
          <w:jc w:val="center"/>
        </w:trPr>
        <w:tc>
          <w:tcPr>
            <w:tcW w:w="2058" w:type="dxa"/>
            <w:vMerge/>
            <w:vAlign w:val="center"/>
            <w:hideMark/>
          </w:tcPr>
          <w:p w14:paraId="151F9BF5" w14:textId="77777777" w:rsidR="00FF6169" w:rsidRPr="00E0257A" w:rsidRDefault="00FF6169" w:rsidP="00FF6169">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78AEBF52" w14:textId="77777777" w:rsidR="00FF6169" w:rsidRPr="00E0257A" w:rsidRDefault="00FF6169" w:rsidP="00FF6169">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62EEAB44" w14:textId="0B7F95E5" w:rsidR="00FF6169" w:rsidRPr="00E0257A" w:rsidRDefault="00FF6169" w:rsidP="00FF6169">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II</w:t>
            </w:r>
            <w:r w:rsidRPr="00E0257A">
              <w:rPr>
                <w:rFonts w:ascii="Times New Roman" w:eastAsia="Times New Roman" w:hAnsi="Times New Roman" w:cs="Times New Roman"/>
                <w:sz w:val="20"/>
                <w:szCs w:val="20"/>
                <w:lang w:val="ru-RU" w:bidi="ar-SA"/>
              </w:rPr>
              <w:t>. соответствие Протоколу по парниковым газам: Стандарт корпоративного учета и отчетности (2004 г.);</w:t>
            </w:r>
          </w:p>
        </w:tc>
        <w:tc>
          <w:tcPr>
            <w:tcW w:w="3533" w:type="dxa"/>
            <w:shd w:val="clear" w:color="000000" w:fill="FFFFFF"/>
            <w:vAlign w:val="center"/>
            <w:hideMark/>
          </w:tcPr>
          <w:p w14:paraId="792D40EB" w14:textId="00832AB3" w:rsidR="00FF6169" w:rsidRPr="00E0257A" w:rsidRDefault="00011A17" w:rsidP="00FF6169">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_Ref183706765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 xml:space="preserve">5.1.1. Методология расчета выбросов парниковых </w:t>
            </w:r>
            <w:proofErr w:type="spellStart"/>
            <w:r w:rsidR="004D3768" w:rsidRPr="004D3768">
              <w:rPr>
                <w:rFonts w:ascii="Times New Roman" w:hAnsi="Times New Roman" w:cs="Times New Roman"/>
                <w:sz w:val="20"/>
                <w:szCs w:val="20"/>
                <w:lang w:val="ru-RU"/>
              </w:rPr>
              <w:t>газов</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_Ref183706765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w:t>
            </w:r>
            <w:proofErr w:type="spellEnd"/>
            <w:r w:rsidR="004D3768">
              <w:rPr>
                <w:rFonts w:ascii="Times New Roman" w:eastAsia="Times New Roman" w:hAnsi="Times New Roman" w:cs="Times New Roman"/>
                <w:noProof/>
                <w:sz w:val="20"/>
                <w:szCs w:val="20"/>
                <w:lang w:val="ru-RU" w:bidi="ar-SA"/>
              </w:rPr>
              <w:t xml:space="preserve"> стр. 69</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16FFD8B7" w14:textId="77777777" w:rsidTr="00877B62">
        <w:trPr>
          <w:trHeight w:val="432"/>
          <w:jc w:val="center"/>
        </w:trPr>
        <w:tc>
          <w:tcPr>
            <w:tcW w:w="2058" w:type="dxa"/>
            <w:vMerge/>
            <w:vAlign w:val="center"/>
            <w:hideMark/>
          </w:tcPr>
          <w:p w14:paraId="6D7BD80B" w14:textId="77777777" w:rsidR="00FF6169" w:rsidRPr="00E0257A" w:rsidRDefault="00FF6169" w:rsidP="00FF6169">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431C2252" w14:textId="77777777" w:rsidR="00FF6169" w:rsidRPr="00E0257A" w:rsidRDefault="00FF6169" w:rsidP="00FF6169">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295D753D" w14:textId="725B0529" w:rsidR="00FF6169" w:rsidRPr="00E0257A" w:rsidRDefault="00FF6169" w:rsidP="00FF6169">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III</w:t>
            </w:r>
            <w:r w:rsidRPr="00E0257A">
              <w:rPr>
                <w:rFonts w:ascii="Times New Roman" w:eastAsia="Times New Roman" w:hAnsi="Times New Roman" w:cs="Times New Roman"/>
                <w:sz w:val="20"/>
                <w:szCs w:val="20"/>
                <w:lang w:val="ru-RU" w:bidi="ar-SA"/>
              </w:rPr>
              <w:t>. подход к измерению выбросов парниковых газов, включая используемую методику, данные и допущения, причины их выбора, а также изменения, внесённые в отчётном периоде, и их обоснование;</w:t>
            </w:r>
          </w:p>
        </w:tc>
        <w:tc>
          <w:tcPr>
            <w:tcW w:w="3533" w:type="dxa"/>
            <w:shd w:val="clear" w:color="000000" w:fill="FFFFFF"/>
            <w:vAlign w:val="center"/>
            <w:hideMark/>
          </w:tcPr>
          <w:p w14:paraId="016769A6" w14:textId="001C5A0F" w:rsidR="00FF6169" w:rsidRPr="00E0257A" w:rsidRDefault="00011A17" w:rsidP="00FF6169">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_Ref183706765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 xml:space="preserve">5.1.1. Методология расчета выбросов парниковых </w:t>
            </w:r>
            <w:proofErr w:type="spellStart"/>
            <w:r w:rsidR="004D3768" w:rsidRPr="004D3768">
              <w:rPr>
                <w:rFonts w:ascii="Times New Roman" w:hAnsi="Times New Roman" w:cs="Times New Roman"/>
                <w:sz w:val="20"/>
                <w:szCs w:val="20"/>
                <w:lang w:val="ru-RU"/>
              </w:rPr>
              <w:t>газов</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_Ref183706765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w:t>
            </w:r>
            <w:proofErr w:type="spellEnd"/>
            <w:r w:rsidR="004D3768">
              <w:rPr>
                <w:rFonts w:ascii="Times New Roman" w:eastAsia="Times New Roman" w:hAnsi="Times New Roman" w:cs="Times New Roman"/>
                <w:noProof/>
                <w:sz w:val="20"/>
                <w:szCs w:val="20"/>
                <w:lang w:val="ru-RU" w:bidi="ar-SA"/>
              </w:rPr>
              <w:t xml:space="preserve"> стр. 69</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E0257A" w14:paraId="26662DCA" w14:textId="77777777" w:rsidTr="00877B62">
        <w:trPr>
          <w:trHeight w:val="20"/>
          <w:jc w:val="center"/>
        </w:trPr>
        <w:tc>
          <w:tcPr>
            <w:tcW w:w="2058" w:type="dxa"/>
            <w:vMerge/>
            <w:vAlign w:val="center"/>
            <w:hideMark/>
          </w:tcPr>
          <w:p w14:paraId="55766109" w14:textId="77777777" w:rsidR="00011A17" w:rsidRPr="00E0257A" w:rsidRDefault="00011A17" w:rsidP="00FF6169">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3975785A" w14:textId="77777777" w:rsidR="00011A17" w:rsidRPr="00E0257A" w:rsidRDefault="00011A17" w:rsidP="00FF6169">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6A96E59E" w14:textId="3EDCBB2C" w:rsidR="00011A17" w:rsidRPr="00E0257A" w:rsidRDefault="00011A17" w:rsidP="00FF6169">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IV</w:t>
            </w:r>
            <w:r w:rsidRPr="00E0257A">
              <w:rPr>
                <w:rFonts w:ascii="Times New Roman" w:eastAsia="Times New Roman" w:hAnsi="Times New Roman" w:cs="Times New Roman"/>
                <w:sz w:val="20"/>
                <w:szCs w:val="20"/>
                <w:lang w:val="ru-RU" w:bidi="ar-SA"/>
              </w:rPr>
              <w:t xml:space="preserve">. для раскрываемых выбросов парниковых газов </w:t>
            </w:r>
            <w:r w:rsidRPr="00E0257A">
              <w:rPr>
                <w:rFonts w:ascii="Times New Roman" w:eastAsia="Times New Roman" w:hAnsi="Times New Roman" w:cs="Times New Roman"/>
                <w:sz w:val="20"/>
                <w:szCs w:val="20"/>
                <w:lang w:bidi="ar-SA"/>
              </w:rPr>
              <w:t>Scope</w:t>
            </w:r>
            <w:r w:rsidRPr="00E0257A">
              <w:rPr>
                <w:rFonts w:ascii="Times New Roman" w:eastAsia="Times New Roman" w:hAnsi="Times New Roman" w:cs="Times New Roman"/>
                <w:sz w:val="20"/>
                <w:szCs w:val="20"/>
                <w:lang w:val="ru-RU" w:bidi="ar-SA"/>
              </w:rPr>
              <w:t xml:space="preserve"> 1 и </w:t>
            </w:r>
            <w:r w:rsidRPr="00E0257A">
              <w:rPr>
                <w:rFonts w:ascii="Times New Roman" w:eastAsia="Times New Roman" w:hAnsi="Times New Roman" w:cs="Times New Roman"/>
                <w:sz w:val="20"/>
                <w:szCs w:val="20"/>
                <w:lang w:bidi="ar-SA"/>
              </w:rPr>
              <w:t>Scope</w:t>
            </w:r>
            <w:r w:rsidRPr="00E0257A">
              <w:rPr>
                <w:rFonts w:ascii="Times New Roman" w:eastAsia="Times New Roman" w:hAnsi="Times New Roman" w:cs="Times New Roman"/>
                <w:sz w:val="20"/>
                <w:szCs w:val="20"/>
                <w:lang w:val="ru-RU" w:bidi="ar-SA"/>
              </w:rPr>
              <w:t xml:space="preserve"> 2 (абсолютные валовые выбросы) разбить выбросы между: (1) консолидированной учетной группой; и (2) другими исключенными объектами инвестиций;</w:t>
            </w:r>
          </w:p>
        </w:tc>
        <w:tc>
          <w:tcPr>
            <w:tcW w:w="3533" w:type="dxa"/>
            <w:shd w:val="clear" w:color="000000" w:fill="FFFFFF"/>
            <w:vAlign w:val="center"/>
            <w:hideMark/>
          </w:tcPr>
          <w:p w14:paraId="3C1A3B57" w14:textId="64A0245F" w:rsidR="00011A17" w:rsidRPr="00E0257A" w:rsidRDefault="00011A17" w:rsidP="00FF6169">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_Ref183706765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 xml:space="preserve">5.1.1. Методология расчета выбросов парниковых </w:t>
            </w:r>
            <w:proofErr w:type="spellStart"/>
            <w:r w:rsidR="004D3768" w:rsidRPr="004D3768">
              <w:rPr>
                <w:rFonts w:ascii="Times New Roman" w:hAnsi="Times New Roman" w:cs="Times New Roman"/>
                <w:sz w:val="20"/>
                <w:szCs w:val="20"/>
                <w:lang w:val="ru-RU"/>
              </w:rPr>
              <w:t>газов</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_Ref183706765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w:t>
            </w:r>
            <w:proofErr w:type="spellEnd"/>
            <w:r w:rsidR="004D3768">
              <w:rPr>
                <w:rFonts w:ascii="Times New Roman" w:eastAsia="Times New Roman" w:hAnsi="Times New Roman" w:cs="Times New Roman"/>
                <w:noProof/>
                <w:sz w:val="20"/>
                <w:szCs w:val="20"/>
                <w:lang w:val="ru-RU" w:bidi="ar-SA"/>
              </w:rPr>
              <w:t xml:space="preserve"> стр. 69</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p w14:paraId="39F3BED5" w14:textId="604FF90C" w:rsidR="00011A17" w:rsidRPr="00E0257A" w:rsidRDefault="00011A17" w:rsidP="00FF6169">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183706679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 </w:instrText>
            </w:r>
            <w:r w:rsidRPr="00E0257A">
              <w:rPr>
                <w:rFonts w:ascii="Times New Roman" w:eastAsia="Times New Roman" w:hAnsi="Times New Roman" w:cs="Times New Roman"/>
                <w:sz w:val="20"/>
                <w:szCs w:val="20"/>
                <w:lang w:bidi="ar-SA"/>
              </w:rPr>
              <w:instrText>MERGEFORMA</w:instrText>
            </w:r>
            <w:r w:rsidRPr="00E0257A">
              <w:rPr>
                <w:rFonts w:ascii="Times New Roman" w:eastAsia="Times New Roman" w:hAnsi="Times New Roman" w:cs="Times New Roman"/>
                <w:sz w:val="20"/>
                <w:szCs w:val="20"/>
                <w:lang w:val="ru-RU" w:bidi="ar-SA"/>
              </w:rPr>
              <w:instrText xml:space="preserve">T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hAnsi="Times New Roman" w:cs="Times New Roman"/>
                <w:sz w:val="20"/>
                <w:szCs w:val="20"/>
                <w:lang w:val="ru-RU"/>
              </w:rPr>
              <w:t xml:space="preserve">5.1.2. Анализ текущих выбросов парниковых газов </w:t>
            </w:r>
            <w:proofErr w:type="spellStart"/>
            <w:r w:rsidR="004D3768" w:rsidRPr="004D3768">
              <w:rPr>
                <w:rFonts w:ascii="Times New Roman" w:hAnsi="Times New Roman" w:cs="Times New Roman"/>
                <w:sz w:val="20"/>
                <w:szCs w:val="20"/>
                <w:lang w:val="ru-RU"/>
              </w:rPr>
              <w:t>Scope</w:t>
            </w:r>
            <w:proofErr w:type="spellEnd"/>
            <w:r w:rsidR="004D3768" w:rsidRPr="004D3768">
              <w:rPr>
                <w:rFonts w:ascii="Times New Roman" w:hAnsi="Times New Roman" w:cs="Times New Roman"/>
                <w:sz w:val="20"/>
                <w:szCs w:val="20"/>
                <w:lang w:val="ru-RU"/>
              </w:rPr>
              <w:t xml:space="preserve"> 1,2,3.</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PAGEREF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183706679 \</w:instrText>
            </w:r>
            <w:r w:rsidRPr="00E0257A">
              <w:rPr>
                <w:rFonts w:ascii="Times New Roman" w:eastAsia="Times New Roman" w:hAnsi="Times New Roman" w:cs="Times New Roman"/>
                <w:sz w:val="20"/>
                <w:szCs w:val="20"/>
                <w:lang w:bidi="ar-SA"/>
              </w:rPr>
              <w:instrText>p</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Pr>
                <w:rFonts w:ascii="Times New Roman" w:eastAsia="Times New Roman" w:hAnsi="Times New Roman" w:cs="Times New Roman"/>
                <w:noProof/>
                <w:sz w:val="20"/>
                <w:szCs w:val="20"/>
                <w:lang w:bidi="ar-SA"/>
              </w:rPr>
              <w:t>на стр. 73</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val="ru-RU" w:bidi="ar-SA"/>
              </w:rPr>
              <w:t>)</w:t>
            </w:r>
          </w:p>
        </w:tc>
      </w:tr>
      <w:tr w:rsidR="00974AAB" w:rsidRPr="00E0257A" w14:paraId="0CA90DC7" w14:textId="77777777" w:rsidTr="00877B62">
        <w:trPr>
          <w:trHeight w:val="576"/>
          <w:jc w:val="center"/>
        </w:trPr>
        <w:tc>
          <w:tcPr>
            <w:tcW w:w="2058" w:type="dxa"/>
            <w:vMerge/>
            <w:vAlign w:val="center"/>
            <w:hideMark/>
          </w:tcPr>
          <w:p w14:paraId="01AC8EA6" w14:textId="77777777" w:rsidR="00FF6169" w:rsidRPr="00E0257A" w:rsidRDefault="00FF6169" w:rsidP="00FF6169">
            <w:pPr>
              <w:widowControl/>
              <w:autoSpaceDE/>
              <w:autoSpaceDN/>
              <w:rPr>
                <w:rFonts w:ascii="Times New Roman" w:eastAsia="Times New Roman" w:hAnsi="Times New Roman" w:cs="Times New Roman"/>
                <w:sz w:val="20"/>
                <w:szCs w:val="20"/>
                <w:lang w:bidi="ar-SA"/>
              </w:rPr>
            </w:pPr>
          </w:p>
        </w:tc>
        <w:tc>
          <w:tcPr>
            <w:tcW w:w="3067" w:type="dxa"/>
            <w:vMerge/>
            <w:vAlign w:val="center"/>
            <w:hideMark/>
          </w:tcPr>
          <w:p w14:paraId="53E918FF" w14:textId="77777777" w:rsidR="00FF6169" w:rsidRPr="00E0257A" w:rsidRDefault="00FF6169" w:rsidP="00FF6169">
            <w:pPr>
              <w:widowControl/>
              <w:autoSpaceDE/>
              <w:autoSpaceDN/>
              <w:rPr>
                <w:rFonts w:ascii="Times New Roman" w:eastAsia="Times New Roman" w:hAnsi="Times New Roman" w:cs="Times New Roman"/>
                <w:sz w:val="20"/>
                <w:szCs w:val="20"/>
                <w:lang w:bidi="ar-SA"/>
              </w:rPr>
            </w:pPr>
          </w:p>
        </w:tc>
        <w:tc>
          <w:tcPr>
            <w:tcW w:w="5760" w:type="dxa"/>
            <w:shd w:val="clear" w:color="000000" w:fill="FFFFFF"/>
            <w:vAlign w:val="center"/>
            <w:hideMark/>
          </w:tcPr>
          <w:p w14:paraId="3070CC4D" w14:textId="29C9C0C5" w:rsidR="00FF6169" w:rsidRPr="00E0257A" w:rsidRDefault="00FF6169" w:rsidP="00FF6169">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V</w:t>
            </w:r>
            <w:r w:rsidRPr="00E0257A">
              <w:rPr>
                <w:rFonts w:ascii="Times New Roman" w:eastAsia="Times New Roman" w:hAnsi="Times New Roman" w:cs="Times New Roman"/>
                <w:sz w:val="20"/>
                <w:szCs w:val="20"/>
                <w:lang w:val="ru-RU" w:bidi="ar-SA"/>
              </w:rPr>
              <w:t>. для выбросов парниковых газов категории 2, раскрываемых в соответствии с пунктом 29(</w:t>
            </w:r>
            <w:r w:rsidRPr="00E0257A">
              <w:rPr>
                <w:rFonts w:ascii="Times New Roman" w:eastAsia="Times New Roman" w:hAnsi="Times New Roman" w:cs="Times New Roman"/>
                <w:sz w:val="20"/>
                <w:szCs w:val="20"/>
                <w:lang w:bidi="ar-SA"/>
              </w:rPr>
              <w:t>a</w:t>
            </w:r>
            <w:r w:rsidRPr="00E0257A">
              <w:rPr>
                <w:rFonts w:ascii="Times New Roman" w:eastAsia="Times New Roman" w:hAnsi="Times New Roman" w:cs="Times New Roman"/>
                <w:sz w:val="20"/>
                <w:szCs w:val="20"/>
                <w:lang w:val="ru-RU" w:bidi="ar-SA"/>
              </w:rPr>
              <w:t>)(</w:t>
            </w:r>
            <w:proofErr w:type="spellStart"/>
            <w:r w:rsidRPr="00E0257A">
              <w:rPr>
                <w:rFonts w:ascii="Times New Roman" w:eastAsia="Times New Roman" w:hAnsi="Times New Roman" w:cs="Times New Roman"/>
                <w:sz w:val="20"/>
                <w:szCs w:val="20"/>
                <w:lang w:bidi="ar-SA"/>
              </w:rPr>
              <w:t>i</w:t>
            </w:r>
            <w:proofErr w:type="spellEnd"/>
            <w:r w:rsidRPr="00E0257A">
              <w:rPr>
                <w:rFonts w:ascii="Times New Roman" w:eastAsia="Times New Roman" w:hAnsi="Times New Roman" w:cs="Times New Roman"/>
                <w:sz w:val="20"/>
                <w:szCs w:val="20"/>
                <w:lang w:val="ru-RU" w:bidi="ar-SA"/>
              </w:rPr>
              <w:t xml:space="preserve">)(2), раскрывать выбросы парниковых газов категории 2 </w:t>
            </w:r>
            <w:r w:rsidR="00155773" w:rsidRPr="00E0257A">
              <w:rPr>
                <w:rFonts w:ascii="Times New Roman" w:eastAsia="Times New Roman" w:hAnsi="Times New Roman" w:cs="Times New Roman"/>
                <w:sz w:val="20"/>
                <w:szCs w:val="20"/>
                <w:lang w:val="ru-RU" w:bidi="ar-SA"/>
              </w:rPr>
              <w:t xml:space="preserve">по методу географического местоположения </w:t>
            </w:r>
            <w:r w:rsidRPr="00E0257A">
              <w:rPr>
                <w:rFonts w:ascii="Times New Roman" w:eastAsia="Times New Roman" w:hAnsi="Times New Roman" w:cs="Times New Roman"/>
                <w:sz w:val="20"/>
                <w:szCs w:val="20"/>
                <w:lang w:val="ru-RU" w:bidi="ar-SA"/>
              </w:rPr>
              <w:t>и предоставлять информацию о любых договорных инструментах, которые необходимы для информирования пользователей о выбросах парниковых газов категории 2 организации;</w:t>
            </w:r>
          </w:p>
        </w:tc>
        <w:tc>
          <w:tcPr>
            <w:tcW w:w="3533" w:type="dxa"/>
            <w:shd w:val="clear" w:color="000000" w:fill="FFFFFF"/>
            <w:vAlign w:val="center"/>
            <w:hideMark/>
          </w:tcPr>
          <w:p w14:paraId="725A7266" w14:textId="119E53C0" w:rsidR="00FF6169" w:rsidRPr="00E0257A" w:rsidRDefault="00011A17" w:rsidP="00FF6169">
            <w:pPr>
              <w:widowControl/>
              <w:autoSpaceDE/>
              <w:autoSpaceDN/>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183706679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 </w:instrText>
            </w:r>
            <w:r w:rsidRPr="00E0257A">
              <w:rPr>
                <w:rFonts w:ascii="Times New Roman" w:eastAsia="Times New Roman" w:hAnsi="Times New Roman" w:cs="Times New Roman"/>
                <w:sz w:val="20"/>
                <w:szCs w:val="20"/>
                <w:lang w:bidi="ar-SA"/>
              </w:rPr>
              <w:instrText>MERGEFORMA</w:instrText>
            </w:r>
            <w:r w:rsidRPr="00E0257A">
              <w:rPr>
                <w:rFonts w:ascii="Times New Roman" w:eastAsia="Times New Roman" w:hAnsi="Times New Roman" w:cs="Times New Roman"/>
                <w:sz w:val="20"/>
                <w:szCs w:val="20"/>
                <w:lang w:val="ru-RU" w:bidi="ar-SA"/>
              </w:rPr>
              <w:instrText xml:space="preserve">T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hAnsi="Times New Roman" w:cs="Times New Roman"/>
                <w:sz w:val="20"/>
                <w:szCs w:val="20"/>
                <w:lang w:val="ru-RU"/>
              </w:rPr>
              <w:t xml:space="preserve">5.1.2. Анализ текущих выбросов парниковых газов </w:t>
            </w:r>
            <w:proofErr w:type="spellStart"/>
            <w:r w:rsidR="004D3768" w:rsidRPr="004D3768">
              <w:rPr>
                <w:rFonts w:ascii="Times New Roman" w:hAnsi="Times New Roman" w:cs="Times New Roman"/>
                <w:sz w:val="20"/>
                <w:szCs w:val="20"/>
                <w:lang w:val="ru-RU"/>
              </w:rPr>
              <w:t>Scope</w:t>
            </w:r>
            <w:proofErr w:type="spellEnd"/>
            <w:r w:rsidR="004D3768" w:rsidRPr="004D3768">
              <w:rPr>
                <w:rFonts w:ascii="Times New Roman" w:hAnsi="Times New Roman" w:cs="Times New Roman"/>
                <w:sz w:val="20"/>
                <w:szCs w:val="20"/>
                <w:lang w:val="ru-RU"/>
              </w:rPr>
              <w:t xml:space="preserve"> 1,2,3.</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PAGEREF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183706679 \</w:instrText>
            </w:r>
            <w:r w:rsidRPr="00E0257A">
              <w:rPr>
                <w:rFonts w:ascii="Times New Roman" w:eastAsia="Times New Roman" w:hAnsi="Times New Roman" w:cs="Times New Roman"/>
                <w:sz w:val="20"/>
                <w:szCs w:val="20"/>
                <w:lang w:bidi="ar-SA"/>
              </w:rPr>
              <w:instrText>p</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Pr>
                <w:rFonts w:ascii="Times New Roman" w:eastAsia="Times New Roman" w:hAnsi="Times New Roman" w:cs="Times New Roman"/>
                <w:noProof/>
                <w:sz w:val="20"/>
                <w:szCs w:val="20"/>
                <w:lang w:bidi="ar-SA"/>
              </w:rPr>
              <w:t>на стр. 73</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val="ru-RU" w:bidi="ar-SA"/>
              </w:rPr>
              <w:t>)</w:t>
            </w:r>
          </w:p>
        </w:tc>
      </w:tr>
      <w:tr w:rsidR="00974AAB" w:rsidRPr="00372AE0" w14:paraId="7CB0FF47" w14:textId="77777777" w:rsidTr="00877B62">
        <w:trPr>
          <w:trHeight w:val="864"/>
          <w:jc w:val="center"/>
        </w:trPr>
        <w:tc>
          <w:tcPr>
            <w:tcW w:w="2058" w:type="dxa"/>
            <w:vMerge/>
            <w:vAlign w:val="center"/>
            <w:hideMark/>
          </w:tcPr>
          <w:p w14:paraId="40336CD5" w14:textId="77777777" w:rsidR="00011A17" w:rsidRPr="00E0257A" w:rsidRDefault="00011A17" w:rsidP="00011A17">
            <w:pPr>
              <w:widowControl/>
              <w:autoSpaceDE/>
              <w:autoSpaceDN/>
              <w:rPr>
                <w:rFonts w:ascii="Times New Roman" w:eastAsia="Times New Roman" w:hAnsi="Times New Roman" w:cs="Times New Roman"/>
                <w:sz w:val="20"/>
                <w:szCs w:val="20"/>
                <w:lang w:bidi="ar-SA"/>
              </w:rPr>
            </w:pPr>
          </w:p>
        </w:tc>
        <w:tc>
          <w:tcPr>
            <w:tcW w:w="3067" w:type="dxa"/>
            <w:vMerge/>
            <w:vAlign w:val="center"/>
            <w:hideMark/>
          </w:tcPr>
          <w:p w14:paraId="0FE3063E" w14:textId="77777777" w:rsidR="00011A17" w:rsidRPr="00E0257A" w:rsidRDefault="00011A17" w:rsidP="00011A17">
            <w:pPr>
              <w:widowControl/>
              <w:autoSpaceDE/>
              <w:autoSpaceDN/>
              <w:rPr>
                <w:rFonts w:ascii="Times New Roman" w:eastAsia="Times New Roman" w:hAnsi="Times New Roman" w:cs="Times New Roman"/>
                <w:sz w:val="20"/>
                <w:szCs w:val="20"/>
                <w:lang w:bidi="ar-SA"/>
              </w:rPr>
            </w:pPr>
          </w:p>
        </w:tc>
        <w:tc>
          <w:tcPr>
            <w:tcW w:w="5760" w:type="dxa"/>
            <w:shd w:val="clear" w:color="000000" w:fill="FFFFFF"/>
            <w:vAlign w:val="center"/>
            <w:hideMark/>
          </w:tcPr>
          <w:p w14:paraId="13732A5B" w14:textId="77777777" w:rsidR="00011A17" w:rsidRPr="00E0257A" w:rsidRDefault="00011A17" w:rsidP="00011A17">
            <w:pPr>
              <w:widowControl/>
              <w:autoSpaceDE/>
              <w:autoSpaceDN/>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bidi="ar-SA"/>
              </w:rPr>
              <w:t xml:space="preserve">VI. </w:t>
            </w:r>
            <w:proofErr w:type="spellStart"/>
            <w:r w:rsidRPr="00E0257A">
              <w:rPr>
                <w:rFonts w:ascii="Times New Roman" w:eastAsia="Times New Roman" w:hAnsi="Times New Roman" w:cs="Times New Roman"/>
                <w:sz w:val="20"/>
                <w:szCs w:val="20"/>
                <w:lang w:bidi="ar-SA"/>
              </w:rPr>
              <w:t>для</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раскрываемых</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выбросов</w:t>
            </w:r>
            <w:proofErr w:type="spellEnd"/>
            <w:r w:rsidRPr="00E0257A">
              <w:rPr>
                <w:rFonts w:ascii="Times New Roman" w:eastAsia="Times New Roman" w:hAnsi="Times New Roman" w:cs="Times New Roman"/>
                <w:sz w:val="20"/>
                <w:szCs w:val="20"/>
                <w:lang w:bidi="ar-SA"/>
              </w:rPr>
              <w:t xml:space="preserve"> Scope 3: </w:t>
            </w:r>
            <w:proofErr w:type="spellStart"/>
            <w:r w:rsidRPr="00E0257A">
              <w:rPr>
                <w:rFonts w:ascii="Times New Roman" w:eastAsia="Times New Roman" w:hAnsi="Times New Roman" w:cs="Times New Roman"/>
                <w:sz w:val="20"/>
                <w:szCs w:val="20"/>
                <w:lang w:bidi="ar-SA"/>
              </w:rPr>
              <w:t>категории</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включенные</w:t>
            </w:r>
            <w:proofErr w:type="spellEnd"/>
            <w:r w:rsidRPr="00E0257A">
              <w:rPr>
                <w:rFonts w:ascii="Times New Roman" w:eastAsia="Times New Roman" w:hAnsi="Times New Roman" w:cs="Times New Roman"/>
                <w:sz w:val="20"/>
                <w:szCs w:val="20"/>
                <w:lang w:bidi="ar-SA"/>
              </w:rPr>
              <w:t xml:space="preserve"> в </w:t>
            </w:r>
            <w:proofErr w:type="spellStart"/>
            <w:r w:rsidRPr="00E0257A">
              <w:rPr>
                <w:rFonts w:ascii="Times New Roman" w:eastAsia="Times New Roman" w:hAnsi="Times New Roman" w:cs="Times New Roman"/>
                <w:sz w:val="20"/>
                <w:szCs w:val="20"/>
                <w:lang w:bidi="ar-SA"/>
              </w:rPr>
              <w:t>расчет</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выбросов</w:t>
            </w:r>
            <w:proofErr w:type="spellEnd"/>
            <w:r w:rsidRPr="00E0257A">
              <w:rPr>
                <w:rFonts w:ascii="Times New Roman" w:eastAsia="Times New Roman" w:hAnsi="Times New Roman" w:cs="Times New Roman"/>
                <w:sz w:val="20"/>
                <w:szCs w:val="20"/>
                <w:lang w:bidi="ar-SA"/>
              </w:rPr>
              <w:t xml:space="preserve"> Scope 3, в </w:t>
            </w:r>
            <w:proofErr w:type="spellStart"/>
            <w:r w:rsidRPr="00E0257A">
              <w:rPr>
                <w:rFonts w:ascii="Times New Roman" w:eastAsia="Times New Roman" w:hAnsi="Times New Roman" w:cs="Times New Roman"/>
                <w:sz w:val="20"/>
                <w:szCs w:val="20"/>
                <w:lang w:bidi="ar-SA"/>
              </w:rPr>
              <w:t>соответствии</w:t>
            </w:r>
            <w:proofErr w:type="spellEnd"/>
            <w:r w:rsidRPr="00E0257A">
              <w:rPr>
                <w:rFonts w:ascii="Times New Roman" w:eastAsia="Times New Roman" w:hAnsi="Times New Roman" w:cs="Times New Roman"/>
                <w:sz w:val="20"/>
                <w:szCs w:val="20"/>
                <w:lang w:bidi="ar-SA"/>
              </w:rPr>
              <w:t xml:space="preserve"> с </w:t>
            </w:r>
            <w:proofErr w:type="spellStart"/>
            <w:r w:rsidRPr="00E0257A">
              <w:rPr>
                <w:rFonts w:ascii="Times New Roman" w:eastAsia="Times New Roman" w:hAnsi="Times New Roman" w:cs="Times New Roman"/>
                <w:sz w:val="20"/>
                <w:szCs w:val="20"/>
                <w:lang w:bidi="ar-SA"/>
              </w:rPr>
              <w:t>категориями</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описанными</w:t>
            </w:r>
            <w:proofErr w:type="spellEnd"/>
            <w:r w:rsidRPr="00E0257A">
              <w:rPr>
                <w:rFonts w:ascii="Times New Roman" w:eastAsia="Times New Roman" w:hAnsi="Times New Roman" w:cs="Times New Roman"/>
                <w:sz w:val="20"/>
                <w:szCs w:val="20"/>
                <w:lang w:bidi="ar-SA"/>
              </w:rPr>
              <w:t xml:space="preserve"> в Greenhouse Gas Protocol Corporate Value Chain (Scope 3) Accounting and Reporting Standard (2011).</w:t>
            </w:r>
          </w:p>
        </w:tc>
        <w:tc>
          <w:tcPr>
            <w:tcW w:w="3533" w:type="dxa"/>
            <w:shd w:val="clear" w:color="000000" w:fill="FFFFFF"/>
            <w:vAlign w:val="center"/>
            <w:hideMark/>
          </w:tcPr>
          <w:p w14:paraId="63296818" w14:textId="66D352EC"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_Ref183706765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 xml:space="preserve">5.1.1. Методология расчета выбросов парниковых </w:t>
            </w:r>
            <w:proofErr w:type="spellStart"/>
            <w:r w:rsidR="004D3768" w:rsidRPr="004D3768">
              <w:rPr>
                <w:rFonts w:ascii="Times New Roman" w:hAnsi="Times New Roman" w:cs="Times New Roman"/>
                <w:sz w:val="20"/>
                <w:szCs w:val="20"/>
                <w:lang w:val="ru-RU"/>
              </w:rPr>
              <w:t>газов</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_Ref183706765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w:t>
            </w:r>
            <w:proofErr w:type="spellEnd"/>
            <w:r w:rsidR="004D3768">
              <w:rPr>
                <w:rFonts w:ascii="Times New Roman" w:eastAsia="Times New Roman" w:hAnsi="Times New Roman" w:cs="Times New Roman"/>
                <w:noProof/>
                <w:sz w:val="20"/>
                <w:szCs w:val="20"/>
                <w:lang w:val="ru-RU" w:bidi="ar-SA"/>
              </w:rPr>
              <w:t xml:space="preserve"> стр. 69</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p w14:paraId="442C9084" w14:textId="5EFEBA11"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183706679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 </w:instrText>
            </w:r>
            <w:r w:rsidRPr="00E0257A">
              <w:rPr>
                <w:rFonts w:ascii="Times New Roman" w:eastAsia="Times New Roman" w:hAnsi="Times New Roman" w:cs="Times New Roman"/>
                <w:sz w:val="20"/>
                <w:szCs w:val="20"/>
                <w:lang w:bidi="ar-SA"/>
              </w:rPr>
              <w:instrText>MERGEFORMA</w:instrText>
            </w:r>
            <w:r w:rsidRPr="00E0257A">
              <w:rPr>
                <w:rFonts w:ascii="Times New Roman" w:eastAsia="Times New Roman" w:hAnsi="Times New Roman" w:cs="Times New Roman"/>
                <w:sz w:val="20"/>
                <w:szCs w:val="20"/>
                <w:lang w:val="ru-RU" w:bidi="ar-SA"/>
              </w:rPr>
              <w:instrText xml:space="preserve">T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sidRPr="004D3768">
              <w:rPr>
                <w:rFonts w:ascii="Times New Roman" w:hAnsi="Times New Roman" w:cs="Times New Roman"/>
                <w:sz w:val="20"/>
                <w:szCs w:val="20"/>
                <w:lang w:val="ru-RU"/>
              </w:rPr>
              <w:t xml:space="preserve">5.1.2. Анализ текущих выбросов парниковых газов </w:t>
            </w:r>
            <w:proofErr w:type="spellStart"/>
            <w:r w:rsidR="004D3768" w:rsidRPr="004D3768">
              <w:rPr>
                <w:rFonts w:ascii="Times New Roman" w:hAnsi="Times New Roman" w:cs="Times New Roman"/>
                <w:sz w:val="20"/>
                <w:szCs w:val="20"/>
                <w:lang w:val="ru-RU"/>
              </w:rPr>
              <w:t>Scope</w:t>
            </w:r>
            <w:proofErr w:type="spellEnd"/>
            <w:r w:rsidR="004D3768" w:rsidRPr="004D3768">
              <w:rPr>
                <w:rFonts w:ascii="Times New Roman" w:hAnsi="Times New Roman" w:cs="Times New Roman"/>
                <w:sz w:val="20"/>
                <w:szCs w:val="20"/>
                <w:lang w:val="ru-RU"/>
              </w:rPr>
              <w:t xml:space="preserve"> 1,2,3.</w:t>
            </w:r>
            <w:r w:rsidRPr="00E0257A">
              <w:rPr>
                <w:rFonts w:ascii="Times New Roman" w:eastAsia="Times New Roman" w:hAnsi="Times New Roman" w:cs="Times New Roman"/>
                <w:sz w:val="20"/>
                <w:szCs w:val="20"/>
                <w:lang w:bidi="ar-SA"/>
              </w:rPr>
              <w:fldChar w:fldCharType="end"/>
            </w:r>
            <w:r w:rsidR="00877B62"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bidi="ar-SA"/>
              </w:rPr>
              <w:fldChar w:fldCharType="begin"/>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PAGEREF</w:instrText>
            </w:r>
            <w:r w:rsidRPr="00E0257A">
              <w:rPr>
                <w:rFonts w:ascii="Times New Roman" w:eastAsia="Times New Roman" w:hAnsi="Times New Roman" w:cs="Times New Roman"/>
                <w:sz w:val="20"/>
                <w:szCs w:val="20"/>
                <w:lang w:val="ru-RU" w:bidi="ar-SA"/>
              </w:rPr>
              <w:instrText xml:space="preserve"> _</w:instrText>
            </w:r>
            <w:r w:rsidRPr="00E0257A">
              <w:rPr>
                <w:rFonts w:ascii="Times New Roman" w:eastAsia="Times New Roman" w:hAnsi="Times New Roman" w:cs="Times New Roman"/>
                <w:sz w:val="20"/>
                <w:szCs w:val="20"/>
                <w:lang w:bidi="ar-SA"/>
              </w:rPr>
              <w:instrText>Ref</w:instrText>
            </w:r>
            <w:r w:rsidRPr="00E0257A">
              <w:rPr>
                <w:rFonts w:ascii="Times New Roman" w:eastAsia="Times New Roman" w:hAnsi="Times New Roman" w:cs="Times New Roman"/>
                <w:sz w:val="20"/>
                <w:szCs w:val="20"/>
                <w:lang w:val="ru-RU" w:bidi="ar-SA"/>
              </w:rPr>
              <w:instrText>183706679 \</w:instrText>
            </w:r>
            <w:r w:rsidRPr="00E0257A">
              <w:rPr>
                <w:rFonts w:ascii="Times New Roman" w:eastAsia="Times New Roman" w:hAnsi="Times New Roman" w:cs="Times New Roman"/>
                <w:sz w:val="20"/>
                <w:szCs w:val="20"/>
                <w:lang w:bidi="ar-SA"/>
              </w:rPr>
              <w:instrText>p</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instrText>h</w:instrText>
            </w:r>
            <w:r w:rsidRPr="00E0257A">
              <w:rPr>
                <w:rFonts w:ascii="Times New Roman" w:eastAsia="Times New Roman" w:hAnsi="Times New Roman" w:cs="Times New Roman"/>
                <w:sz w:val="20"/>
                <w:szCs w:val="20"/>
                <w:lang w:val="ru-RU" w:bidi="ar-SA"/>
              </w:rPr>
              <w:instrText xml:space="preserve"> </w:instrText>
            </w:r>
            <w:r w:rsidRPr="00E0257A">
              <w:rPr>
                <w:rFonts w:ascii="Times New Roman" w:eastAsia="Times New Roman" w:hAnsi="Times New Roman" w:cs="Times New Roman"/>
                <w:sz w:val="20"/>
                <w:szCs w:val="20"/>
                <w:lang w:bidi="ar-SA"/>
              </w:rPr>
            </w:r>
            <w:r w:rsidRPr="00E0257A">
              <w:rPr>
                <w:rFonts w:ascii="Times New Roman" w:eastAsia="Times New Roman" w:hAnsi="Times New Roman" w:cs="Times New Roman"/>
                <w:sz w:val="20"/>
                <w:szCs w:val="20"/>
                <w:lang w:bidi="ar-SA"/>
              </w:rPr>
              <w:fldChar w:fldCharType="separate"/>
            </w:r>
            <w:r w:rsidR="004D3768">
              <w:rPr>
                <w:rFonts w:ascii="Times New Roman" w:eastAsia="Times New Roman" w:hAnsi="Times New Roman" w:cs="Times New Roman"/>
                <w:noProof/>
                <w:sz w:val="20"/>
                <w:szCs w:val="20"/>
                <w:lang w:bidi="ar-SA"/>
              </w:rPr>
              <w:t>на стр. 73</w:t>
            </w:r>
            <w:r w:rsidRPr="00E0257A">
              <w:rPr>
                <w:rFonts w:ascii="Times New Roman" w:eastAsia="Times New Roman" w:hAnsi="Times New Roman" w:cs="Times New Roman"/>
                <w:sz w:val="20"/>
                <w:szCs w:val="20"/>
                <w:lang w:bidi="ar-SA"/>
              </w:rPr>
              <w:fldChar w:fldCharType="end"/>
            </w:r>
            <w:r w:rsidRPr="00E0257A">
              <w:rPr>
                <w:rFonts w:ascii="Times New Roman" w:eastAsia="Times New Roman" w:hAnsi="Times New Roman" w:cs="Times New Roman"/>
                <w:sz w:val="20"/>
                <w:szCs w:val="20"/>
                <w:lang w:val="ru-RU" w:bidi="ar-SA"/>
              </w:rPr>
              <w:t>)</w:t>
            </w:r>
          </w:p>
        </w:tc>
      </w:tr>
      <w:tr w:rsidR="00974AAB" w:rsidRPr="00E0257A" w14:paraId="651968AB" w14:textId="77777777" w:rsidTr="0032168B">
        <w:trPr>
          <w:trHeight w:val="955"/>
          <w:jc w:val="center"/>
        </w:trPr>
        <w:tc>
          <w:tcPr>
            <w:tcW w:w="2058" w:type="dxa"/>
            <w:vMerge/>
            <w:vAlign w:val="center"/>
            <w:hideMark/>
          </w:tcPr>
          <w:p w14:paraId="17DF5F9D"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6F63C407" w14:textId="47A02E70"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xml:space="preserve">б) переходные климатические риски </w:t>
            </w:r>
            <w:r w:rsidR="00955B87"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val="ru-RU" w:bidi="ar-SA"/>
              </w:rPr>
              <w:t xml:space="preserve"> объем и процент активов или видов деятельности, уязвимых перед переходными рисками;</w:t>
            </w:r>
          </w:p>
        </w:tc>
        <w:tc>
          <w:tcPr>
            <w:tcW w:w="5760" w:type="dxa"/>
            <w:shd w:val="clear" w:color="000000" w:fill="FFFFFF"/>
            <w:vAlign w:val="center"/>
            <w:hideMark/>
          </w:tcPr>
          <w:p w14:paraId="61643102"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5BB90C4A" w14:textId="526A7562" w:rsidR="00011A17" w:rsidRPr="00E0257A" w:rsidRDefault="00011A17" w:rsidP="0032168B">
            <w:pPr>
              <w:widowControl/>
              <w:autoSpaceDE/>
              <w:autoSpaceDN/>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val="ru-RU" w:bidi="ar-SA"/>
              </w:rPr>
              <w:t> </w:t>
            </w:r>
            <w:r w:rsidR="0032168B" w:rsidRPr="00E0257A">
              <w:rPr>
                <w:rFonts w:ascii="Times New Roman" w:eastAsia="Times New Roman" w:hAnsi="Times New Roman" w:cs="Times New Roman"/>
                <w:sz w:val="20"/>
                <w:szCs w:val="20"/>
                <w:lang w:val="ru-RU" w:bidi="ar-SA"/>
              </w:rPr>
              <w:t>Н/д</w:t>
            </w:r>
          </w:p>
        </w:tc>
      </w:tr>
      <w:tr w:rsidR="00974AAB" w:rsidRPr="00E0257A" w14:paraId="25E03440" w14:textId="77777777" w:rsidTr="0032168B">
        <w:trPr>
          <w:trHeight w:val="613"/>
          <w:jc w:val="center"/>
        </w:trPr>
        <w:tc>
          <w:tcPr>
            <w:tcW w:w="2058" w:type="dxa"/>
            <w:vMerge/>
            <w:vAlign w:val="center"/>
            <w:hideMark/>
          </w:tcPr>
          <w:p w14:paraId="1AD156A5" w14:textId="77777777" w:rsidR="0032168B" w:rsidRPr="00E0257A" w:rsidRDefault="0032168B" w:rsidP="0032168B">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6BF5A858" w14:textId="672265DD" w:rsidR="0032168B" w:rsidRPr="00E0257A" w:rsidRDefault="0032168B" w:rsidP="0032168B">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в) физические климатические риски</w:t>
            </w:r>
            <w:r w:rsidR="00955B87"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val="ru-RU" w:bidi="ar-SA"/>
              </w:rPr>
              <w:t xml:space="preserve"> объем и процент активов или видов деятельности, уязвимых перед физическими рисками;</w:t>
            </w:r>
          </w:p>
        </w:tc>
        <w:tc>
          <w:tcPr>
            <w:tcW w:w="5760" w:type="dxa"/>
            <w:shd w:val="clear" w:color="000000" w:fill="FFFFFF"/>
            <w:vAlign w:val="center"/>
            <w:hideMark/>
          </w:tcPr>
          <w:p w14:paraId="4A481ED8" w14:textId="77777777" w:rsidR="0032168B" w:rsidRPr="00E0257A" w:rsidRDefault="0032168B" w:rsidP="0032168B">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4BD42D71" w14:textId="487C9865" w:rsidR="0032168B" w:rsidRPr="00E0257A" w:rsidRDefault="0032168B" w:rsidP="0032168B">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Н/д</w:t>
            </w:r>
          </w:p>
        </w:tc>
      </w:tr>
      <w:tr w:rsidR="00974AAB" w:rsidRPr="00E0257A" w14:paraId="3D94CD29" w14:textId="77777777" w:rsidTr="0032168B">
        <w:trPr>
          <w:trHeight w:val="864"/>
          <w:jc w:val="center"/>
        </w:trPr>
        <w:tc>
          <w:tcPr>
            <w:tcW w:w="2058" w:type="dxa"/>
            <w:vMerge/>
            <w:vAlign w:val="center"/>
            <w:hideMark/>
          </w:tcPr>
          <w:p w14:paraId="254139D1" w14:textId="77777777" w:rsidR="0032168B" w:rsidRPr="00E0257A" w:rsidRDefault="0032168B" w:rsidP="0032168B">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5253D41A" w14:textId="2DAAADB2" w:rsidR="0032168B" w:rsidRPr="00E0257A" w:rsidRDefault="0032168B" w:rsidP="0032168B">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xml:space="preserve">г) возможности, связанные с климатом </w:t>
            </w:r>
            <w:r w:rsidR="00955B87"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val="ru-RU" w:bidi="ar-SA"/>
              </w:rPr>
              <w:t xml:space="preserve"> объем и процент активов или видов деятельности, связанных с возможностями, связанными с климатом;</w:t>
            </w:r>
          </w:p>
        </w:tc>
        <w:tc>
          <w:tcPr>
            <w:tcW w:w="5760" w:type="dxa"/>
            <w:shd w:val="clear" w:color="000000" w:fill="FFFFFF"/>
            <w:vAlign w:val="center"/>
            <w:hideMark/>
          </w:tcPr>
          <w:p w14:paraId="74FCC6BA" w14:textId="77777777" w:rsidR="0032168B" w:rsidRPr="00E0257A" w:rsidRDefault="0032168B" w:rsidP="0032168B">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2060D33F" w14:textId="68E4AC5E" w:rsidR="0032168B" w:rsidRPr="00E0257A" w:rsidRDefault="0032168B" w:rsidP="0032168B">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Н/д</w:t>
            </w:r>
          </w:p>
        </w:tc>
      </w:tr>
      <w:tr w:rsidR="00974AAB" w:rsidRPr="00E0257A" w14:paraId="711BA348" w14:textId="77777777" w:rsidTr="0032168B">
        <w:trPr>
          <w:trHeight w:val="864"/>
          <w:jc w:val="center"/>
        </w:trPr>
        <w:tc>
          <w:tcPr>
            <w:tcW w:w="2058" w:type="dxa"/>
            <w:vMerge/>
            <w:vAlign w:val="center"/>
            <w:hideMark/>
          </w:tcPr>
          <w:p w14:paraId="108F7D5B" w14:textId="77777777" w:rsidR="0032168B" w:rsidRPr="00E0257A" w:rsidRDefault="0032168B" w:rsidP="0032168B">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6BC8CF44" w14:textId="07D65A69" w:rsidR="0032168B" w:rsidRPr="00E0257A" w:rsidRDefault="0032168B" w:rsidP="0032168B">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e</w:t>
            </w:r>
            <w:r w:rsidRPr="00E0257A">
              <w:rPr>
                <w:rFonts w:ascii="Times New Roman" w:eastAsia="Times New Roman" w:hAnsi="Times New Roman" w:cs="Times New Roman"/>
                <w:sz w:val="20"/>
                <w:szCs w:val="20"/>
                <w:lang w:val="ru-RU" w:bidi="ar-SA"/>
              </w:rPr>
              <w:t xml:space="preserve">) распределение капитала </w:t>
            </w:r>
            <w:r w:rsidR="00955B87"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val="ru-RU" w:bidi="ar-SA"/>
              </w:rPr>
              <w:t xml:space="preserve"> объем капитальных затрат, финансирования или инвестиций, направляемых на риски и возможности, связанные с климатом;</w:t>
            </w:r>
          </w:p>
        </w:tc>
        <w:tc>
          <w:tcPr>
            <w:tcW w:w="5760" w:type="dxa"/>
            <w:shd w:val="clear" w:color="000000" w:fill="FFFFFF"/>
            <w:vAlign w:val="center"/>
            <w:hideMark/>
          </w:tcPr>
          <w:p w14:paraId="11C46149" w14:textId="77777777" w:rsidR="0032168B" w:rsidRPr="00E0257A" w:rsidRDefault="0032168B" w:rsidP="0032168B">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35D4F17B" w14:textId="7B6BDBFC" w:rsidR="0032168B" w:rsidRPr="00E0257A" w:rsidRDefault="0032168B" w:rsidP="0032168B">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Н/д</w:t>
            </w:r>
          </w:p>
        </w:tc>
      </w:tr>
      <w:tr w:rsidR="00974AAB" w:rsidRPr="001560C4" w14:paraId="42BF3313" w14:textId="77777777" w:rsidTr="00877B62">
        <w:trPr>
          <w:trHeight w:val="144"/>
          <w:jc w:val="center"/>
        </w:trPr>
        <w:tc>
          <w:tcPr>
            <w:tcW w:w="2058" w:type="dxa"/>
            <w:vMerge/>
            <w:vAlign w:val="center"/>
            <w:hideMark/>
          </w:tcPr>
          <w:p w14:paraId="61D97808"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vMerge w:val="restart"/>
            <w:shd w:val="clear" w:color="000000" w:fill="FFFFFF"/>
            <w:vAlign w:val="center"/>
            <w:hideMark/>
          </w:tcPr>
          <w:p w14:paraId="6EDEC530" w14:textId="45573254"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f</w:t>
            </w:r>
            <w:r w:rsidRPr="00E0257A">
              <w:rPr>
                <w:rFonts w:ascii="Times New Roman" w:eastAsia="Times New Roman" w:hAnsi="Times New Roman" w:cs="Times New Roman"/>
                <w:sz w:val="20"/>
                <w:szCs w:val="20"/>
                <w:lang w:val="ru-RU" w:bidi="ar-SA"/>
              </w:rPr>
              <w:t xml:space="preserve">) внутренние цены на углерод </w:t>
            </w:r>
            <w:r w:rsidR="00955B87"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val="ru-RU" w:bidi="ar-SA"/>
              </w:rPr>
              <w:t xml:space="preserve"> организация должна раскрывать:</w:t>
            </w:r>
          </w:p>
        </w:tc>
        <w:tc>
          <w:tcPr>
            <w:tcW w:w="5760" w:type="dxa"/>
            <w:shd w:val="clear" w:color="000000" w:fill="FFFFFF"/>
            <w:vAlign w:val="center"/>
            <w:hideMark/>
          </w:tcPr>
          <w:p w14:paraId="733FAD0F"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w:t>
            </w:r>
            <w:r w:rsidRPr="00E0257A">
              <w:rPr>
                <w:rFonts w:ascii="Times New Roman" w:eastAsia="Times New Roman" w:hAnsi="Times New Roman" w:cs="Times New Roman"/>
                <w:sz w:val="20"/>
                <w:szCs w:val="20"/>
                <w:lang w:val="ru-RU" w:bidi="ar-SA"/>
              </w:rPr>
              <w:t>. применяет ли организация цену на выбросы углерода при принятии решений (например, инвестиционных решений, трансфертного ценообразования и анализа сценариев) и каким образом;</w:t>
            </w:r>
          </w:p>
        </w:tc>
        <w:tc>
          <w:tcPr>
            <w:tcW w:w="3533" w:type="dxa"/>
            <w:shd w:val="clear" w:color="000000" w:fill="FFFFFF"/>
            <w:vAlign w:val="center"/>
            <w:hideMark/>
          </w:tcPr>
          <w:p w14:paraId="6CDF0491" w14:textId="458DC558"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_Ref183706765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 xml:space="preserve">5.1.1. Методология расчета выбросов парниковых </w:t>
            </w:r>
            <w:proofErr w:type="spellStart"/>
            <w:r w:rsidR="004D3768" w:rsidRPr="004D3768">
              <w:rPr>
                <w:rFonts w:ascii="Times New Roman" w:hAnsi="Times New Roman" w:cs="Times New Roman"/>
                <w:sz w:val="20"/>
                <w:szCs w:val="20"/>
                <w:lang w:val="ru-RU"/>
              </w:rPr>
              <w:t>газов</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_Ref183706765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w:t>
            </w:r>
            <w:proofErr w:type="spellEnd"/>
            <w:r w:rsidR="004D3768">
              <w:rPr>
                <w:rFonts w:ascii="Times New Roman" w:eastAsia="Times New Roman" w:hAnsi="Times New Roman" w:cs="Times New Roman"/>
                <w:noProof/>
                <w:sz w:val="20"/>
                <w:szCs w:val="20"/>
                <w:lang w:val="ru-RU" w:bidi="ar-SA"/>
              </w:rPr>
              <w:t xml:space="preserve"> стр. 69</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632F8446" w14:textId="77777777" w:rsidTr="00877B62">
        <w:trPr>
          <w:trHeight w:val="600"/>
          <w:jc w:val="center"/>
        </w:trPr>
        <w:tc>
          <w:tcPr>
            <w:tcW w:w="2058" w:type="dxa"/>
            <w:vMerge/>
            <w:vAlign w:val="center"/>
            <w:hideMark/>
          </w:tcPr>
          <w:p w14:paraId="3C17383E"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61D58248"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56F3E33D"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II</w:t>
            </w:r>
            <w:r w:rsidRPr="00E0257A">
              <w:rPr>
                <w:rFonts w:ascii="Times New Roman" w:eastAsia="Times New Roman" w:hAnsi="Times New Roman" w:cs="Times New Roman"/>
                <w:sz w:val="20"/>
                <w:szCs w:val="20"/>
                <w:lang w:val="ru-RU" w:bidi="ar-SA"/>
              </w:rPr>
              <w:t>. цена за каждую метрическую тонну выбросов парниковых газов, которую организация использует для оценки затрат на свои выбросы парниковых газов;</w:t>
            </w:r>
          </w:p>
        </w:tc>
        <w:tc>
          <w:tcPr>
            <w:tcW w:w="3533" w:type="dxa"/>
            <w:shd w:val="clear" w:color="000000" w:fill="FFFFFF"/>
            <w:vAlign w:val="center"/>
            <w:hideMark/>
          </w:tcPr>
          <w:p w14:paraId="65618841" w14:textId="485A443F"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_Ref183706765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 xml:space="preserve">5.1.1. Методология расчета выбросов парниковых </w:t>
            </w:r>
            <w:proofErr w:type="spellStart"/>
            <w:r w:rsidR="004D3768" w:rsidRPr="004D3768">
              <w:rPr>
                <w:rFonts w:ascii="Times New Roman" w:hAnsi="Times New Roman" w:cs="Times New Roman"/>
                <w:sz w:val="20"/>
                <w:szCs w:val="20"/>
                <w:lang w:val="ru-RU"/>
              </w:rPr>
              <w:t>газов</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_Ref183706765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w:t>
            </w:r>
            <w:proofErr w:type="spellEnd"/>
            <w:r w:rsidR="004D3768">
              <w:rPr>
                <w:rFonts w:ascii="Times New Roman" w:eastAsia="Times New Roman" w:hAnsi="Times New Roman" w:cs="Times New Roman"/>
                <w:noProof/>
                <w:sz w:val="20"/>
                <w:szCs w:val="20"/>
                <w:lang w:val="ru-RU" w:bidi="ar-SA"/>
              </w:rPr>
              <w:t xml:space="preserve"> стр. 69</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1A3C5CF2" w14:textId="77777777" w:rsidTr="00877B62">
        <w:trPr>
          <w:trHeight w:val="432"/>
          <w:jc w:val="center"/>
        </w:trPr>
        <w:tc>
          <w:tcPr>
            <w:tcW w:w="2058" w:type="dxa"/>
            <w:vMerge/>
            <w:vAlign w:val="center"/>
            <w:hideMark/>
          </w:tcPr>
          <w:p w14:paraId="626AB7C6"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vMerge w:val="restart"/>
            <w:shd w:val="clear" w:color="000000" w:fill="FFFFFF"/>
            <w:vAlign w:val="center"/>
            <w:hideMark/>
          </w:tcPr>
          <w:p w14:paraId="331908B6" w14:textId="3D32A598"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g</w:t>
            </w:r>
            <w:r w:rsidRPr="00E0257A">
              <w:rPr>
                <w:rFonts w:ascii="Times New Roman" w:eastAsia="Times New Roman" w:hAnsi="Times New Roman" w:cs="Times New Roman"/>
                <w:sz w:val="20"/>
                <w:szCs w:val="20"/>
                <w:lang w:val="ru-RU" w:bidi="ar-SA"/>
              </w:rPr>
              <w:t xml:space="preserve">) вознаграждение </w:t>
            </w:r>
            <w:r w:rsidR="00955B87"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val="ru-RU" w:bidi="ar-SA"/>
              </w:rPr>
              <w:t xml:space="preserve"> организация должна раскрыть:</w:t>
            </w:r>
          </w:p>
        </w:tc>
        <w:tc>
          <w:tcPr>
            <w:tcW w:w="5760" w:type="dxa"/>
            <w:shd w:val="clear" w:color="000000" w:fill="FFFFFF"/>
            <w:vAlign w:val="center"/>
            <w:hideMark/>
          </w:tcPr>
          <w:p w14:paraId="62700987"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w:t>
            </w:r>
            <w:r w:rsidRPr="00E0257A">
              <w:rPr>
                <w:rFonts w:ascii="Times New Roman" w:eastAsia="Times New Roman" w:hAnsi="Times New Roman" w:cs="Times New Roman"/>
                <w:sz w:val="20"/>
                <w:szCs w:val="20"/>
                <w:lang w:val="ru-RU" w:bidi="ar-SA"/>
              </w:rPr>
              <w:t>. включены ли климатические аспекты в систему вознаграждения руководителей, и каким образом они учитываются;</w:t>
            </w:r>
          </w:p>
        </w:tc>
        <w:tc>
          <w:tcPr>
            <w:tcW w:w="3533" w:type="dxa"/>
            <w:shd w:val="clear" w:color="000000" w:fill="FFFFFF"/>
            <w:vAlign w:val="center"/>
            <w:hideMark/>
          </w:tcPr>
          <w:p w14:paraId="7F2A70F5" w14:textId="2235DECD"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_Ref183702083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2.1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_Ref183702083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pacing w:val="-3"/>
                <w:sz w:val="20"/>
                <w:szCs w:val="20"/>
                <w:lang w:val="ru-RU"/>
              </w:rPr>
              <w:t xml:space="preserve">Определение </w:t>
            </w:r>
            <w:r w:rsidR="004D3768" w:rsidRPr="004D3768">
              <w:rPr>
                <w:rFonts w:ascii="Times New Roman" w:hAnsi="Times New Roman" w:cs="Times New Roman"/>
                <w:sz w:val="20"/>
                <w:szCs w:val="20"/>
                <w:lang w:val="ru-RU"/>
              </w:rPr>
              <w:t>роли высшего руководящего органа по</w:t>
            </w:r>
            <w:r w:rsidR="004D3768" w:rsidRPr="004D3768">
              <w:rPr>
                <w:rFonts w:ascii="Times New Roman" w:hAnsi="Times New Roman" w:cs="Times New Roman"/>
                <w:spacing w:val="-41"/>
                <w:sz w:val="20"/>
                <w:szCs w:val="20"/>
                <w:lang w:val="ru-RU"/>
              </w:rPr>
              <w:t xml:space="preserve"> </w:t>
            </w:r>
            <w:r w:rsidR="004D3768" w:rsidRPr="004D3768">
              <w:rPr>
                <w:rFonts w:ascii="Times New Roman" w:hAnsi="Times New Roman" w:cs="Times New Roman"/>
                <w:sz w:val="20"/>
                <w:szCs w:val="20"/>
                <w:lang w:val="ru-RU"/>
              </w:rPr>
              <w:t>вопросам изменения</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климата</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_Ref183702083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 стр. 17</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3B6B7048" w14:textId="77777777" w:rsidTr="00877B62">
        <w:trPr>
          <w:trHeight w:val="288"/>
          <w:jc w:val="center"/>
        </w:trPr>
        <w:tc>
          <w:tcPr>
            <w:tcW w:w="2058" w:type="dxa"/>
            <w:vMerge/>
            <w:vAlign w:val="center"/>
            <w:hideMark/>
          </w:tcPr>
          <w:p w14:paraId="18C65FCC"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0D55CB36"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2F618FA4"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II</w:t>
            </w:r>
            <w:r w:rsidRPr="00E0257A">
              <w:rPr>
                <w:rFonts w:ascii="Times New Roman" w:eastAsia="Times New Roman" w:hAnsi="Times New Roman" w:cs="Times New Roman"/>
                <w:sz w:val="20"/>
                <w:szCs w:val="20"/>
                <w:lang w:val="ru-RU" w:bidi="ar-SA"/>
              </w:rPr>
              <w:t>. доля вознаграждения руководителей, начисленного в текущем периоде, которая связана с климатическими аспектами;</w:t>
            </w:r>
          </w:p>
        </w:tc>
        <w:tc>
          <w:tcPr>
            <w:tcW w:w="3533" w:type="dxa"/>
            <w:shd w:val="clear" w:color="000000" w:fill="FFFFFF"/>
            <w:vAlign w:val="center"/>
            <w:hideMark/>
          </w:tcPr>
          <w:p w14:paraId="4CD042D2" w14:textId="549629AC"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_Ref183702083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2.1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_Ref183702083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pacing w:val="-3"/>
                <w:sz w:val="20"/>
                <w:szCs w:val="20"/>
                <w:lang w:val="ru-RU"/>
              </w:rPr>
              <w:t xml:space="preserve">Определение </w:t>
            </w:r>
            <w:r w:rsidR="004D3768" w:rsidRPr="004D3768">
              <w:rPr>
                <w:rFonts w:ascii="Times New Roman" w:hAnsi="Times New Roman" w:cs="Times New Roman"/>
                <w:sz w:val="20"/>
                <w:szCs w:val="20"/>
                <w:lang w:val="ru-RU"/>
              </w:rPr>
              <w:t>роли высшего руководящего органа по</w:t>
            </w:r>
            <w:r w:rsidR="004D3768" w:rsidRPr="004D3768">
              <w:rPr>
                <w:rFonts w:ascii="Times New Roman" w:hAnsi="Times New Roman" w:cs="Times New Roman"/>
                <w:spacing w:val="-41"/>
                <w:sz w:val="20"/>
                <w:szCs w:val="20"/>
                <w:lang w:val="ru-RU"/>
              </w:rPr>
              <w:t xml:space="preserve"> </w:t>
            </w:r>
            <w:r w:rsidR="004D3768" w:rsidRPr="004D3768">
              <w:rPr>
                <w:rFonts w:ascii="Times New Roman" w:hAnsi="Times New Roman" w:cs="Times New Roman"/>
                <w:sz w:val="20"/>
                <w:szCs w:val="20"/>
                <w:lang w:val="ru-RU"/>
              </w:rPr>
              <w:t>вопросам изменения</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климата</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_Ref183702083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 стр. 17</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E0257A" w14:paraId="3DF7840B" w14:textId="77777777" w:rsidTr="00D71434">
        <w:trPr>
          <w:trHeight w:val="144"/>
          <w:jc w:val="center"/>
        </w:trPr>
        <w:tc>
          <w:tcPr>
            <w:tcW w:w="2058" w:type="dxa"/>
            <w:vMerge/>
            <w:vAlign w:val="center"/>
            <w:hideMark/>
          </w:tcPr>
          <w:p w14:paraId="5CCEDD12"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12360" w:type="dxa"/>
            <w:gridSpan w:val="3"/>
            <w:shd w:val="clear" w:color="000000" w:fill="FFFFFF"/>
            <w:vAlign w:val="center"/>
            <w:hideMark/>
          </w:tcPr>
          <w:p w14:paraId="0703F5C0" w14:textId="77777777" w:rsidR="00011A17" w:rsidRPr="00E0257A" w:rsidRDefault="00011A17" w:rsidP="00011A17">
            <w:pPr>
              <w:widowControl/>
              <w:autoSpaceDE/>
              <w:autoSpaceDN/>
              <w:jc w:val="center"/>
              <w:rPr>
                <w:rFonts w:ascii="Times New Roman" w:eastAsia="Times New Roman" w:hAnsi="Times New Roman" w:cs="Times New Roman"/>
                <w:b/>
                <w:bCs/>
                <w:sz w:val="20"/>
                <w:szCs w:val="20"/>
                <w:lang w:bidi="ar-SA"/>
              </w:rPr>
            </w:pPr>
            <w:proofErr w:type="spellStart"/>
            <w:r w:rsidRPr="00E0257A">
              <w:rPr>
                <w:rFonts w:ascii="Times New Roman" w:eastAsia="Times New Roman" w:hAnsi="Times New Roman" w:cs="Times New Roman"/>
                <w:b/>
                <w:bCs/>
                <w:sz w:val="20"/>
                <w:szCs w:val="20"/>
                <w:lang w:bidi="ar-SA"/>
              </w:rPr>
              <w:t>Цели</w:t>
            </w:r>
            <w:proofErr w:type="spellEnd"/>
            <w:r w:rsidRPr="00E0257A">
              <w:rPr>
                <w:rFonts w:ascii="Times New Roman" w:eastAsia="Times New Roman" w:hAnsi="Times New Roman" w:cs="Times New Roman"/>
                <w:b/>
                <w:bCs/>
                <w:sz w:val="20"/>
                <w:szCs w:val="20"/>
                <w:lang w:bidi="ar-SA"/>
              </w:rPr>
              <w:t xml:space="preserve">, </w:t>
            </w:r>
            <w:proofErr w:type="spellStart"/>
            <w:r w:rsidRPr="00E0257A">
              <w:rPr>
                <w:rFonts w:ascii="Times New Roman" w:eastAsia="Times New Roman" w:hAnsi="Times New Roman" w:cs="Times New Roman"/>
                <w:b/>
                <w:bCs/>
                <w:sz w:val="20"/>
                <w:szCs w:val="20"/>
                <w:lang w:bidi="ar-SA"/>
              </w:rPr>
              <w:t>связанные</w:t>
            </w:r>
            <w:proofErr w:type="spellEnd"/>
            <w:r w:rsidRPr="00E0257A">
              <w:rPr>
                <w:rFonts w:ascii="Times New Roman" w:eastAsia="Times New Roman" w:hAnsi="Times New Roman" w:cs="Times New Roman"/>
                <w:b/>
                <w:bCs/>
                <w:sz w:val="20"/>
                <w:szCs w:val="20"/>
                <w:lang w:bidi="ar-SA"/>
              </w:rPr>
              <w:t xml:space="preserve"> с </w:t>
            </w:r>
            <w:proofErr w:type="spellStart"/>
            <w:r w:rsidRPr="00E0257A">
              <w:rPr>
                <w:rFonts w:ascii="Times New Roman" w:eastAsia="Times New Roman" w:hAnsi="Times New Roman" w:cs="Times New Roman"/>
                <w:b/>
                <w:bCs/>
                <w:sz w:val="20"/>
                <w:szCs w:val="20"/>
                <w:lang w:bidi="ar-SA"/>
              </w:rPr>
              <w:t>климатом</w:t>
            </w:r>
            <w:proofErr w:type="spellEnd"/>
          </w:p>
        </w:tc>
      </w:tr>
      <w:tr w:rsidR="00974AAB" w:rsidRPr="001560C4" w14:paraId="095AF94D" w14:textId="77777777" w:rsidTr="00D71434">
        <w:trPr>
          <w:trHeight w:val="144"/>
          <w:jc w:val="center"/>
        </w:trPr>
        <w:tc>
          <w:tcPr>
            <w:tcW w:w="2058" w:type="dxa"/>
            <w:vMerge/>
            <w:vAlign w:val="center"/>
            <w:hideMark/>
          </w:tcPr>
          <w:p w14:paraId="5B9163CD" w14:textId="77777777" w:rsidR="00011A17" w:rsidRPr="00E0257A" w:rsidRDefault="00011A17" w:rsidP="00011A17">
            <w:pPr>
              <w:widowControl/>
              <w:autoSpaceDE/>
              <w:autoSpaceDN/>
              <w:rPr>
                <w:rFonts w:ascii="Times New Roman" w:eastAsia="Times New Roman" w:hAnsi="Times New Roman" w:cs="Times New Roman"/>
                <w:sz w:val="20"/>
                <w:szCs w:val="20"/>
                <w:lang w:bidi="ar-SA"/>
              </w:rPr>
            </w:pPr>
          </w:p>
        </w:tc>
        <w:tc>
          <w:tcPr>
            <w:tcW w:w="12360" w:type="dxa"/>
            <w:gridSpan w:val="3"/>
            <w:shd w:val="clear" w:color="000000" w:fill="FFFFFF"/>
            <w:vAlign w:val="center"/>
            <w:hideMark/>
          </w:tcPr>
          <w:p w14:paraId="73AE8616" w14:textId="77777777" w:rsidR="00011A17" w:rsidRPr="00E0257A" w:rsidRDefault="00011A17" w:rsidP="00011A17">
            <w:pPr>
              <w:widowControl/>
              <w:autoSpaceDE/>
              <w:autoSpaceDN/>
              <w:jc w:val="center"/>
              <w:rPr>
                <w:rFonts w:ascii="Times New Roman" w:eastAsia="Times New Roman" w:hAnsi="Times New Roman" w:cs="Times New Roman"/>
                <w:b/>
                <w:bCs/>
                <w:sz w:val="20"/>
                <w:szCs w:val="20"/>
                <w:lang w:val="ru-RU" w:bidi="ar-SA"/>
              </w:rPr>
            </w:pPr>
            <w:r w:rsidRPr="00E0257A">
              <w:rPr>
                <w:rFonts w:ascii="Times New Roman" w:eastAsia="Times New Roman" w:hAnsi="Times New Roman" w:cs="Times New Roman"/>
                <w:b/>
                <w:bCs/>
                <w:sz w:val="20"/>
                <w:szCs w:val="20"/>
                <w:lang w:val="ru-RU" w:bidi="ar-SA"/>
              </w:rPr>
              <w:t>Количественные и качественные цели, связанные с климатом</w:t>
            </w:r>
          </w:p>
        </w:tc>
      </w:tr>
      <w:tr w:rsidR="00974AAB" w:rsidRPr="001560C4" w14:paraId="3B967A28" w14:textId="77777777" w:rsidTr="00877B62">
        <w:trPr>
          <w:trHeight w:val="144"/>
          <w:jc w:val="center"/>
        </w:trPr>
        <w:tc>
          <w:tcPr>
            <w:tcW w:w="2058" w:type="dxa"/>
            <w:vMerge/>
            <w:vAlign w:val="center"/>
            <w:hideMark/>
          </w:tcPr>
          <w:p w14:paraId="021AA378"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52FDD150"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а) метрика, используемая для установления цели</w:t>
            </w:r>
          </w:p>
        </w:tc>
        <w:tc>
          <w:tcPr>
            <w:tcW w:w="5760" w:type="dxa"/>
            <w:shd w:val="clear" w:color="000000" w:fill="FFFFFF"/>
            <w:vAlign w:val="center"/>
            <w:hideMark/>
          </w:tcPr>
          <w:p w14:paraId="6E53D609"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tcPr>
          <w:p w14:paraId="2146FE4C" w14:textId="48C6A48B"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_Ref184117200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5.2</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_Ref184117202 \h </w:instrText>
            </w:r>
            <w:r w:rsidR="00EB3C32"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 xml:space="preserve">Текущие </w:t>
            </w:r>
            <w:r w:rsidR="004D3768" w:rsidRPr="004D3768">
              <w:rPr>
                <w:rFonts w:ascii="Times New Roman" w:hAnsi="Times New Roman" w:cs="Times New Roman"/>
                <w:spacing w:val="-4"/>
                <w:sz w:val="20"/>
                <w:szCs w:val="20"/>
                <w:lang w:val="ru-RU"/>
              </w:rPr>
              <w:t xml:space="preserve">цели </w:t>
            </w:r>
            <w:r w:rsidR="004D3768" w:rsidRPr="004D3768">
              <w:rPr>
                <w:rFonts w:ascii="Times New Roman" w:hAnsi="Times New Roman" w:cs="Times New Roman"/>
                <w:sz w:val="20"/>
                <w:szCs w:val="20"/>
                <w:lang w:val="ru-RU"/>
              </w:rPr>
              <w:t>в области изменения</w:t>
            </w:r>
            <w:r w:rsidR="004D3768" w:rsidRPr="004D3768">
              <w:rPr>
                <w:rFonts w:ascii="Times New Roman" w:hAnsi="Times New Roman" w:cs="Times New Roman"/>
                <w:spacing w:val="-7"/>
                <w:sz w:val="20"/>
                <w:szCs w:val="20"/>
                <w:lang w:val="ru-RU"/>
              </w:rPr>
              <w:t xml:space="preserve"> </w:t>
            </w:r>
            <w:proofErr w:type="spellStart"/>
            <w:r w:rsidR="004D3768" w:rsidRPr="004D3768">
              <w:rPr>
                <w:rFonts w:ascii="Times New Roman" w:hAnsi="Times New Roman" w:cs="Times New Roman"/>
                <w:sz w:val="20"/>
                <w:szCs w:val="20"/>
                <w:lang w:val="ru-RU"/>
              </w:rPr>
              <w:t>климата</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_Ref184117207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w:t>
            </w:r>
            <w:proofErr w:type="spellEnd"/>
            <w:r w:rsidR="004D3768">
              <w:rPr>
                <w:rFonts w:ascii="Times New Roman" w:eastAsia="Times New Roman" w:hAnsi="Times New Roman" w:cs="Times New Roman"/>
                <w:noProof/>
                <w:sz w:val="20"/>
                <w:szCs w:val="20"/>
                <w:lang w:val="ru-RU" w:bidi="ar-SA"/>
              </w:rPr>
              <w:t xml:space="preserve"> стр. 80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09DDB213" w14:textId="77777777" w:rsidTr="00877B62">
        <w:trPr>
          <w:trHeight w:val="576"/>
          <w:jc w:val="center"/>
        </w:trPr>
        <w:tc>
          <w:tcPr>
            <w:tcW w:w="2058" w:type="dxa"/>
            <w:vMerge/>
            <w:vAlign w:val="center"/>
            <w:hideMark/>
          </w:tcPr>
          <w:p w14:paraId="16D9347D"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25BF5EBA"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б) цель целевого показателя (например, смягчение последствий, адаптация или соответствие научно обоснованным инициативам);</w:t>
            </w:r>
          </w:p>
        </w:tc>
        <w:tc>
          <w:tcPr>
            <w:tcW w:w="5760" w:type="dxa"/>
            <w:shd w:val="clear" w:color="000000" w:fill="FFFFFF"/>
            <w:vAlign w:val="center"/>
            <w:hideMark/>
          </w:tcPr>
          <w:p w14:paraId="39A1CBB4"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0F1092D5" w14:textId="6921388A" w:rsidR="00011A17" w:rsidRPr="00E0257A" w:rsidRDefault="00D22E8B"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_Ref184117200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5.2</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_Ref184117202 \h </w:instrText>
            </w:r>
            <w:r w:rsidR="00EB3C32"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 xml:space="preserve">Текущие </w:t>
            </w:r>
            <w:r w:rsidR="004D3768" w:rsidRPr="004D3768">
              <w:rPr>
                <w:rFonts w:ascii="Times New Roman" w:hAnsi="Times New Roman" w:cs="Times New Roman"/>
                <w:spacing w:val="-4"/>
                <w:sz w:val="20"/>
                <w:szCs w:val="20"/>
                <w:lang w:val="ru-RU"/>
              </w:rPr>
              <w:t xml:space="preserve">цели </w:t>
            </w:r>
            <w:r w:rsidR="004D3768" w:rsidRPr="004D3768">
              <w:rPr>
                <w:rFonts w:ascii="Times New Roman" w:hAnsi="Times New Roman" w:cs="Times New Roman"/>
                <w:sz w:val="20"/>
                <w:szCs w:val="20"/>
                <w:lang w:val="ru-RU"/>
              </w:rPr>
              <w:t>в области изменения</w:t>
            </w:r>
            <w:r w:rsidR="004D3768" w:rsidRPr="004D3768">
              <w:rPr>
                <w:rFonts w:ascii="Times New Roman" w:hAnsi="Times New Roman" w:cs="Times New Roman"/>
                <w:spacing w:val="-7"/>
                <w:sz w:val="20"/>
                <w:szCs w:val="20"/>
                <w:lang w:val="ru-RU"/>
              </w:rPr>
              <w:t xml:space="preserve"> </w:t>
            </w:r>
            <w:proofErr w:type="spellStart"/>
            <w:r w:rsidR="004D3768" w:rsidRPr="004D3768">
              <w:rPr>
                <w:rFonts w:ascii="Times New Roman" w:hAnsi="Times New Roman" w:cs="Times New Roman"/>
                <w:sz w:val="20"/>
                <w:szCs w:val="20"/>
                <w:lang w:val="ru-RU"/>
              </w:rPr>
              <w:t>климата</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_Ref184117207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w:t>
            </w:r>
            <w:proofErr w:type="spellEnd"/>
            <w:r w:rsidR="004D3768">
              <w:rPr>
                <w:rFonts w:ascii="Times New Roman" w:eastAsia="Times New Roman" w:hAnsi="Times New Roman" w:cs="Times New Roman"/>
                <w:noProof/>
                <w:sz w:val="20"/>
                <w:szCs w:val="20"/>
                <w:lang w:val="ru-RU" w:bidi="ar-SA"/>
              </w:rPr>
              <w:t xml:space="preserve"> стр. 80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7091211C" w14:textId="77777777" w:rsidTr="00877B62">
        <w:trPr>
          <w:trHeight w:val="1008"/>
          <w:jc w:val="center"/>
        </w:trPr>
        <w:tc>
          <w:tcPr>
            <w:tcW w:w="2058" w:type="dxa"/>
            <w:vMerge/>
            <w:vAlign w:val="center"/>
            <w:hideMark/>
          </w:tcPr>
          <w:p w14:paraId="19053B53"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78C1B05F"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c</w:t>
            </w:r>
            <w:r w:rsidRPr="00E0257A">
              <w:rPr>
                <w:rFonts w:ascii="Times New Roman" w:eastAsia="Times New Roman" w:hAnsi="Times New Roman" w:cs="Times New Roman"/>
                <w:sz w:val="20"/>
                <w:szCs w:val="20"/>
                <w:lang w:val="ru-RU" w:bidi="ar-SA"/>
              </w:rPr>
              <w:t>) часть организации, к которой применяется цель (например, применяется ли цель к организации в целом или только к ее части, например, к определенному бизнес-подразделению или определенному географическому региону);</w:t>
            </w:r>
          </w:p>
        </w:tc>
        <w:tc>
          <w:tcPr>
            <w:tcW w:w="5760" w:type="dxa"/>
            <w:shd w:val="clear" w:color="000000" w:fill="FFFFFF"/>
            <w:vAlign w:val="center"/>
            <w:hideMark/>
          </w:tcPr>
          <w:p w14:paraId="399828D2"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1D62C0F4" w14:textId="20CDAD13" w:rsidR="00011A17" w:rsidRPr="00E0257A" w:rsidRDefault="00D22E8B"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_Ref184117200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5.2</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_Ref184117202 \h </w:instrText>
            </w:r>
            <w:r w:rsidR="00EB3C32"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 xml:space="preserve">Текущие </w:t>
            </w:r>
            <w:r w:rsidR="004D3768" w:rsidRPr="004D3768">
              <w:rPr>
                <w:rFonts w:ascii="Times New Roman" w:hAnsi="Times New Roman" w:cs="Times New Roman"/>
                <w:spacing w:val="-4"/>
                <w:sz w:val="20"/>
                <w:szCs w:val="20"/>
                <w:lang w:val="ru-RU"/>
              </w:rPr>
              <w:t xml:space="preserve">цели </w:t>
            </w:r>
            <w:r w:rsidR="004D3768" w:rsidRPr="004D3768">
              <w:rPr>
                <w:rFonts w:ascii="Times New Roman" w:hAnsi="Times New Roman" w:cs="Times New Roman"/>
                <w:sz w:val="20"/>
                <w:szCs w:val="20"/>
                <w:lang w:val="ru-RU"/>
              </w:rPr>
              <w:t>в области изменения</w:t>
            </w:r>
            <w:r w:rsidR="004D3768" w:rsidRPr="004D3768">
              <w:rPr>
                <w:rFonts w:ascii="Times New Roman" w:hAnsi="Times New Roman" w:cs="Times New Roman"/>
                <w:spacing w:val="-7"/>
                <w:sz w:val="20"/>
                <w:szCs w:val="20"/>
                <w:lang w:val="ru-RU"/>
              </w:rPr>
              <w:t xml:space="preserve"> </w:t>
            </w:r>
            <w:proofErr w:type="spellStart"/>
            <w:r w:rsidR="004D3768" w:rsidRPr="004D3768">
              <w:rPr>
                <w:rFonts w:ascii="Times New Roman" w:hAnsi="Times New Roman" w:cs="Times New Roman"/>
                <w:sz w:val="20"/>
                <w:szCs w:val="20"/>
                <w:lang w:val="ru-RU"/>
              </w:rPr>
              <w:t>климата</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_Ref184117207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w:t>
            </w:r>
            <w:proofErr w:type="spellEnd"/>
            <w:r w:rsidR="004D3768">
              <w:rPr>
                <w:rFonts w:ascii="Times New Roman" w:eastAsia="Times New Roman" w:hAnsi="Times New Roman" w:cs="Times New Roman"/>
                <w:noProof/>
                <w:sz w:val="20"/>
                <w:szCs w:val="20"/>
                <w:lang w:val="ru-RU" w:bidi="ar-SA"/>
              </w:rPr>
              <w:t xml:space="preserve"> стр. 80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72EA41C5" w14:textId="77777777" w:rsidTr="00877B62">
        <w:trPr>
          <w:trHeight w:val="288"/>
          <w:jc w:val="center"/>
        </w:trPr>
        <w:tc>
          <w:tcPr>
            <w:tcW w:w="2058" w:type="dxa"/>
            <w:vMerge/>
            <w:vAlign w:val="center"/>
            <w:hideMark/>
          </w:tcPr>
          <w:p w14:paraId="0AB03286"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248F0231"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г) период, в течение которого применяется целевой показатель;</w:t>
            </w:r>
          </w:p>
        </w:tc>
        <w:tc>
          <w:tcPr>
            <w:tcW w:w="5760" w:type="dxa"/>
            <w:shd w:val="clear" w:color="000000" w:fill="FFFFFF"/>
            <w:vAlign w:val="center"/>
            <w:hideMark/>
          </w:tcPr>
          <w:p w14:paraId="1D53DE88"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358CBAE2" w14:textId="2930A2FF" w:rsidR="00011A17" w:rsidRPr="00E0257A" w:rsidRDefault="00D22E8B"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_Ref184117200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5.2</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_Ref184117202 \h </w:instrText>
            </w:r>
            <w:r w:rsidR="00EB3C32"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 xml:space="preserve">Текущие </w:t>
            </w:r>
            <w:r w:rsidR="004D3768" w:rsidRPr="004D3768">
              <w:rPr>
                <w:rFonts w:ascii="Times New Roman" w:hAnsi="Times New Roman" w:cs="Times New Roman"/>
                <w:spacing w:val="-4"/>
                <w:sz w:val="20"/>
                <w:szCs w:val="20"/>
                <w:lang w:val="ru-RU"/>
              </w:rPr>
              <w:t xml:space="preserve">цели </w:t>
            </w:r>
            <w:r w:rsidR="004D3768" w:rsidRPr="004D3768">
              <w:rPr>
                <w:rFonts w:ascii="Times New Roman" w:hAnsi="Times New Roman" w:cs="Times New Roman"/>
                <w:sz w:val="20"/>
                <w:szCs w:val="20"/>
                <w:lang w:val="ru-RU"/>
              </w:rPr>
              <w:t>в области изменения</w:t>
            </w:r>
            <w:r w:rsidR="004D3768" w:rsidRPr="004D3768">
              <w:rPr>
                <w:rFonts w:ascii="Times New Roman" w:hAnsi="Times New Roman" w:cs="Times New Roman"/>
                <w:spacing w:val="-7"/>
                <w:sz w:val="20"/>
                <w:szCs w:val="20"/>
                <w:lang w:val="ru-RU"/>
              </w:rPr>
              <w:t xml:space="preserve"> </w:t>
            </w:r>
            <w:proofErr w:type="spellStart"/>
            <w:r w:rsidR="004D3768" w:rsidRPr="004D3768">
              <w:rPr>
                <w:rFonts w:ascii="Times New Roman" w:hAnsi="Times New Roman" w:cs="Times New Roman"/>
                <w:sz w:val="20"/>
                <w:szCs w:val="20"/>
                <w:lang w:val="ru-RU"/>
              </w:rPr>
              <w:t>климата</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_Ref184117207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w:t>
            </w:r>
            <w:proofErr w:type="spellEnd"/>
            <w:r w:rsidR="004D3768">
              <w:rPr>
                <w:rFonts w:ascii="Times New Roman" w:eastAsia="Times New Roman" w:hAnsi="Times New Roman" w:cs="Times New Roman"/>
                <w:noProof/>
                <w:sz w:val="20"/>
                <w:szCs w:val="20"/>
                <w:lang w:val="ru-RU" w:bidi="ar-SA"/>
              </w:rPr>
              <w:t xml:space="preserve"> стр. 80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711F3897" w14:textId="77777777" w:rsidTr="00877B62">
        <w:trPr>
          <w:trHeight w:val="288"/>
          <w:jc w:val="center"/>
        </w:trPr>
        <w:tc>
          <w:tcPr>
            <w:tcW w:w="2058" w:type="dxa"/>
            <w:vMerge/>
            <w:vAlign w:val="center"/>
            <w:hideMark/>
          </w:tcPr>
          <w:p w14:paraId="1FEA2252"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74337216"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д) базовый период, относительно которого измеряется прогресс;</w:t>
            </w:r>
          </w:p>
        </w:tc>
        <w:tc>
          <w:tcPr>
            <w:tcW w:w="5760" w:type="dxa"/>
            <w:shd w:val="clear" w:color="000000" w:fill="FFFFFF"/>
            <w:vAlign w:val="center"/>
            <w:hideMark/>
          </w:tcPr>
          <w:p w14:paraId="74ACAF13"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1FC55A20" w14:textId="4E7B5EF0" w:rsidR="00011A17" w:rsidRPr="00E0257A" w:rsidRDefault="00D22E8B"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_Ref184117200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5.2</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_Ref184117202 \h </w:instrText>
            </w:r>
            <w:r w:rsidR="00EB3C32"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 xml:space="preserve">Текущие </w:t>
            </w:r>
            <w:r w:rsidR="004D3768" w:rsidRPr="004D3768">
              <w:rPr>
                <w:rFonts w:ascii="Times New Roman" w:hAnsi="Times New Roman" w:cs="Times New Roman"/>
                <w:spacing w:val="-4"/>
                <w:sz w:val="20"/>
                <w:szCs w:val="20"/>
                <w:lang w:val="ru-RU"/>
              </w:rPr>
              <w:t xml:space="preserve">цели </w:t>
            </w:r>
            <w:r w:rsidR="004D3768" w:rsidRPr="004D3768">
              <w:rPr>
                <w:rFonts w:ascii="Times New Roman" w:hAnsi="Times New Roman" w:cs="Times New Roman"/>
                <w:sz w:val="20"/>
                <w:szCs w:val="20"/>
                <w:lang w:val="ru-RU"/>
              </w:rPr>
              <w:t>в области изменения</w:t>
            </w:r>
            <w:r w:rsidR="004D3768" w:rsidRPr="004D3768">
              <w:rPr>
                <w:rFonts w:ascii="Times New Roman" w:hAnsi="Times New Roman" w:cs="Times New Roman"/>
                <w:spacing w:val="-7"/>
                <w:sz w:val="20"/>
                <w:szCs w:val="20"/>
                <w:lang w:val="ru-RU"/>
              </w:rPr>
              <w:t xml:space="preserve"> </w:t>
            </w:r>
            <w:proofErr w:type="spellStart"/>
            <w:r w:rsidR="004D3768" w:rsidRPr="004D3768">
              <w:rPr>
                <w:rFonts w:ascii="Times New Roman" w:hAnsi="Times New Roman" w:cs="Times New Roman"/>
                <w:sz w:val="20"/>
                <w:szCs w:val="20"/>
                <w:lang w:val="ru-RU"/>
              </w:rPr>
              <w:t>климата</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_Ref184117207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w:t>
            </w:r>
            <w:proofErr w:type="spellEnd"/>
            <w:r w:rsidR="004D3768">
              <w:rPr>
                <w:rFonts w:ascii="Times New Roman" w:eastAsia="Times New Roman" w:hAnsi="Times New Roman" w:cs="Times New Roman"/>
                <w:noProof/>
                <w:sz w:val="20"/>
                <w:szCs w:val="20"/>
                <w:lang w:val="ru-RU" w:bidi="ar-SA"/>
              </w:rPr>
              <w:t xml:space="preserve"> стр. 80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47824520" w14:textId="77777777" w:rsidTr="00877B62">
        <w:trPr>
          <w:trHeight w:val="288"/>
          <w:jc w:val="center"/>
        </w:trPr>
        <w:tc>
          <w:tcPr>
            <w:tcW w:w="2058" w:type="dxa"/>
            <w:vMerge/>
            <w:vAlign w:val="center"/>
            <w:hideMark/>
          </w:tcPr>
          <w:p w14:paraId="55CAF72F"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6679A981"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е) любые контрольные точки и промежуточные цели;</w:t>
            </w:r>
          </w:p>
        </w:tc>
        <w:tc>
          <w:tcPr>
            <w:tcW w:w="5760" w:type="dxa"/>
            <w:shd w:val="clear" w:color="000000" w:fill="FFFFFF"/>
            <w:vAlign w:val="center"/>
            <w:hideMark/>
          </w:tcPr>
          <w:p w14:paraId="64689520"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1B2DCF9C" w14:textId="36ACFC47" w:rsidR="00011A17" w:rsidRPr="00E0257A" w:rsidRDefault="00D22E8B"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_Ref184117200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5.2</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_Ref184117202 \h </w:instrText>
            </w:r>
            <w:r w:rsidR="00EB3C32"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 xml:space="preserve">Текущие </w:t>
            </w:r>
            <w:r w:rsidR="004D3768" w:rsidRPr="004D3768">
              <w:rPr>
                <w:rFonts w:ascii="Times New Roman" w:hAnsi="Times New Roman" w:cs="Times New Roman"/>
                <w:spacing w:val="-4"/>
                <w:sz w:val="20"/>
                <w:szCs w:val="20"/>
                <w:lang w:val="ru-RU"/>
              </w:rPr>
              <w:t xml:space="preserve">цели </w:t>
            </w:r>
            <w:r w:rsidR="004D3768" w:rsidRPr="004D3768">
              <w:rPr>
                <w:rFonts w:ascii="Times New Roman" w:hAnsi="Times New Roman" w:cs="Times New Roman"/>
                <w:sz w:val="20"/>
                <w:szCs w:val="20"/>
                <w:lang w:val="ru-RU"/>
              </w:rPr>
              <w:t>в области изменения</w:t>
            </w:r>
            <w:r w:rsidR="004D3768" w:rsidRPr="004D3768">
              <w:rPr>
                <w:rFonts w:ascii="Times New Roman" w:hAnsi="Times New Roman" w:cs="Times New Roman"/>
                <w:spacing w:val="-7"/>
                <w:sz w:val="20"/>
                <w:szCs w:val="20"/>
                <w:lang w:val="ru-RU"/>
              </w:rPr>
              <w:t xml:space="preserve"> </w:t>
            </w:r>
            <w:proofErr w:type="spellStart"/>
            <w:r w:rsidR="004D3768" w:rsidRPr="004D3768">
              <w:rPr>
                <w:rFonts w:ascii="Times New Roman" w:hAnsi="Times New Roman" w:cs="Times New Roman"/>
                <w:sz w:val="20"/>
                <w:szCs w:val="20"/>
                <w:lang w:val="ru-RU"/>
              </w:rPr>
              <w:t>климата</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_Ref184117207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w:t>
            </w:r>
            <w:proofErr w:type="spellEnd"/>
            <w:r w:rsidR="004D3768">
              <w:rPr>
                <w:rFonts w:ascii="Times New Roman" w:eastAsia="Times New Roman" w:hAnsi="Times New Roman" w:cs="Times New Roman"/>
                <w:noProof/>
                <w:sz w:val="20"/>
                <w:szCs w:val="20"/>
                <w:lang w:val="ru-RU" w:bidi="ar-SA"/>
              </w:rPr>
              <w:t xml:space="preserve"> стр. 80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78CF807D" w14:textId="77777777" w:rsidTr="00877B62">
        <w:trPr>
          <w:trHeight w:val="144"/>
          <w:jc w:val="center"/>
        </w:trPr>
        <w:tc>
          <w:tcPr>
            <w:tcW w:w="2058" w:type="dxa"/>
            <w:vMerge/>
            <w:vAlign w:val="center"/>
            <w:hideMark/>
          </w:tcPr>
          <w:p w14:paraId="6BA2B1F7"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5B924CA9"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xml:space="preserve">ж) если цель количественная, то является ли она абсолютной целью или целью интенсивности; </w:t>
            </w:r>
          </w:p>
        </w:tc>
        <w:tc>
          <w:tcPr>
            <w:tcW w:w="5760" w:type="dxa"/>
            <w:shd w:val="clear" w:color="000000" w:fill="FFFFFF"/>
            <w:vAlign w:val="center"/>
            <w:hideMark/>
          </w:tcPr>
          <w:p w14:paraId="1693DA05"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411FB780" w14:textId="05F29A9E" w:rsidR="00011A17" w:rsidRPr="00E0257A" w:rsidRDefault="00D22E8B"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_Ref184117200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5.2</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_Ref184117202 \h </w:instrText>
            </w:r>
            <w:r w:rsidR="00EB3C32"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 xml:space="preserve">Текущие </w:t>
            </w:r>
            <w:r w:rsidR="004D3768" w:rsidRPr="004D3768">
              <w:rPr>
                <w:rFonts w:ascii="Times New Roman" w:hAnsi="Times New Roman" w:cs="Times New Roman"/>
                <w:spacing w:val="-4"/>
                <w:sz w:val="20"/>
                <w:szCs w:val="20"/>
                <w:lang w:val="ru-RU"/>
              </w:rPr>
              <w:t xml:space="preserve">цели </w:t>
            </w:r>
            <w:r w:rsidR="004D3768" w:rsidRPr="004D3768">
              <w:rPr>
                <w:rFonts w:ascii="Times New Roman" w:hAnsi="Times New Roman" w:cs="Times New Roman"/>
                <w:sz w:val="20"/>
                <w:szCs w:val="20"/>
                <w:lang w:val="ru-RU"/>
              </w:rPr>
              <w:t>в области изменения</w:t>
            </w:r>
            <w:r w:rsidR="004D3768" w:rsidRPr="004D3768">
              <w:rPr>
                <w:rFonts w:ascii="Times New Roman" w:hAnsi="Times New Roman" w:cs="Times New Roman"/>
                <w:spacing w:val="-7"/>
                <w:sz w:val="20"/>
                <w:szCs w:val="20"/>
                <w:lang w:val="ru-RU"/>
              </w:rPr>
              <w:t xml:space="preserve"> </w:t>
            </w:r>
            <w:proofErr w:type="spellStart"/>
            <w:r w:rsidR="004D3768" w:rsidRPr="004D3768">
              <w:rPr>
                <w:rFonts w:ascii="Times New Roman" w:hAnsi="Times New Roman" w:cs="Times New Roman"/>
                <w:sz w:val="20"/>
                <w:szCs w:val="20"/>
                <w:lang w:val="ru-RU"/>
              </w:rPr>
              <w:t>климата</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_Ref184117207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w:t>
            </w:r>
            <w:proofErr w:type="spellEnd"/>
            <w:r w:rsidR="004D3768">
              <w:rPr>
                <w:rFonts w:ascii="Times New Roman" w:eastAsia="Times New Roman" w:hAnsi="Times New Roman" w:cs="Times New Roman"/>
                <w:noProof/>
                <w:sz w:val="20"/>
                <w:szCs w:val="20"/>
                <w:lang w:val="ru-RU" w:bidi="ar-SA"/>
              </w:rPr>
              <w:t xml:space="preserve"> стр. 80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246410FF" w14:textId="77777777" w:rsidTr="00877B62">
        <w:trPr>
          <w:trHeight w:val="288"/>
          <w:jc w:val="center"/>
        </w:trPr>
        <w:tc>
          <w:tcPr>
            <w:tcW w:w="2058" w:type="dxa"/>
            <w:vMerge/>
            <w:vAlign w:val="center"/>
            <w:hideMark/>
          </w:tcPr>
          <w:p w14:paraId="4B813731"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372F2F57"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h</w:t>
            </w:r>
            <w:r w:rsidRPr="00E0257A">
              <w:rPr>
                <w:rFonts w:ascii="Times New Roman" w:eastAsia="Times New Roman" w:hAnsi="Times New Roman" w:cs="Times New Roman"/>
                <w:sz w:val="20"/>
                <w:szCs w:val="20"/>
                <w:lang w:val="ru-RU" w:bidi="ar-SA"/>
              </w:rPr>
              <w:t>) каким образом последнее международное соглашение об изменении климата, включая юрисдикционные обязательства, вытекающие из этого соглашения, повлияло на достижение цели.</w:t>
            </w:r>
          </w:p>
        </w:tc>
        <w:tc>
          <w:tcPr>
            <w:tcW w:w="5760" w:type="dxa"/>
            <w:shd w:val="clear" w:color="000000" w:fill="FFFFFF"/>
            <w:vAlign w:val="center"/>
            <w:hideMark/>
          </w:tcPr>
          <w:p w14:paraId="2837DC99"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021691B5" w14:textId="404F4D7B" w:rsidR="00011A17" w:rsidRPr="00E0257A" w:rsidRDefault="00D22E8B"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_Ref184117200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5.2</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_Ref184117202 \h </w:instrText>
            </w:r>
            <w:r w:rsidR="00EB3C32" w:rsidRPr="00E0257A">
              <w:rPr>
                <w:rFonts w:ascii="Times New Roman" w:eastAsia="Times New Roman" w:hAnsi="Times New Roman" w:cs="Times New Roman"/>
                <w:sz w:val="20"/>
                <w:szCs w:val="20"/>
                <w:lang w:val="ru-RU" w:bidi="ar-SA"/>
              </w:rPr>
              <w:instrText xml:space="preserve">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 xml:space="preserve">Текущие </w:t>
            </w:r>
            <w:r w:rsidR="004D3768" w:rsidRPr="004D3768">
              <w:rPr>
                <w:rFonts w:ascii="Times New Roman" w:hAnsi="Times New Roman" w:cs="Times New Roman"/>
                <w:spacing w:val="-4"/>
                <w:sz w:val="20"/>
                <w:szCs w:val="20"/>
                <w:lang w:val="ru-RU"/>
              </w:rPr>
              <w:t xml:space="preserve">цели </w:t>
            </w:r>
            <w:r w:rsidR="004D3768" w:rsidRPr="004D3768">
              <w:rPr>
                <w:rFonts w:ascii="Times New Roman" w:hAnsi="Times New Roman" w:cs="Times New Roman"/>
                <w:sz w:val="20"/>
                <w:szCs w:val="20"/>
                <w:lang w:val="ru-RU"/>
              </w:rPr>
              <w:t>в области изменения</w:t>
            </w:r>
            <w:r w:rsidR="004D3768" w:rsidRPr="004D3768">
              <w:rPr>
                <w:rFonts w:ascii="Times New Roman" w:hAnsi="Times New Roman" w:cs="Times New Roman"/>
                <w:spacing w:val="-7"/>
                <w:sz w:val="20"/>
                <w:szCs w:val="20"/>
                <w:lang w:val="ru-RU"/>
              </w:rPr>
              <w:t xml:space="preserve"> </w:t>
            </w:r>
            <w:proofErr w:type="spellStart"/>
            <w:r w:rsidR="004D3768" w:rsidRPr="004D3768">
              <w:rPr>
                <w:rFonts w:ascii="Times New Roman" w:hAnsi="Times New Roman" w:cs="Times New Roman"/>
                <w:sz w:val="20"/>
                <w:szCs w:val="20"/>
                <w:lang w:val="ru-RU"/>
              </w:rPr>
              <w:t>климата</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_Ref184117207 \p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на</w:t>
            </w:r>
            <w:proofErr w:type="spellEnd"/>
            <w:r w:rsidR="004D3768">
              <w:rPr>
                <w:rFonts w:ascii="Times New Roman" w:eastAsia="Times New Roman" w:hAnsi="Times New Roman" w:cs="Times New Roman"/>
                <w:noProof/>
                <w:sz w:val="20"/>
                <w:szCs w:val="20"/>
                <w:lang w:val="ru-RU" w:bidi="ar-SA"/>
              </w:rPr>
              <w:t xml:space="preserve"> стр. 80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1745221F" w14:textId="77777777" w:rsidTr="00D71434">
        <w:trPr>
          <w:trHeight w:val="144"/>
          <w:jc w:val="center"/>
        </w:trPr>
        <w:tc>
          <w:tcPr>
            <w:tcW w:w="2058" w:type="dxa"/>
            <w:vMerge/>
            <w:vAlign w:val="center"/>
            <w:hideMark/>
          </w:tcPr>
          <w:p w14:paraId="5DEC05E0"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12360" w:type="dxa"/>
            <w:gridSpan w:val="3"/>
            <w:shd w:val="clear" w:color="000000" w:fill="FFFFFF"/>
            <w:vAlign w:val="center"/>
            <w:hideMark/>
          </w:tcPr>
          <w:p w14:paraId="42AA3878" w14:textId="77777777" w:rsidR="00011A17" w:rsidRPr="00E0257A" w:rsidRDefault="00011A17" w:rsidP="00011A17">
            <w:pPr>
              <w:widowControl/>
              <w:autoSpaceDE/>
              <w:autoSpaceDN/>
              <w:jc w:val="center"/>
              <w:rPr>
                <w:rFonts w:ascii="Times New Roman" w:eastAsia="Times New Roman" w:hAnsi="Times New Roman" w:cs="Times New Roman"/>
                <w:b/>
                <w:bCs/>
                <w:sz w:val="20"/>
                <w:szCs w:val="20"/>
                <w:lang w:val="ru-RU" w:bidi="ar-SA"/>
              </w:rPr>
            </w:pPr>
            <w:r w:rsidRPr="00E0257A">
              <w:rPr>
                <w:rFonts w:ascii="Times New Roman" w:eastAsia="Times New Roman" w:hAnsi="Times New Roman" w:cs="Times New Roman"/>
                <w:b/>
                <w:bCs/>
                <w:sz w:val="20"/>
                <w:szCs w:val="20"/>
                <w:lang w:val="ru-RU" w:bidi="ar-SA"/>
              </w:rPr>
              <w:t>Подход к постановке и рассмотрению каждой цели, а также мониторинг прогресса в достижении каждой цели</w:t>
            </w:r>
          </w:p>
        </w:tc>
      </w:tr>
      <w:tr w:rsidR="00974AAB" w:rsidRPr="001560C4" w14:paraId="11E511E6" w14:textId="77777777" w:rsidTr="00877B62">
        <w:trPr>
          <w:trHeight w:val="144"/>
          <w:jc w:val="center"/>
        </w:trPr>
        <w:tc>
          <w:tcPr>
            <w:tcW w:w="2058" w:type="dxa"/>
            <w:vMerge/>
            <w:vAlign w:val="center"/>
            <w:hideMark/>
          </w:tcPr>
          <w:p w14:paraId="523AC086"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32F8B68A"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xml:space="preserve">а) были ли </w:t>
            </w:r>
            <w:proofErr w:type="gramStart"/>
            <w:r w:rsidRPr="00E0257A">
              <w:rPr>
                <w:rFonts w:ascii="Times New Roman" w:eastAsia="Times New Roman" w:hAnsi="Times New Roman" w:cs="Times New Roman"/>
                <w:sz w:val="20"/>
                <w:szCs w:val="20"/>
                <w:lang w:val="ru-RU" w:bidi="ar-SA"/>
              </w:rPr>
              <w:t>цель</w:t>
            </w:r>
            <w:proofErr w:type="gramEnd"/>
            <w:r w:rsidRPr="00E0257A">
              <w:rPr>
                <w:rFonts w:ascii="Times New Roman" w:eastAsia="Times New Roman" w:hAnsi="Times New Roman" w:cs="Times New Roman"/>
                <w:sz w:val="20"/>
                <w:szCs w:val="20"/>
                <w:lang w:val="ru-RU" w:bidi="ar-SA"/>
              </w:rPr>
              <w:t xml:space="preserve"> и методология ее установления подтверждены третьей стороной;</w:t>
            </w:r>
          </w:p>
        </w:tc>
        <w:tc>
          <w:tcPr>
            <w:tcW w:w="5760" w:type="dxa"/>
            <w:shd w:val="clear" w:color="000000" w:fill="FFFFFF"/>
            <w:vAlign w:val="center"/>
            <w:hideMark/>
          </w:tcPr>
          <w:p w14:paraId="0A7F8827"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59970699" w14:textId="280D2EC5" w:rsidR="00011A17" w:rsidRPr="00E0257A" w:rsidRDefault="00D22E8B"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_Ref184117282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5.2.1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_Ref184117285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Целевые</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показатели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по</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сокращению</w:t>
            </w:r>
            <w:r w:rsidR="004D3768" w:rsidRPr="004D3768">
              <w:rPr>
                <w:rFonts w:ascii="Times New Roman" w:hAnsi="Times New Roman" w:cs="Times New Roman"/>
                <w:spacing w:val="-10"/>
                <w:sz w:val="20"/>
                <w:szCs w:val="20"/>
                <w:lang w:val="ru-RU"/>
              </w:rPr>
              <w:t xml:space="preserve"> </w:t>
            </w:r>
            <w:r w:rsidR="004D3768" w:rsidRPr="004D3768">
              <w:rPr>
                <w:rFonts w:ascii="Times New Roman" w:hAnsi="Times New Roman" w:cs="Times New Roman"/>
                <w:sz w:val="20"/>
                <w:szCs w:val="20"/>
                <w:lang w:val="ru-RU"/>
              </w:rPr>
              <w:t>выбросов</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ПГ</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rPr>
              <w:t>Scope</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1,</w:t>
            </w:r>
            <w:r w:rsidR="004D3768" w:rsidRPr="004D3768">
              <w:rPr>
                <w:rFonts w:ascii="Times New Roman" w:hAnsi="Times New Roman" w:cs="Times New Roman"/>
                <w:spacing w:val="-6"/>
                <w:sz w:val="20"/>
                <w:szCs w:val="20"/>
                <w:lang w:val="ru-RU"/>
              </w:rPr>
              <w:t xml:space="preserve"> </w:t>
            </w:r>
            <w:r w:rsidR="004D3768" w:rsidRPr="004D3768">
              <w:rPr>
                <w:rFonts w:ascii="Times New Roman" w:hAnsi="Times New Roman" w:cs="Times New Roman"/>
                <w:sz w:val="20"/>
                <w:szCs w:val="20"/>
                <w:lang w:val="ru-RU"/>
              </w:rPr>
              <w:t>2</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ключевые инструменты их</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достижения</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proofErr w:type="spellStart"/>
            <w:r w:rsidRPr="00E0257A">
              <w:rPr>
                <w:rFonts w:ascii="Times New Roman" w:eastAsia="Times New Roman" w:hAnsi="Times New Roman" w:cs="Times New Roman"/>
                <w:sz w:val="20"/>
                <w:szCs w:val="20"/>
                <w:lang w:val="ru-RU" w:bidi="ar-SA"/>
              </w:rPr>
              <w:t>стр</w:t>
            </w:r>
            <w:proofErr w:type="spellEnd"/>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_Ref184117287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80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45C1CA70" w14:textId="77777777" w:rsidTr="00877B62">
        <w:trPr>
          <w:trHeight w:val="20"/>
          <w:jc w:val="center"/>
        </w:trPr>
        <w:tc>
          <w:tcPr>
            <w:tcW w:w="2058" w:type="dxa"/>
            <w:vMerge/>
            <w:vAlign w:val="center"/>
            <w:hideMark/>
          </w:tcPr>
          <w:p w14:paraId="1BEC50C4"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53E3291F"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б) процессы субъекта по рассмотрению цели;</w:t>
            </w:r>
          </w:p>
        </w:tc>
        <w:tc>
          <w:tcPr>
            <w:tcW w:w="5760" w:type="dxa"/>
            <w:shd w:val="clear" w:color="000000" w:fill="FFFFFF"/>
            <w:vAlign w:val="center"/>
            <w:hideMark/>
          </w:tcPr>
          <w:p w14:paraId="4CAD73C3"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353ED017" w14:textId="7BE99A17" w:rsidR="00011A17" w:rsidRPr="00E0257A" w:rsidRDefault="00D22E8B"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_Ref184117282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5.2.1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_Ref184117285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Целевые</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показатели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по</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сокращению</w:t>
            </w:r>
            <w:r w:rsidR="004D3768" w:rsidRPr="004D3768">
              <w:rPr>
                <w:rFonts w:ascii="Times New Roman" w:hAnsi="Times New Roman" w:cs="Times New Roman"/>
                <w:spacing w:val="-10"/>
                <w:sz w:val="20"/>
                <w:szCs w:val="20"/>
                <w:lang w:val="ru-RU"/>
              </w:rPr>
              <w:t xml:space="preserve"> </w:t>
            </w:r>
            <w:r w:rsidR="004D3768" w:rsidRPr="004D3768">
              <w:rPr>
                <w:rFonts w:ascii="Times New Roman" w:hAnsi="Times New Roman" w:cs="Times New Roman"/>
                <w:sz w:val="20"/>
                <w:szCs w:val="20"/>
                <w:lang w:val="ru-RU"/>
              </w:rPr>
              <w:t>выбросов</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ПГ</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rPr>
              <w:t>Scope</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1,</w:t>
            </w:r>
            <w:r w:rsidR="004D3768" w:rsidRPr="004D3768">
              <w:rPr>
                <w:rFonts w:ascii="Times New Roman" w:hAnsi="Times New Roman" w:cs="Times New Roman"/>
                <w:spacing w:val="-6"/>
                <w:sz w:val="20"/>
                <w:szCs w:val="20"/>
                <w:lang w:val="ru-RU"/>
              </w:rPr>
              <w:t xml:space="preserve"> </w:t>
            </w:r>
            <w:r w:rsidR="004D3768" w:rsidRPr="004D3768">
              <w:rPr>
                <w:rFonts w:ascii="Times New Roman" w:hAnsi="Times New Roman" w:cs="Times New Roman"/>
                <w:sz w:val="20"/>
                <w:szCs w:val="20"/>
                <w:lang w:val="ru-RU"/>
              </w:rPr>
              <w:t>2</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ключевые инструменты их</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достижения</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proofErr w:type="spellStart"/>
            <w:r w:rsidRPr="00E0257A">
              <w:rPr>
                <w:rFonts w:ascii="Times New Roman" w:eastAsia="Times New Roman" w:hAnsi="Times New Roman" w:cs="Times New Roman"/>
                <w:sz w:val="20"/>
                <w:szCs w:val="20"/>
                <w:lang w:val="ru-RU" w:bidi="ar-SA"/>
              </w:rPr>
              <w:t>стр</w:t>
            </w:r>
            <w:proofErr w:type="spellEnd"/>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_Ref184117287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80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24D9969E" w14:textId="77777777" w:rsidTr="00877B62">
        <w:trPr>
          <w:trHeight w:val="144"/>
          <w:jc w:val="center"/>
        </w:trPr>
        <w:tc>
          <w:tcPr>
            <w:tcW w:w="2058" w:type="dxa"/>
            <w:vMerge/>
            <w:vAlign w:val="center"/>
            <w:hideMark/>
          </w:tcPr>
          <w:p w14:paraId="367FFA7D"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66B9520B"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в) показатели, используемые для мониторинга прогресса в достижении цели;</w:t>
            </w:r>
          </w:p>
        </w:tc>
        <w:tc>
          <w:tcPr>
            <w:tcW w:w="5760" w:type="dxa"/>
            <w:shd w:val="clear" w:color="000000" w:fill="FFFFFF"/>
            <w:vAlign w:val="center"/>
            <w:hideMark/>
          </w:tcPr>
          <w:p w14:paraId="6E8D5885"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3F89CF11" w14:textId="6D21FFFA" w:rsidR="00011A17" w:rsidRPr="00E0257A" w:rsidRDefault="00D22E8B"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_Ref184117282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5.2.1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_Ref184117285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Целевые</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показатели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по</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сокращению</w:t>
            </w:r>
            <w:r w:rsidR="004D3768" w:rsidRPr="004D3768">
              <w:rPr>
                <w:rFonts w:ascii="Times New Roman" w:hAnsi="Times New Roman" w:cs="Times New Roman"/>
                <w:spacing w:val="-10"/>
                <w:sz w:val="20"/>
                <w:szCs w:val="20"/>
                <w:lang w:val="ru-RU"/>
              </w:rPr>
              <w:t xml:space="preserve"> </w:t>
            </w:r>
            <w:r w:rsidR="004D3768" w:rsidRPr="004D3768">
              <w:rPr>
                <w:rFonts w:ascii="Times New Roman" w:hAnsi="Times New Roman" w:cs="Times New Roman"/>
                <w:sz w:val="20"/>
                <w:szCs w:val="20"/>
                <w:lang w:val="ru-RU"/>
              </w:rPr>
              <w:t>выбросов</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ПГ</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rPr>
              <w:t>Scope</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1,</w:t>
            </w:r>
            <w:r w:rsidR="004D3768" w:rsidRPr="004D3768">
              <w:rPr>
                <w:rFonts w:ascii="Times New Roman" w:hAnsi="Times New Roman" w:cs="Times New Roman"/>
                <w:spacing w:val="-6"/>
                <w:sz w:val="20"/>
                <w:szCs w:val="20"/>
                <w:lang w:val="ru-RU"/>
              </w:rPr>
              <w:t xml:space="preserve"> </w:t>
            </w:r>
            <w:r w:rsidR="004D3768" w:rsidRPr="004D3768">
              <w:rPr>
                <w:rFonts w:ascii="Times New Roman" w:hAnsi="Times New Roman" w:cs="Times New Roman"/>
                <w:sz w:val="20"/>
                <w:szCs w:val="20"/>
                <w:lang w:val="ru-RU"/>
              </w:rPr>
              <w:t>2</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ключевые инструменты их</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достижения</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proofErr w:type="spellStart"/>
            <w:r w:rsidRPr="00E0257A">
              <w:rPr>
                <w:rFonts w:ascii="Times New Roman" w:eastAsia="Times New Roman" w:hAnsi="Times New Roman" w:cs="Times New Roman"/>
                <w:sz w:val="20"/>
                <w:szCs w:val="20"/>
                <w:lang w:val="ru-RU" w:bidi="ar-SA"/>
              </w:rPr>
              <w:t>стр</w:t>
            </w:r>
            <w:proofErr w:type="spellEnd"/>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_Ref184117287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80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3F1D30C7" w14:textId="77777777" w:rsidTr="00877B62">
        <w:trPr>
          <w:trHeight w:val="20"/>
          <w:jc w:val="center"/>
        </w:trPr>
        <w:tc>
          <w:tcPr>
            <w:tcW w:w="2058" w:type="dxa"/>
            <w:vMerge/>
            <w:vAlign w:val="center"/>
            <w:hideMark/>
          </w:tcPr>
          <w:p w14:paraId="4A740443"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5FD46883"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г) любые изменения цели и объяснение этих изменений.</w:t>
            </w:r>
          </w:p>
        </w:tc>
        <w:tc>
          <w:tcPr>
            <w:tcW w:w="5760" w:type="dxa"/>
            <w:shd w:val="clear" w:color="000000" w:fill="FFFFFF"/>
            <w:vAlign w:val="center"/>
            <w:hideMark/>
          </w:tcPr>
          <w:p w14:paraId="72BA5230"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70EFEB27" w14:textId="1EDDBB9E" w:rsidR="00011A17" w:rsidRPr="00E0257A" w:rsidRDefault="00D22E8B"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_Ref184117282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5.2.1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_Ref184117285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Целевые</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показатели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по</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сокращению</w:t>
            </w:r>
            <w:r w:rsidR="004D3768" w:rsidRPr="004D3768">
              <w:rPr>
                <w:rFonts w:ascii="Times New Roman" w:hAnsi="Times New Roman" w:cs="Times New Roman"/>
                <w:spacing w:val="-10"/>
                <w:sz w:val="20"/>
                <w:szCs w:val="20"/>
                <w:lang w:val="ru-RU"/>
              </w:rPr>
              <w:t xml:space="preserve"> </w:t>
            </w:r>
            <w:r w:rsidR="004D3768" w:rsidRPr="004D3768">
              <w:rPr>
                <w:rFonts w:ascii="Times New Roman" w:hAnsi="Times New Roman" w:cs="Times New Roman"/>
                <w:sz w:val="20"/>
                <w:szCs w:val="20"/>
                <w:lang w:val="ru-RU"/>
              </w:rPr>
              <w:t>выбросов</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ПГ</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rPr>
              <w:t>Scope</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1,</w:t>
            </w:r>
            <w:r w:rsidR="004D3768" w:rsidRPr="004D3768">
              <w:rPr>
                <w:rFonts w:ascii="Times New Roman" w:hAnsi="Times New Roman" w:cs="Times New Roman"/>
                <w:spacing w:val="-6"/>
                <w:sz w:val="20"/>
                <w:szCs w:val="20"/>
                <w:lang w:val="ru-RU"/>
              </w:rPr>
              <w:t xml:space="preserve"> </w:t>
            </w:r>
            <w:r w:rsidR="004D3768" w:rsidRPr="004D3768">
              <w:rPr>
                <w:rFonts w:ascii="Times New Roman" w:hAnsi="Times New Roman" w:cs="Times New Roman"/>
                <w:sz w:val="20"/>
                <w:szCs w:val="20"/>
                <w:lang w:val="ru-RU"/>
              </w:rPr>
              <w:t>2</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ключевые инструменты их</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достижения</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proofErr w:type="spellStart"/>
            <w:r w:rsidRPr="00E0257A">
              <w:rPr>
                <w:rFonts w:ascii="Times New Roman" w:eastAsia="Times New Roman" w:hAnsi="Times New Roman" w:cs="Times New Roman"/>
                <w:sz w:val="20"/>
                <w:szCs w:val="20"/>
                <w:lang w:val="ru-RU" w:bidi="ar-SA"/>
              </w:rPr>
              <w:t>стр</w:t>
            </w:r>
            <w:proofErr w:type="spellEnd"/>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_Ref184117287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80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48596081" w14:textId="77777777" w:rsidTr="00D71434">
        <w:trPr>
          <w:trHeight w:val="144"/>
          <w:jc w:val="center"/>
        </w:trPr>
        <w:tc>
          <w:tcPr>
            <w:tcW w:w="2058" w:type="dxa"/>
            <w:vMerge/>
            <w:vAlign w:val="center"/>
            <w:hideMark/>
          </w:tcPr>
          <w:p w14:paraId="5DE514A3"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12360" w:type="dxa"/>
            <w:gridSpan w:val="3"/>
            <w:shd w:val="clear" w:color="000000" w:fill="FFFFFF"/>
            <w:vAlign w:val="center"/>
            <w:hideMark/>
          </w:tcPr>
          <w:p w14:paraId="3855A2F5" w14:textId="77777777" w:rsidR="00011A17" w:rsidRPr="00E0257A" w:rsidRDefault="00011A17" w:rsidP="00011A17">
            <w:pPr>
              <w:widowControl/>
              <w:autoSpaceDE/>
              <w:autoSpaceDN/>
              <w:jc w:val="center"/>
              <w:rPr>
                <w:rFonts w:ascii="Times New Roman" w:eastAsia="Times New Roman" w:hAnsi="Times New Roman" w:cs="Times New Roman"/>
                <w:b/>
                <w:bCs/>
                <w:sz w:val="20"/>
                <w:szCs w:val="20"/>
                <w:lang w:val="ru-RU" w:bidi="ar-SA"/>
              </w:rPr>
            </w:pPr>
            <w:r w:rsidRPr="00E0257A">
              <w:rPr>
                <w:rFonts w:ascii="Times New Roman" w:eastAsia="Times New Roman" w:hAnsi="Times New Roman" w:cs="Times New Roman"/>
                <w:b/>
                <w:bCs/>
                <w:sz w:val="20"/>
                <w:szCs w:val="20"/>
                <w:lang w:val="ru-RU" w:bidi="ar-SA"/>
              </w:rPr>
              <w:t>Результаты по каждому целевому показателю, связанному с климатом, и анализ тенденций или изменений в результатах деятельности организации</w:t>
            </w:r>
          </w:p>
        </w:tc>
      </w:tr>
      <w:tr w:rsidR="00974AAB" w:rsidRPr="001560C4" w14:paraId="724A6DE2" w14:textId="77777777" w:rsidTr="00877B62">
        <w:trPr>
          <w:trHeight w:val="432"/>
          <w:jc w:val="center"/>
        </w:trPr>
        <w:tc>
          <w:tcPr>
            <w:tcW w:w="2058" w:type="dxa"/>
            <w:vMerge/>
            <w:vAlign w:val="center"/>
            <w:hideMark/>
          </w:tcPr>
          <w:p w14:paraId="27D803FD"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251DD38F"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xml:space="preserve">а) какие парниковые </w:t>
            </w:r>
            <w:proofErr w:type="spellStart"/>
            <w:r w:rsidRPr="00E0257A">
              <w:rPr>
                <w:rFonts w:ascii="Times New Roman" w:eastAsia="Times New Roman" w:hAnsi="Times New Roman" w:cs="Times New Roman"/>
                <w:sz w:val="20"/>
                <w:szCs w:val="20"/>
                <w:lang w:val="ru-RU" w:bidi="ar-SA"/>
              </w:rPr>
              <w:t>газы</w:t>
            </w:r>
            <w:proofErr w:type="spellEnd"/>
            <w:r w:rsidRPr="00E0257A">
              <w:rPr>
                <w:rFonts w:ascii="Times New Roman" w:eastAsia="Times New Roman" w:hAnsi="Times New Roman" w:cs="Times New Roman"/>
                <w:sz w:val="20"/>
                <w:szCs w:val="20"/>
                <w:lang w:val="ru-RU" w:bidi="ar-SA"/>
              </w:rPr>
              <w:t xml:space="preserve"> охватываются этой целью.</w:t>
            </w:r>
          </w:p>
        </w:tc>
        <w:tc>
          <w:tcPr>
            <w:tcW w:w="5760" w:type="dxa"/>
            <w:shd w:val="clear" w:color="000000" w:fill="FFFFFF"/>
            <w:vAlign w:val="center"/>
            <w:hideMark/>
          </w:tcPr>
          <w:p w14:paraId="0449D5D7"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1F9D581F" w14:textId="133B922D" w:rsidR="00011A17" w:rsidRPr="00E0257A" w:rsidRDefault="00D22E8B"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_Ref184117282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5.2.1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_Ref184117285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Целевые</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показатели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по</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сокращению</w:t>
            </w:r>
            <w:r w:rsidR="004D3768" w:rsidRPr="004D3768">
              <w:rPr>
                <w:rFonts w:ascii="Times New Roman" w:hAnsi="Times New Roman" w:cs="Times New Roman"/>
                <w:spacing w:val="-10"/>
                <w:sz w:val="20"/>
                <w:szCs w:val="20"/>
                <w:lang w:val="ru-RU"/>
              </w:rPr>
              <w:t xml:space="preserve"> </w:t>
            </w:r>
            <w:r w:rsidR="004D3768" w:rsidRPr="004D3768">
              <w:rPr>
                <w:rFonts w:ascii="Times New Roman" w:hAnsi="Times New Roman" w:cs="Times New Roman"/>
                <w:sz w:val="20"/>
                <w:szCs w:val="20"/>
                <w:lang w:val="ru-RU"/>
              </w:rPr>
              <w:t>выбросов</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ПГ</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rPr>
              <w:t>Scope</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1,</w:t>
            </w:r>
            <w:r w:rsidR="004D3768" w:rsidRPr="004D3768">
              <w:rPr>
                <w:rFonts w:ascii="Times New Roman" w:hAnsi="Times New Roman" w:cs="Times New Roman"/>
                <w:spacing w:val="-6"/>
                <w:sz w:val="20"/>
                <w:szCs w:val="20"/>
                <w:lang w:val="ru-RU"/>
              </w:rPr>
              <w:t xml:space="preserve"> </w:t>
            </w:r>
            <w:r w:rsidR="004D3768" w:rsidRPr="004D3768">
              <w:rPr>
                <w:rFonts w:ascii="Times New Roman" w:hAnsi="Times New Roman" w:cs="Times New Roman"/>
                <w:sz w:val="20"/>
                <w:szCs w:val="20"/>
                <w:lang w:val="ru-RU"/>
              </w:rPr>
              <w:t>2</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ключевые инструменты их</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достижения</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proofErr w:type="spellStart"/>
            <w:r w:rsidRPr="00E0257A">
              <w:rPr>
                <w:rFonts w:ascii="Times New Roman" w:eastAsia="Times New Roman" w:hAnsi="Times New Roman" w:cs="Times New Roman"/>
                <w:sz w:val="20"/>
                <w:szCs w:val="20"/>
                <w:lang w:val="ru-RU" w:bidi="ar-SA"/>
              </w:rPr>
              <w:t>стр</w:t>
            </w:r>
            <w:proofErr w:type="spellEnd"/>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_Ref184117287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80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239F3A87" w14:textId="77777777" w:rsidTr="00877B62">
        <w:trPr>
          <w:trHeight w:val="576"/>
          <w:jc w:val="center"/>
        </w:trPr>
        <w:tc>
          <w:tcPr>
            <w:tcW w:w="2058" w:type="dxa"/>
            <w:vMerge/>
            <w:vAlign w:val="center"/>
            <w:hideMark/>
          </w:tcPr>
          <w:p w14:paraId="2C666207"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6ECB61CF"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 xml:space="preserve">б) охватывает ли целевой показатель выбросы парниковых газов </w:t>
            </w:r>
            <w:proofErr w:type="spellStart"/>
            <w:r w:rsidRPr="00E0257A">
              <w:rPr>
                <w:rFonts w:ascii="Times New Roman" w:eastAsia="Times New Roman" w:hAnsi="Times New Roman" w:cs="Times New Roman"/>
                <w:sz w:val="20"/>
                <w:szCs w:val="20"/>
                <w:lang w:val="ru-RU" w:bidi="ar-SA"/>
              </w:rPr>
              <w:t>Scope</w:t>
            </w:r>
            <w:proofErr w:type="spellEnd"/>
            <w:r w:rsidRPr="00E0257A">
              <w:rPr>
                <w:rFonts w:ascii="Times New Roman" w:eastAsia="Times New Roman" w:hAnsi="Times New Roman" w:cs="Times New Roman"/>
                <w:sz w:val="20"/>
                <w:szCs w:val="20"/>
                <w:lang w:val="ru-RU" w:bidi="ar-SA"/>
              </w:rPr>
              <w:t xml:space="preserve"> 1, 2 или 3.</w:t>
            </w:r>
          </w:p>
        </w:tc>
        <w:tc>
          <w:tcPr>
            <w:tcW w:w="5760" w:type="dxa"/>
            <w:shd w:val="clear" w:color="000000" w:fill="FFFFFF"/>
            <w:vAlign w:val="center"/>
            <w:hideMark/>
          </w:tcPr>
          <w:p w14:paraId="0B74360B"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0449F095" w14:textId="307C917F" w:rsidR="00011A17" w:rsidRPr="00E0257A" w:rsidRDefault="00D22E8B"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_Ref184117282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5.2.1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_Ref184117285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Целевые</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показатели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по</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сокращению</w:t>
            </w:r>
            <w:r w:rsidR="004D3768" w:rsidRPr="004D3768">
              <w:rPr>
                <w:rFonts w:ascii="Times New Roman" w:hAnsi="Times New Roman" w:cs="Times New Roman"/>
                <w:spacing w:val="-10"/>
                <w:sz w:val="20"/>
                <w:szCs w:val="20"/>
                <w:lang w:val="ru-RU"/>
              </w:rPr>
              <w:t xml:space="preserve"> </w:t>
            </w:r>
            <w:r w:rsidR="004D3768" w:rsidRPr="004D3768">
              <w:rPr>
                <w:rFonts w:ascii="Times New Roman" w:hAnsi="Times New Roman" w:cs="Times New Roman"/>
                <w:sz w:val="20"/>
                <w:szCs w:val="20"/>
                <w:lang w:val="ru-RU"/>
              </w:rPr>
              <w:t>выбросов</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ПГ</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rPr>
              <w:t>Scope</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1,</w:t>
            </w:r>
            <w:r w:rsidR="004D3768" w:rsidRPr="004D3768">
              <w:rPr>
                <w:rFonts w:ascii="Times New Roman" w:hAnsi="Times New Roman" w:cs="Times New Roman"/>
                <w:spacing w:val="-6"/>
                <w:sz w:val="20"/>
                <w:szCs w:val="20"/>
                <w:lang w:val="ru-RU"/>
              </w:rPr>
              <w:t xml:space="preserve"> </w:t>
            </w:r>
            <w:r w:rsidR="004D3768" w:rsidRPr="004D3768">
              <w:rPr>
                <w:rFonts w:ascii="Times New Roman" w:hAnsi="Times New Roman" w:cs="Times New Roman"/>
                <w:sz w:val="20"/>
                <w:szCs w:val="20"/>
                <w:lang w:val="ru-RU"/>
              </w:rPr>
              <w:t>2</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ключевые инструменты их</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достижения</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proofErr w:type="spellStart"/>
            <w:r w:rsidRPr="00E0257A">
              <w:rPr>
                <w:rFonts w:ascii="Times New Roman" w:eastAsia="Times New Roman" w:hAnsi="Times New Roman" w:cs="Times New Roman"/>
                <w:sz w:val="20"/>
                <w:szCs w:val="20"/>
                <w:lang w:val="ru-RU" w:bidi="ar-SA"/>
              </w:rPr>
              <w:t>стр</w:t>
            </w:r>
            <w:proofErr w:type="spellEnd"/>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_Ref184117287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80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728674D9" w14:textId="77777777" w:rsidTr="00877B62">
        <w:trPr>
          <w:trHeight w:val="864"/>
          <w:jc w:val="center"/>
        </w:trPr>
        <w:tc>
          <w:tcPr>
            <w:tcW w:w="2058" w:type="dxa"/>
            <w:vMerge/>
            <w:vAlign w:val="center"/>
            <w:hideMark/>
          </w:tcPr>
          <w:p w14:paraId="2E9521F0"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2A43C650"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c</w:t>
            </w:r>
            <w:r w:rsidRPr="00E0257A">
              <w:rPr>
                <w:rFonts w:ascii="Times New Roman" w:eastAsia="Times New Roman" w:hAnsi="Times New Roman" w:cs="Times New Roman"/>
                <w:sz w:val="20"/>
                <w:szCs w:val="20"/>
                <w:lang w:val="ru-RU" w:bidi="ar-SA"/>
              </w:rPr>
              <w:t>) является ли цель валовым целевым показателем выбросов парниковых газов или чистым целевым показателем выбросов парниковых газов. Если организация раскрывает чистый целевой показатель выбросов парниковых газов, организация также должна отдельно раскрывать свой связанный с ним валовый целевой показатель выбросов парниковых газов.</w:t>
            </w:r>
          </w:p>
        </w:tc>
        <w:tc>
          <w:tcPr>
            <w:tcW w:w="5760" w:type="dxa"/>
            <w:shd w:val="clear" w:color="000000" w:fill="FFFFFF"/>
            <w:vAlign w:val="center"/>
            <w:hideMark/>
          </w:tcPr>
          <w:p w14:paraId="051BA18A"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1010E0A3" w14:textId="681CCF22" w:rsidR="00011A17" w:rsidRPr="00E0257A" w:rsidRDefault="00D22E8B"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_Ref184117282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5.2.1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_Ref184117285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Целевые</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показатели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по</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сокращению</w:t>
            </w:r>
            <w:r w:rsidR="004D3768" w:rsidRPr="004D3768">
              <w:rPr>
                <w:rFonts w:ascii="Times New Roman" w:hAnsi="Times New Roman" w:cs="Times New Roman"/>
                <w:spacing w:val="-10"/>
                <w:sz w:val="20"/>
                <w:szCs w:val="20"/>
                <w:lang w:val="ru-RU"/>
              </w:rPr>
              <w:t xml:space="preserve"> </w:t>
            </w:r>
            <w:r w:rsidR="004D3768" w:rsidRPr="004D3768">
              <w:rPr>
                <w:rFonts w:ascii="Times New Roman" w:hAnsi="Times New Roman" w:cs="Times New Roman"/>
                <w:sz w:val="20"/>
                <w:szCs w:val="20"/>
                <w:lang w:val="ru-RU"/>
              </w:rPr>
              <w:t>выбросов</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ПГ</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rPr>
              <w:t>Scope</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1,</w:t>
            </w:r>
            <w:r w:rsidR="004D3768" w:rsidRPr="004D3768">
              <w:rPr>
                <w:rFonts w:ascii="Times New Roman" w:hAnsi="Times New Roman" w:cs="Times New Roman"/>
                <w:spacing w:val="-6"/>
                <w:sz w:val="20"/>
                <w:szCs w:val="20"/>
                <w:lang w:val="ru-RU"/>
              </w:rPr>
              <w:t xml:space="preserve"> </w:t>
            </w:r>
            <w:r w:rsidR="004D3768" w:rsidRPr="004D3768">
              <w:rPr>
                <w:rFonts w:ascii="Times New Roman" w:hAnsi="Times New Roman" w:cs="Times New Roman"/>
                <w:sz w:val="20"/>
                <w:szCs w:val="20"/>
                <w:lang w:val="ru-RU"/>
              </w:rPr>
              <w:t>2</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ключевые инструменты их</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достижения</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proofErr w:type="spellStart"/>
            <w:r w:rsidRPr="00E0257A">
              <w:rPr>
                <w:rFonts w:ascii="Times New Roman" w:eastAsia="Times New Roman" w:hAnsi="Times New Roman" w:cs="Times New Roman"/>
                <w:sz w:val="20"/>
                <w:szCs w:val="20"/>
                <w:lang w:val="ru-RU" w:bidi="ar-SA"/>
              </w:rPr>
              <w:t>стр</w:t>
            </w:r>
            <w:proofErr w:type="spellEnd"/>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_Ref184117287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80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64998977" w14:textId="77777777" w:rsidTr="00877B62">
        <w:trPr>
          <w:trHeight w:val="288"/>
          <w:jc w:val="center"/>
        </w:trPr>
        <w:tc>
          <w:tcPr>
            <w:tcW w:w="2058" w:type="dxa"/>
            <w:vMerge/>
            <w:vAlign w:val="center"/>
            <w:hideMark/>
          </w:tcPr>
          <w:p w14:paraId="2B3DAC68"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shd w:val="clear" w:color="000000" w:fill="FFFFFF"/>
            <w:vAlign w:val="center"/>
            <w:hideMark/>
          </w:tcPr>
          <w:p w14:paraId="780BEA1E"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г) был ли целевой показатель получен с использованием подхода секторальной декарбонизации.</w:t>
            </w:r>
          </w:p>
        </w:tc>
        <w:tc>
          <w:tcPr>
            <w:tcW w:w="5760" w:type="dxa"/>
            <w:shd w:val="clear" w:color="000000" w:fill="FFFFFF"/>
            <w:vAlign w:val="center"/>
            <w:hideMark/>
          </w:tcPr>
          <w:p w14:paraId="7C218704"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 </w:t>
            </w:r>
          </w:p>
        </w:tc>
        <w:tc>
          <w:tcPr>
            <w:tcW w:w="3533" w:type="dxa"/>
            <w:shd w:val="clear" w:color="000000" w:fill="FFFFFF"/>
            <w:vAlign w:val="center"/>
            <w:hideMark/>
          </w:tcPr>
          <w:p w14:paraId="2D45AA0D" w14:textId="3A675AA9" w:rsidR="00011A17" w:rsidRPr="00E0257A" w:rsidRDefault="00D22E8B"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_Ref184117282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5.2.1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_Ref184117285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Целевые</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показатели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по</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сокращению</w:t>
            </w:r>
            <w:r w:rsidR="004D3768" w:rsidRPr="004D3768">
              <w:rPr>
                <w:rFonts w:ascii="Times New Roman" w:hAnsi="Times New Roman" w:cs="Times New Roman"/>
                <w:spacing w:val="-10"/>
                <w:sz w:val="20"/>
                <w:szCs w:val="20"/>
                <w:lang w:val="ru-RU"/>
              </w:rPr>
              <w:t xml:space="preserve"> </w:t>
            </w:r>
            <w:r w:rsidR="004D3768" w:rsidRPr="004D3768">
              <w:rPr>
                <w:rFonts w:ascii="Times New Roman" w:hAnsi="Times New Roman" w:cs="Times New Roman"/>
                <w:sz w:val="20"/>
                <w:szCs w:val="20"/>
                <w:lang w:val="ru-RU"/>
              </w:rPr>
              <w:t>выбросов</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ПГ</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rPr>
              <w:t>Scope</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1,</w:t>
            </w:r>
            <w:r w:rsidR="004D3768" w:rsidRPr="004D3768">
              <w:rPr>
                <w:rFonts w:ascii="Times New Roman" w:hAnsi="Times New Roman" w:cs="Times New Roman"/>
                <w:spacing w:val="-6"/>
                <w:sz w:val="20"/>
                <w:szCs w:val="20"/>
                <w:lang w:val="ru-RU"/>
              </w:rPr>
              <w:t xml:space="preserve"> </w:t>
            </w:r>
            <w:r w:rsidR="004D3768" w:rsidRPr="004D3768">
              <w:rPr>
                <w:rFonts w:ascii="Times New Roman" w:hAnsi="Times New Roman" w:cs="Times New Roman"/>
                <w:sz w:val="20"/>
                <w:szCs w:val="20"/>
                <w:lang w:val="ru-RU"/>
              </w:rPr>
              <w:t>2</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ключевые инструменты их</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достижения</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proofErr w:type="spellStart"/>
            <w:r w:rsidRPr="00E0257A">
              <w:rPr>
                <w:rFonts w:ascii="Times New Roman" w:eastAsia="Times New Roman" w:hAnsi="Times New Roman" w:cs="Times New Roman"/>
                <w:sz w:val="20"/>
                <w:szCs w:val="20"/>
                <w:lang w:val="ru-RU" w:bidi="ar-SA"/>
              </w:rPr>
              <w:t>стр</w:t>
            </w:r>
            <w:proofErr w:type="spellEnd"/>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_Ref184117287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80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6D335491" w14:textId="77777777" w:rsidTr="00877B62">
        <w:trPr>
          <w:trHeight w:val="20"/>
          <w:jc w:val="center"/>
        </w:trPr>
        <w:tc>
          <w:tcPr>
            <w:tcW w:w="2058" w:type="dxa"/>
            <w:vMerge/>
            <w:vAlign w:val="center"/>
            <w:hideMark/>
          </w:tcPr>
          <w:p w14:paraId="713B84C7"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vMerge w:val="restart"/>
            <w:shd w:val="clear" w:color="000000" w:fill="FFFFFF"/>
            <w:vAlign w:val="center"/>
            <w:hideMark/>
          </w:tcPr>
          <w:p w14:paraId="1361AB60" w14:textId="77777777" w:rsidR="00011A17" w:rsidRPr="00E0257A" w:rsidRDefault="00011A17" w:rsidP="00011A17">
            <w:pPr>
              <w:widowControl/>
              <w:autoSpaceDE/>
              <w:autoSpaceDN/>
              <w:rPr>
                <w:rFonts w:ascii="Times New Roman" w:eastAsia="Times New Roman" w:hAnsi="Times New Roman" w:cs="Times New Roman"/>
                <w:sz w:val="20"/>
                <w:szCs w:val="20"/>
                <w:lang w:bidi="ar-SA"/>
              </w:rPr>
            </w:pPr>
            <w:r w:rsidRPr="00E0257A">
              <w:rPr>
                <w:rFonts w:ascii="Times New Roman" w:eastAsia="Times New Roman" w:hAnsi="Times New Roman" w:cs="Times New Roman"/>
                <w:sz w:val="20"/>
                <w:szCs w:val="20"/>
                <w:lang w:bidi="ar-SA"/>
              </w:rPr>
              <w:t>e</w:t>
            </w:r>
            <w:r w:rsidRPr="00E0257A">
              <w:rPr>
                <w:rFonts w:ascii="Times New Roman" w:eastAsia="Times New Roman" w:hAnsi="Times New Roman" w:cs="Times New Roman"/>
                <w:sz w:val="20"/>
                <w:szCs w:val="20"/>
                <w:lang w:val="ru-RU" w:bidi="ar-SA"/>
              </w:rPr>
              <w:t xml:space="preserve">) планируемое использование организацией углеродных кредитов для компенсации выбросов парниковых газов с целью достижения любого чистого целевого показателя выбросов парниковых газов. </w:t>
            </w:r>
            <w:proofErr w:type="spellStart"/>
            <w:r w:rsidRPr="00E0257A">
              <w:rPr>
                <w:rFonts w:ascii="Times New Roman" w:eastAsia="Times New Roman" w:hAnsi="Times New Roman" w:cs="Times New Roman"/>
                <w:sz w:val="20"/>
                <w:szCs w:val="20"/>
                <w:lang w:bidi="ar-SA"/>
              </w:rPr>
              <w:t>При</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объяснении</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планируемого</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использования</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углеродных</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кредитов</w:t>
            </w:r>
            <w:proofErr w:type="spellEnd"/>
            <w:r w:rsidRPr="00E0257A">
              <w:rPr>
                <w:rFonts w:ascii="Times New Roman" w:eastAsia="Times New Roman" w:hAnsi="Times New Roman" w:cs="Times New Roman"/>
                <w:sz w:val="20"/>
                <w:szCs w:val="20"/>
                <w:lang w:bidi="ar-SA"/>
              </w:rPr>
              <w:t>.</w:t>
            </w:r>
          </w:p>
        </w:tc>
        <w:tc>
          <w:tcPr>
            <w:tcW w:w="5760" w:type="dxa"/>
            <w:shd w:val="clear" w:color="000000" w:fill="FFFFFF"/>
            <w:vAlign w:val="center"/>
            <w:hideMark/>
          </w:tcPr>
          <w:p w14:paraId="24F836B4"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w:t>
            </w:r>
            <w:r w:rsidRPr="00E0257A">
              <w:rPr>
                <w:rFonts w:ascii="Times New Roman" w:eastAsia="Times New Roman" w:hAnsi="Times New Roman" w:cs="Times New Roman"/>
                <w:sz w:val="20"/>
                <w:szCs w:val="20"/>
                <w:lang w:val="ru-RU" w:bidi="ar-SA"/>
              </w:rPr>
              <w:t>. в какой степени и каким образом достижение любого целевого показателя чистых выбросов парниковых газов зависит от использования углеродных кредитов;</w:t>
            </w:r>
          </w:p>
        </w:tc>
        <w:tc>
          <w:tcPr>
            <w:tcW w:w="3533" w:type="dxa"/>
            <w:shd w:val="clear" w:color="000000" w:fill="FFFFFF"/>
            <w:vAlign w:val="center"/>
            <w:hideMark/>
          </w:tcPr>
          <w:p w14:paraId="61574D0A" w14:textId="2BE69BCA" w:rsidR="00011A17" w:rsidRPr="00E0257A" w:rsidRDefault="00D22E8B"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_Ref184117282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5.2.1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_Ref184117285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Целевые</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показатели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по</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сокращению</w:t>
            </w:r>
            <w:r w:rsidR="004D3768" w:rsidRPr="004D3768">
              <w:rPr>
                <w:rFonts w:ascii="Times New Roman" w:hAnsi="Times New Roman" w:cs="Times New Roman"/>
                <w:spacing w:val="-10"/>
                <w:sz w:val="20"/>
                <w:szCs w:val="20"/>
                <w:lang w:val="ru-RU"/>
              </w:rPr>
              <w:t xml:space="preserve"> </w:t>
            </w:r>
            <w:r w:rsidR="004D3768" w:rsidRPr="004D3768">
              <w:rPr>
                <w:rFonts w:ascii="Times New Roman" w:hAnsi="Times New Roman" w:cs="Times New Roman"/>
                <w:sz w:val="20"/>
                <w:szCs w:val="20"/>
                <w:lang w:val="ru-RU"/>
              </w:rPr>
              <w:t>выбросов</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ПГ</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rPr>
              <w:t>Scope</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1,</w:t>
            </w:r>
            <w:r w:rsidR="004D3768" w:rsidRPr="004D3768">
              <w:rPr>
                <w:rFonts w:ascii="Times New Roman" w:hAnsi="Times New Roman" w:cs="Times New Roman"/>
                <w:spacing w:val="-6"/>
                <w:sz w:val="20"/>
                <w:szCs w:val="20"/>
                <w:lang w:val="ru-RU"/>
              </w:rPr>
              <w:t xml:space="preserve"> </w:t>
            </w:r>
            <w:r w:rsidR="004D3768" w:rsidRPr="004D3768">
              <w:rPr>
                <w:rFonts w:ascii="Times New Roman" w:hAnsi="Times New Roman" w:cs="Times New Roman"/>
                <w:sz w:val="20"/>
                <w:szCs w:val="20"/>
                <w:lang w:val="ru-RU"/>
              </w:rPr>
              <w:t>2</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ключевые инструменты их</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достижения</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proofErr w:type="spellStart"/>
            <w:r w:rsidRPr="00E0257A">
              <w:rPr>
                <w:rFonts w:ascii="Times New Roman" w:eastAsia="Times New Roman" w:hAnsi="Times New Roman" w:cs="Times New Roman"/>
                <w:sz w:val="20"/>
                <w:szCs w:val="20"/>
                <w:lang w:val="ru-RU" w:bidi="ar-SA"/>
              </w:rPr>
              <w:t>стр</w:t>
            </w:r>
            <w:proofErr w:type="spellEnd"/>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_Ref184117287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80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5AD25549" w14:textId="77777777" w:rsidTr="00877B62">
        <w:trPr>
          <w:trHeight w:val="20"/>
          <w:jc w:val="center"/>
        </w:trPr>
        <w:tc>
          <w:tcPr>
            <w:tcW w:w="2058" w:type="dxa"/>
            <w:vMerge/>
            <w:vAlign w:val="center"/>
            <w:hideMark/>
          </w:tcPr>
          <w:p w14:paraId="65403A01"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6BFE37F7"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12B5E563"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II</w:t>
            </w:r>
            <w:r w:rsidRPr="00E0257A">
              <w:rPr>
                <w:rFonts w:ascii="Times New Roman" w:eastAsia="Times New Roman" w:hAnsi="Times New Roman" w:cs="Times New Roman"/>
                <w:sz w:val="20"/>
                <w:szCs w:val="20"/>
                <w:lang w:val="ru-RU" w:bidi="ar-SA"/>
              </w:rPr>
              <w:t>. какая(</w:t>
            </w:r>
            <w:proofErr w:type="spellStart"/>
            <w:r w:rsidRPr="00E0257A">
              <w:rPr>
                <w:rFonts w:ascii="Times New Roman" w:eastAsia="Times New Roman" w:hAnsi="Times New Roman" w:cs="Times New Roman"/>
                <w:sz w:val="20"/>
                <w:szCs w:val="20"/>
                <w:lang w:val="ru-RU" w:bidi="ar-SA"/>
              </w:rPr>
              <w:t>ие</w:t>
            </w:r>
            <w:proofErr w:type="spellEnd"/>
            <w:r w:rsidRPr="00E0257A">
              <w:rPr>
                <w:rFonts w:ascii="Times New Roman" w:eastAsia="Times New Roman" w:hAnsi="Times New Roman" w:cs="Times New Roman"/>
                <w:sz w:val="20"/>
                <w:szCs w:val="20"/>
                <w:lang w:val="ru-RU" w:bidi="ar-SA"/>
              </w:rPr>
              <w:t>) сторонняя(</w:t>
            </w:r>
            <w:proofErr w:type="spellStart"/>
            <w:r w:rsidRPr="00E0257A">
              <w:rPr>
                <w:rFonts w:ascii="Times New Roman" w:eastAsia="Times New Roman" w:hAnsi="Times New Roman" w:cs="Times New Roman"/>
                <w:sz w:val="20"/>
                <w:szCs w:val="20"/>
                <w:lang w:val="ru-RU" w:bidi="ar-SA"/>
              </w:rPr>
              <w:t>ие</w:t>
            </w:r>
            <w:proofErr w:type="spellEnd"/>
            <w:r w:rsidRPr="00E0257A">
              <w:rPr>
                <w:rFonts w:ascii="Times New Roman" w:eastAsia="Times New Roman" w:hAnsi="Times New Roman" w:cs="Times New Roman"/>
                <w:sz w:val="20"/>
                <w:szCs w:val="20"/>
                <w:lang w:val="ru-RU" w:bidi="ar-SA"/>
              </w:rPr>
              <w:t>) схема(ы) будет(</w:t>
            </w:r>
            <w:proofErr w:type="spellStart"/>
            <w:r w:rsidRPr="00E0257A">
              <w:rPr>
                <w:rFonts w:ascii="Times New Roman" w:eastAsia="Times New Roman" w:hAnsi="Times New Roman" w:cs="Times New Roman"/>
                <w:sz w:val="20"/>
                <w:szCs w:val="20"/>
                <w:lang w:val="ru-RU" w:bidi="ar-SA"/>
              </w:rPr>
              <w:t>ут</w:t>
            </w:r>
            <w:proofErr w:type="spellEnd"/>
            <w:r w:rsidRPr="00E0257A">
              <w:rPr>
                <w:rFonts w:ascii="Times New Roman" w:eastAsia="Times New Roman" w:hAnsi="Times New Roman" w:cs="Times New Roman"/>
                <w:sz w:val="20"/>
                <w:szCs w:val="20"/>
                <w:lang w:val="ru-RU" w:bidi="ar-SA"/>
              </w:rPr>
              <w:t>) проверять или сертифицировать углеродные кредиты;</w:t>
            </w:r>
          </w:p>
        </w:tc>
        <w:tc>
          <w:tcPr>
            <w:tcW w:w="3533" w:type="dxa"/>
            <w:shd w:val="clear" w:color="000000" w:fill="FFFFFF"/>
            <w:vAlign w:val="center"/>
            <w:hideMark/>
          </w:tcPr>
          <w:p w14:paraId="672DB4BE" w14:textId="40CE9B03" w:rsidR="00011A17" w:rsidRPr="00E0257A" w:rsidRDefault="00D22E8B"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_Ref184117282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5.2.1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_Ref184117285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Целевые</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показатели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по</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сокращению</w:t>
            </w:r>
            <w:r w:rsidR="004D3768" w:rsidRPr="004D3768">
              <w:rPr>
                <w:rFonts w:ascii="Times New Roman" w:hAnsi="Times New Roman" w:cs="Times New Roman"/>
                <w:spacing w:val="-10"/>
                <w:sz w:val="20"/>
                <w:szCs w:val="20"/>
                <w:lang w:val="ru-RU"/>
              </w:rPr>
              <w:t xml:space="preserve"> </w:t>
            </w:r>
            <w:r w:rsidR="004D3768" w:rsidRPr="004D3768">
              <w:rPr>
                <w:rFonts w:ascii="Times New Roman" w:hAnsi="Times New Roman" w:cs="Times New Roman"/>
                <w:sz w:val="20"/>
                <w:szCs w:val="20"/>
                <w:lang w:val="ru-RU"/>
              </w:rPr>
              <w:t>выбросов</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ПГ</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rPr>
              <w:t>Scope</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1,</w:t>
            </w:r>
            <w:r w:rsidR="004D3768" w:rsidRPr="004D3768">
              <w:rPr>
                <w:rFonts w:ascii="Times New Roman" w:hAnsi="Times New Roman" w:cs="Times New Roman"/>
                <w:spacing w:val="-6"/>
                <w:sz w:val="20"/>
                <w:szCs w:val="20"/>
                <w:lang w:val="ru-RU"/>
              </w:rPr>
              <w:t xml:space="preserve"> </w:t>
            </w:r>
            <w:r w:rsidR="004D3768" w:rsidRPr="004D3768">
              <w:rPr>
                <w:rFonts w:ascii="Times New Roman" w:hAnsi="Times New Roman" w:cs="Times New Roman"/>
                <w:sz w:val="20"/>
                <w:szCs w:val="20"/>
                <w:lang w:val="ru-RU"/>
              </w:rPr>
              <w:t>2</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ключевые инструменты их</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достижения</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proofErr w:type="spellStart"/>
            <w:r w:rsidRPr="00E0257A">
              <w:rPr>
                <w:rFonts w:ascii="Times New Roman" w:eastAsia="Times New Roman" w:hAnsi="Times New Roman" w:cs="Times New Roman"/>
                <w:sz w:val="20"/>
                <w:szCs w:val="20"/>
                <w:lang w:val="ru-RU" w:bidi="ar-SA"/>
              </w:rPr>
              <w:t>стр</w:t>
            </w:r>
            <w:proofErr w:type="spellEnd"/>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_Ref184117287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80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65588103" w14:textId="77777777" w:rsidTr="00877B62">
        <w:trPr>
          <w:trHeight w:val="576"/>
          <w:jc w:val="center"/>
        </w:trPr>
        <w:tc>
          <w:tcPr>
            <w:tcW w:w="2058" w:type="dxa"/>
            <w:vMerge/>
            <w:vAlign w:val="center"/>
            <w:hideMark/>
          </w:tcPr>
          <w:p w14:paraId="2DC8ECE8"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10355866"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698D0BE8"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III</w:t>
            </w:r>
            <w:r w:rsidRPr="00E0257A">
              <w:rPr>
                <w:rFonts w:ascii="Times New Roman" w:eastAsia="Times New Roman" w:hAnsi="Times New Roman" w:cs="Times New Roman"/>
                <w:sz w:val="20"/>
                <w:szCs w:val="20"/>
                <w:lang w:val="ru-RU" w:bidi="ar-SA"/>
              </w:rPr>
              <w:t xml:space="preserve">. тип углеродного кредита, включая то, будет ли базовая компенсация основана на природе или на технологическом удалении углерода, и достигается ли базовая компенсация за счет сокращения или удаления углерода; </w:t>
            </w:r>
          </w:p>
        </w:tc>
        <w:tc>
          <w:tcPr>
            <w:tcW w:w="3533" w:type="dxa"/>
            <w:shd w:val="clear" w:color="000000" w:fill="FFFFFF"/>
            <w:vAlign w:val="center"/>
            <w:hideMark/>
          </w:tcPr>
          <w:p w14:paraId="630EAEBA" w14:textId="06426950" w:rsidR="00011A17" w:rsidRPr="00E0257A" w:rsidRDefault="00D22E8B"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_Ref184117282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5.2.1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_Ref184117285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Целевые</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показатели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по</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сокращению</w:t>
            </w:r>
            <w:r w:rsidR="004D3768" w:rsidRPr="004D3768">
              <w:rPr>
                <w:rFonts w:ascii="Times New Roman" w:hAnsi="Times New Roman" w:cs="Times New Roman"/>
                <w:spacing w:val="-10"/>
                <w:sz w:val="20"/>
                <w:szCs w:val="20"/>
                <w:lang w:val="ru-RU"/>
              </w:rPr>
              <w:t xml:space="preserve"> </w:t>
            </w:r>
            <w:r w:rsidR="004D3768" w:rsidRPr="004D3768">
              <w:rPr>
                <w:rFonts w:ascii="Times New Roman" w:hAnsi="Times New Roman" w:cs="Times New Roman"/>
                <w:sz w:val="20"/>
                <w:szCs w:val="20"/>
                <w:lang w:val="ru-RU"/>
              </w:rPr>
              <w:t>выбросов</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ПГ</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rPr>
              <w:t>Scope</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1,</w:t>
            </w:r>
            <w:r w:rsidR="004D3768" w:rsidRPr="004D3768">
              <w:rPr>
                <w:rFonts w:ascii="Times New Roman" w:hAnsi="Times New Roman" w:cs="Times New Roman"/>
                <w:spacing w:val="-6"/>
                <w:sz w:val="20"/>
                <w:szCs w:val="20"/>
                <w:lang w:val="ru-RU"/>
              </w:rPr>
              <w:t xml:space="preserve"> </w:t>
            </w:r>
            <w:r w:rsidR="004D3768" w:rsidRPr="004D3768">
              <w:rPr>
                <w:rFonts w:ascii="Times New Roman" w:hAnsi="Times New Roman" w:cs="Times New Roman"/>
                <w:sz w:val="20"/>
                <w:szCs w:val="20"/>
                <w:lang w:val="ru-RU"/>
              </w:rPr>
              <w:t>2</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ключевые инструменты их</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достижения</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proofErr w:type="spellStart"/>
            <w:r w:rsidRPr="00E0257A">
              <w:rPr>
                <w:rFonts w:ascii="Times New Roman" w:eastAsia="Times New Roman" w:hAnsi="Times New Roman" w:cs="Times New Roman"/>
                <w:sz w:val="20"/>
                <w:szCs w:val="20"/>
                <w:lang w:val="ru-RU" w:bidi="ar-SA"/>
              </w:rPr>
              <w:t>стр</w:t>
            </w:r>
            <w:proofErr w:type="spellEnd"/>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_Ref184117287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80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r w:rsidR="00974AAB" w:rsidRPr="001560C4" w14:paraId="7DD4E7C7" w14:textId="77777777" w:rsidTr="00877B62">
        <w:trPr>
          <w:trHeight w:val="432"/>
          <w:jc w:val="center"/>
        </w:trPr>
        <w:tc>
          <w:tcPr>
            <w:tcW w:w="2058" w:type="dxa"/>
            <w:vMerge/>
            <w:vAlign w:val="center"/>
            <w:hideMark/>
          </w:tcPr>
          <w:p w14:paraId="76120184"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3067" w:type="dxa"/>
            <w:vMerge/>
            <w:vAlign w:val="center"/>
            <w:hideMark/>
          </w:tcPr>
          <w:p w14:paraId="2BD124DB"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p>
        </w:tc>
        <w:tc>
          <w:tcPr>
            <w:tcW w:w="5760" w:type="dxa"/>
            <w:shd w:val="clear" w:color="000000" w:fill="FFFFFF"/>
            <w:vAlign w:val="center"/>
            <w:hideMark/>
          </w:tcPr>
          <w:p w14:paraId="117FC1CC" w14:textId="77777777" w:rsidR="00011A17" w:rsidRPr="00E0257A" w:rsidRDefault="00011A17"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bidi="ar-SA"/>
              </w:rPr>
              <w:t>IV</w:t>
            </w:r>
            <w:r w:rsidRPr="00E0257A">
              <w:rPr>
                <w:rFonts w:ascii="Times New Roman" w:eastAsia="Times New Roman" w:hAnsi="Times New Roman" w:cs="Times New Roman"/>
                <w:sz w:val="20"/>
                <w:szCs w:val="20"/>
                <w:lang w:val="ru-RU" w:bidi="ar-SA"/>
              </w:rPr>
              <w:t>. любые другие факторы, необходимые пользователям финансовых отчетов общего назначения для понимания надежности и целостности углеродных кредитов, которые организация планирует использовать (например, предположения относительно постоянства компенсации выбросов углерода).</w:t>
            </w:r>
          </w:p>
        </w:tc>
        <w:tc>
          <w:tcPr>
            <w:tcW w:w="3533" w:type="dxa"/>
            <w:shd w:val="clear" w:color="000000" w:fill="FFFFFF"/>
            <w:vAlign w:val="center"/>
            <w:hideMark/>
          </w:tcPr>
          <w:p w14:paraId="6D3A7996" w14:textId="11064C08" w:rsidR="00011A17" w:rsidRPr="00E0257A" w:rsidRDefault="00D22E8B" w:rsidP="00011A17">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_Ref184117282 \r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sz w:val="20"/>
                <w:szCs w:val="20"/>
                <w:lang w:val="ru-RU" w:bidi="ar-SA"/>
              </w:rPr>
              <w:t>5.2.1</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REF _Ref184117285 \h  \* MERGEFORMAT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sidRPr="004D3768">
              <w:rPr>
                <w:rFonts w:ascii="Times New Roman" w:hAnsi="Times New Roman" w:cs="Times New Roman"/>
                <w:sz w:val="20"/>
                <w:szCs w:val="20"/>
                <w:lang w:val="ru-RU"/>
              </w:rPr>
              <w:t>Целевые</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показатели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по</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сокращению</w:t>
            </w:r>
            <w:r w:rsidR="004D3768" w:rsidRPr="004D3768">
              <w:rPr>
                <w:rFonts w:ascii="Times New Roman" w:hAnsi="Times New Roman" w:cs="Times New Roman"/>
                <w:spacing w:val="-10"/>
                <w:sz w:val="20"/>
                <w:szCs w:val="20"/>
                <w:lang w:val="ru-RU"/>
              </w:rPr>
              <w:t xml:space="preserve"> </w:t>
            </w:r>
            <w:r w:rsidR="004D3768" w:rsidRPr="004D3768">
              <w:rPr>
                <w:rFonts w:ascii="Times New Roman" w:hAnsi="Times New Roman" w:cs="Times New Roman"/>
                <w:sz w:val="20"/>
                <w:szCs w:val="20"/>
                <w:lang w:val="ru-RU"/>
              </w:rPr>
              <w:t>выбросов</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ПГ</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rPr>
              <w:t>Scope</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1,</w:t>
            </w:r>
            <w:r w:rsidR="004D3768" w:rsidRPr="004D3768">
              <w:rPr>
                <w:rFonts w:ascii="Times New Roman" w:hAnsi="Times New Roman" w:cs="Times New Roman"/>
                <w:spacing w:val="-6"/>
                <w:sz w:val="20"/>
                <w:szCs w:val="20"/>
                <w:lang w:val="ru-RU"/>
              </w:rPr>
              <w:t xml:space="preserve"> </w:t>
            </w:r>
            <w:r w:rsidR="004D3768" w:rsidRPr="004D3768">
              <w:rPr>
                <w:rFonts w:ascii="Times New Roman" w:hAnsi="Times New Roman" w:cs="Times New Roman"/>
                <w:sz w:val="20"/>
                <w:szCs w:val="20"/>
                <w:lang w:val="ru-RU"/>
              </w:rPr>
              <w:t>2</w:t>
            </w:r>
            <w:r w:rsidR="004D3768" w:rsidRPr="004D3768">
              <w:rPr>
                <w:rFonts w:ascii="Times New Roman" w:hAnsi="Times New Roman" w:cs="Times New Roman"/>
                <w:spacing w:val="-4"/>
                <w:sz w:val="20"/>
                <w:szCs w:val="20"/>
                <w:lang w:val="ru-RU"/>
              </w:rPr>
              <w:t xml:space="preserve"> </w:t>
            </w:r>
            <w:r w:rsidR="004D3768" w:rsidRPr="004D3768">
              <w:rPr>
                <w:rFonts w:ascii="Times New Roman" w:hAnsi="Times New Roman" w:cs="Times New Roman"/>
                <w:sz w:val="20"/>
                <w:szCs w:val="20"/>
                <w:lang w:val="ru-RU"/>
              </w:rPr>
              <w:t>и</w:t>
            </w:r>
            <w:r w:rsidR="004D3768" w:rsidRPr="004D3768">
              <w:rPr>
                <w:rFonts w:ascii="Times New Roman" w:hAnsi="Times New Roman" w:cs="Times New Roman"/>
                <w:spacing w:val="-5"/>
                <w:sz w:val="20"/>
                <w:szCs w:val="20"/>
                <w:lang w:val="ru-RU"/>
              </w:rPr>
              <w:t xml:space="preserve"> </w:t>
            </w:r>
            <w:r w:rsidR="004D3768" w:rsidRPr="004D3768">
              <w:rPr>
                <w:rFonts w:ascii="Times New Roman" w:hAnsi="Times New Roman" w:cs="Times New Roman"/>
                <w:sz w:val="20"/>
                <w:szCs w:val="20"/>
                <w:lang w:val="ru-RU"/>
              </w:rPr>
              <w:t>ключевые инструменты их</w:t>
            </w:r>
            <w:r w:rsidR="004D3768" w:rsidRPr="004D3768">
              <w:rPr>
                <w:rFonts w:ascii="Times New Roman" w:hAnsi="Times New Roman" w:cs="Times New Roman"/>
                <w:spacing w:val="-3"/>
                <w:sz w:val="20"/>
                <w:szCs w:val="20"/>
                <w:lang w:val="ru-RU"/>
              </w:rPr>
              <w:t xml:space="preserve"> </w:t>
            </w:r>
            <w:r w:rsidR="004D3768" w:rsidRPr="004D3768">
              <w:rPr>
                <w:rFonts w:ascii="Times New Roman" w:hAnsi="Times New Roman" w:cs="Times New Roman"/>
                <w:sz w:val="20"/>
                <w:szCs w:val="20"/>
                <w:lang w:val="ru-RU"/>
              </w:rPr>
              <w:t>достижения</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 xml:space="preserve"> (</w:t>
            </w:r>
            <w:proofErr w:type="spellStart"/>
            <w:r w:rsidRPr="00E0257A">
              <w:rPr>
                <w:rFonts w:ascii="Times New Roman" w:eastAsia="Times New Roman" w:hAnsi="Times New Roman" w:cs="Times New Roman"/>
                <w:sz w:val="20"/>
                <w:szCs w:val="20"/>
                <w:lang w:val="ru-RU" w:bidi="ar-SA"/>
              </w:rPr>
              <w:t>стр</w:t>
            </w:r>
            <w:proofErr w:type="spellEnd"/>
            <w:r w:rsidRPr="00E0257A">
              <w:rPr>
                <w:rFonts w:ascii="Times New Roman" w:eastAsia="Times New Roman" w:hAnsi="Times New Roman" w:cs="Times New Roman"/>
                <w:sz w:val="20"/>
                <w:szCs w:val="20"/>
                <w:lang w:val="ru-RU" w:bidi="ar-SA"/>
              </w:rPr>
              <w:t xml:space="preserve"> </w:t>
            </w:r>
            <w:r w:rsidRPr="00E0257A">
              <w:rPr>
                <w:rFonts w:ascii="Times New Roman" w:eastAsia="Times New Roman" w:hAnsi="Times New Roman" w:cs="Times New Roman"/>
                <w:sz w:val="20"/>
                <w:szCs w:val="20"/>
                <w:lang w:val="ru-RU" w:bidi="ar-SA"/>
              </w:rPr>
              <w:fldChar w:fldCharType="begin"/>
            </w:r>
            <w:r w:rsidRPr="00E0257A">
              <w:rPr>
                <w:rFonts w:ascii="Times New Roman" w:eastAsia="Times New Roman" w:hAnsi="Times New Roman" w:cs="Times New Roman"/>
                <w:sz w:val="20"/>
                <w:szCs w:val="20"/>
                <w:lang w:val="ru-RU" w:bidi="ar-SA"/>
              </w:rPr>
              <w:instrText xml:space="preserve"> PAGEREF _Ref184117287 \h </w:instrText>
            </w:r>
            <w:r w:rsidRPr="00E0257A">
              <w:rPr>
                <w:rFonts w:ascii="Times New Roman" w:eastAsia="Times New Roman" w:hAnsi="Times New Roman" w:cs="Times New Roman"/>
                <w:sz w:val="20"/>
                <w:szCs w:val="20"/>
                <w:lang w:val="ru-RU" w:bidi="ar-SA"/>
              </w:rPr>
            </w:r>
            <w:r w:rsidRPr="00E0257A">
              <w:rPr>
                <w:rFonts w:ascii="Times New Roman" w:eastAsia="Times New Roman" w:hAnsi="Times New Roman" w:cs="Times New Roman"/>
                <w:sz w:val="20"/>
                <w:szCs w:val="20"/>
                <w:lang w:val="ru-RU" w:bidi="ar-SA"/>
              </w:rPr>
              <w:fldChar w:fldCharType="separate"/>
            </w:r>
            <w:r w:rsidR="004D3768">
              <w:rPr>
                <w:rFonts w:ascii="Times New Roman" w:eastAsia="Times New Roman" w:hAnsi="Times New Roman" w:cs="Times New Roman"/>
                <w:noProof/>
                <w:sz w:val="20"/>
                <w:szCs w:val="20"/>
                <w:lang w:val="ru-RU" w:bidi="ar-SA"/>
              </w:rPr>
              <w:t>80</w:t>
            </w:r>
            <w:r w:rsidRPr="00E0257A">
              <w:rPr>
                <w:rFonts w:ascii="Times New Roman" w:eastAsia="Times New Roman" w:hAnsi="Times New Roman" w:cs="Times New Roman"/>
                <w:sz w:val="20"/>
                <w:szCs w:val="20"/>
                <w:lang w:val="ru-RU" w:bidi="ar-SA"/>
              </w:rPr>
              <w:fldChar w:fldCharType="end"/>
            </w:r>
            <w:r w:rsidRPr="00E0257A">
              <w:rPr>
                <w:rFonts w:ascii="Times New Roman" w:eastAsia="Times New Roman" w:hAnsi="Times New Roman" w:cs="Times New Roman"/>
                <w:sz w:val="20"/>
                <w:szCs w:val="20"/>
                <w:lang w:val="ru-RU" w:bidi="ar-SA"/>
              </w:rPr>
              <w:t>)</w:t>
            </w:r>
          </w:p>
        </w:tc>
      </w:tr>
    </w:tbl>
    <w:p w14:paraId="6DBF96B7" w14:textId="77777777" w:rsidR="00D16576" w:rsidRPr="00E0257A" w:rsidRDefault="00D16576">
      <w:pPr>
        <w:rPr>
          <w:rFonts w:ascii="Times New Roman" w:hAnsi="Times New Roman" w:cs="Times New Roman"/>
          <w:sz w:val="24"/>
          <w:szCs w:val="24"/>
          <w:lang w:val="ru-RU"/>
        </w:rPr>
      </w:pPr>
      <w:r w:rsidRPr="00E0257A">
        <w:rPr>
          <w:rFonts w:ascii="Times New Roman" w:hAnsi="Times New Roman" w:cs="Times New Roman"/>
          <w:sz w:val="24"/>
          <w:szCs w:val="24"/>
          <w:lang w:val="ru-RU"/>
        </w:rPr>
        <w:br w:type="page"/>
      </w:r>
    </w:p>
    <w:p w14:paraId="2555242D" w14:textId="7569B6B6" w:rsidR="008B66BD" w:rsidRPr="00E0257A" w:rsidRDefault="008B66BD" w:rsidP="00FE51DE">
      <w:pPr>
        <w:pStyle w:val="2"/>
        <w:numPr>
          <w:ilvl w:val="5"/>
          <w:numId w:val="1"/>
        </w:numPr>
        <w:tabs>
          <w:tab w:val="left" w:pos="1446"/>
        </w:tabs>
        <w:spacing w:before="58"/>
        <w:jc w:val="left"/>
        <w:rPr>
          <w:rFonts w:ascii="Times New Roman" w:hAnsi="Times New Roman" w:cs="Times New Roman"/>
          <w:sz w:val="24"/>
          <w:szCs w:val="24"/>
        </w:rPr>
      </w:pPr>
      <w:bookmarkStart w:id="238" w:name="_Toc184115850"/>
      <w:bookmarkStart w:id="239" w:name="_Toc184116221"/>
      <w:bookmarkStart w:id="240" w:name="_Toc184115852"/>
      <w:bookmarkStart w:id="241" w:name="_Toc184116223"/>
      <w:bookmarkStart w:id="242" w:name="_Toc184115854"/>
      <w:bookmarkStart w:id="243" w:name="_Toc184116225"/>
      <w:bookmarkStart w:id="244" w:name="_Toc184115873"/>
      <w:bookmarkStart w:id="245" w:name="_Toc184116244"/>
      <w:bookmarkStart w:id="246" w:name="_Toc184115879"/>
      <w:bookmarkStart w:id="247" w:name="_Toc184116250"/>
      <w:bookmarkStart w:id="248" w:name="_Toc184115939"/>
      <w:bookmarkStart w:id="249" w:name="_Toc184116310"/>
      <w:bookmarkStart w:id="250" w:name="_Toc184115944"/>
      <w:bookmarkStart w:id="251" w:name="_Toc184116315"/>
      <w:bookmarkStart w:id="252" w:name="_Toc184115947"/>
      <w:bookmarkStart w:id="253" w:name="_Toc184116318"/>
      <w:bookmarkStart w:id="254" w:name="_Toc184115952"/>
      <w:bookmarkStart w:id="255" w:name="_Toc184116323"/>
      <w:bookmarkStart w:id="256" w:name="_Toc184115957"/>
      <w:bookmarkStart w:id="257" w:name="_Toc184116328"/>
      <w:bookmarkStart w:id="258" w:name="_Toc184115962"/>
      <w:bookmarkStart w:id="259" w:name="_Toc184116333"/>
      <w:bookmarkStart w:id="260" w:name="_Toc184115967"/>
      <w:bookmarkStart w:id="261" w:name="_Toc184116338"/>
      <w:bookmarkStart w:id="262" w:name="_Toc184115970"/>
      <w:bookmarkStart w:id="263" w:name="_Toc184116341"/>
      <w:bookmarkStart w:id="264" w:name="_Toc184115975"/>
      <w:bookmarkStart w:id="265" w:name="_Toc184116346"/>
      <w:bookmarkStart w:id="266" w:name="_Toc184115979"/>
      <w:bookmarkStart w:id="267" w:name="_Toc184116350"/>
      <w:bookmarkStart w:id="268" w:name="_Toc184115983"/>
      <w:bookmarkStart w:id="269" w:name="_Toc184116354"/>
      <w:bookmarkStart w:id="270" w:name="_Toc184115988"/>
      <w:bookmarkStart w:id="271" w:name="_Toc184116359"/>
      <w:bookmarkStart w:id="272" w:name="_Toc184115992"/>
      <w:bookmarkStart w:id="273" w:name="_Toc184116363"/>
      <w:bookmarkStart w:id="274" w:name="_Toc184117673"/>
      <w:bookmarkStart w:id="275" w:name="_Toc184119630"/>
      <w:bookmarkStart w:id="276" w:name="_Toc184119788"/>
      <w:bookmarkStart w:id="277" w:name="_Toc184116164"/>
      <w:bookmarkStart w:id="278" w:name="_Toc184116535"/>
      <w:bookmarkStart w:id="279" w:name="_Toc184116171"/>
      <w:bookmarkStart w:id="280" w:name="_Toc184116542"/>
      <w:bookmarkStart w:id="281" w:name="_Toc184117680"/>
      <w:bookmarkStart w:id="282" w:name="_Toc184119637"/>
      <w:bookmarkStart w:id="283" w:name="_Toc184119795"/>
      <w:bookmarkStart w:id="284" w:name="_Toc184116176"/>
      <w:bookmarkStart w:id="285" w:name="_Toc184116547"/>
      <w:bookmarkStart w:id="286" w:name="_Toc184117685"/>
      <w:bookmarkStart w:id="287" w:name="_Toc184119642"/>
      <w:bookmarkStart w:id="288" w:name="_Toc184119800"/>
      <w:bookmarkStart w:id="289" w:name="_Toc184116181"/>
      <w:bookmarkStart w:id="290" w:name="_Toc184116552"/>
      <w:bookmarkStart w:id="291" w:name="_Toc184117690"/>
      <w:bookmarkStart w:id="292" w:name="_Toc184119647"/>
      <w:bookmarkStart w:id="293" w:name="_Toc184119805"/>
      <w:bookmarkStart w:id="294" w:name="_Toc184116182"/>
      <w:bookmarkStart w:id="295" w:name="_Toc184116553"/>
      <w:bookmarkStart w:id="296" w:name="_Toc184117691"/>
      <w:bookmarkStart w:id="297" w:name="_Toc184119648"/>
      <w:bookmarkStart w:id="298" w:name="_Toc184119806"/>
      <w:bookmarkStart w:id="299" w:name="_Toc184116183"/>
      <w:bookmarkStart w:id="300" w:name="_Toc184116554"/>
      <w:bookmarkStart w:id="301" w:name="_Toc184117692"/>
      <w:bookmarkStart w:id="302" w:name="_Toc184119649"/>
      <w:bookmarkStart w:id="303" w:name="_Toc184119807"/>
      <w:bookmarkStart w:id="304" w:name="_Toc206366422"/>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E0257A">
        <w:rPr>
          <w:rFonts w:ascii="Times New Roman" w:hAnsi="Times New Roman" w:cs="Times New Roman"/>
          <w:sz w:val="24"/>
          <w:szCs w:val="24"/>
          <w:lang w:val="ru-RU"/>
        </w:rPr>
        <w:lastRenderedPageBreak/>
        <w:t>Индекс</w:t>
      </w:r>
      <w:r w:rsidRPr="00E0257A">
        <w:rPr>
          <w:rFonts w:ascii="Times New Roman" w:hAnsi="Times New Roman" w:cs="Times New Roman"/>
          <w:sz w:val="24"/>
          <w:szCs w:val="24"/>
        </w:rPr>
        <w:t xml:space="preserve"> </w:t>
      </w:r>
      <w:r w:rsidRPr="00E0257A">
        <w:rPr>
          <w:rFonts w:ascii="Times New Roman" w:hAnsi="Times New Roman" w:cs="Times New Roman"/>
          <w:sz w:val="24"/>
          <w:szCs w:val="24"/>
          <w:lang w:val="ru-RU"/>
        </w:rPr>
        <w:t>раскрытия</w:t>
      </w:r>
      <w:r w:rsidRPr="00E0257A">
        <w:rPr>
          <w:rFonts w:ascii="Times New Roman" w:hAnsi="Times New Roman" w:cs="Times New Roman"/>
          <w:sz w:val="24"/>
          <w:szCs w:val="24"/>
        </w:rPr>
        <w:t xml:space="preserve"> </w:t>
      </w:r>
      <w:r w:rsidRPr="00E0257A">
        <w:rPr>
          <w:rFonts w:ascii="Times New Roman" w:hAnsi="Times New Roman" w:cs="Times New Roman"/>
          <w:sz w:val="24"/>
          <w:szCs w:val="24"/>
          <w:lang w:val="ru-RU"/>
        </w:rPr>
        <w:t>информации</w:t>
      </w:r>
      <w:r w:rsidRPr="00E0257A">
        <w:rPr>
          <w:rFonts w:ascii="Times New Roman" w:hAnsi="Times New Roman" w:cs="Times New Roman"/>
          <w:sz w:val="24"/>
          <w:szCs w:val="24"/>
        </w:rPr>
        <w:t xml:space="preserve"> </w:t>
      </w:r>
      <w:r w:rsidRPr="00E0257A">
        <w:rPr>
          <w:rFonts w:ascii="Times New Roman" w:hAnsi="Times New Roman" w:cs="Times New Roman"/>
          <w:sz w:val="24"/>
          <w:szCs w:val="24"/>
          <w:lang w:val="ru-RU"/>
        </w:rPr>
        <w:t>по</w:t>
      </w:r>
      <w:r w:rsidRPr="00E0257A">
        <w:rPr>
          <w:rFonts w:ascii="Times New Roman" w:hAnsi="Times New Roman" w:cs="Times New Roman"/>
          <w:sz w:val="24"/>
          <w:szCs w:val="24"/>
        </w:rPr>
        <w:t xml:space="preserve"> </w:t>
      </w:r>
      <w:r w:rsidR="007E15BD" w:rsidRPr="00E0257A">
        <w:rPr>
          <w:rFonts w:ascii="Times New Roman" w:hAnsi="Times New Roman" w:cs="Times New Roman"/>
          <w:sz w:val="24"/>
          <w:szCs w:val="24"/>
        </w:rPr>
        <w:t>Sustainability Accounting</w:t>
      </w:r>
      <w:r w:rsidRPr="00E0257A">
        <w:rPr>
          <w:rFonts w:ascii="Times New Roman" w:hAnsi="Times New Roman" w:cs="Times New Roman"/>
          <w:sz w:val="24"/>
          <w:szCs w:val="24"/>
        </w:rPr>
        <w:t xml:space="preserve"> Standards </w:t>
      </w:r>
      <w:r w:rsidR="007E15BD" w:rsidRPr="00E0257A">
        <w:rPr>
          <w:rFonts w:ascii="Times New Roman" w:hAnsi="Times New Roman" w:cs="Times New Roman"/>
          <w:sz w:val="24"/>
          <w:szCs w:val="24"/>
        </w:rPr>
        <w:t xml:space="preserve">Board (SASB) </w:t>
      </w:r>
      <w:r w:rsidRPr="00E0257A">
        <w:rPr>
          <w:rFonts w:ascii="Times New Roman" w:hAnsi="Times New Roman" w:cs="Times New Roman"/>
          <w:sz w:val="24"/>
          <w:szCs w:val="24"/>
        </w:rPr>
        <w:t>Standard</w:t>
      </w:r>
      <w:bookmarkEnd w:id="304"/>
    </w:p>
    <w:p w14:paraId="0E3AEBB6" w14:textId="77777777" w:rsidR="008B66BD" w:rsidRPr="00E0257A" w:rsidRDefault="008B66BD" w:rsidP="008B66BD">
      <w:pPr>
        <w:rPr>
          <w:rFonts w:ascii="Times New Roman" w:hAnsi="Times New Roman" w:cs="Times New Roman"/>
          <w:sz w:val="24"/>
          <w:szCs w:val="24"/>
        </w:rPr>
      </w:pPr>
    </w:p>
    <w:tbl>
      <w:tblPr>
        <w:tblW w:w="14172" w:type="dxa"/>
        <w:tblLook w:val="04A0" w:firstRow="1" w:lastRow="0" w:firstColumn="1" w:lastColumn="0" w:noHBand="0" w:noVBand="1"/>
      </w:tblPr>
      <w:tblGrid>
        <w:gridCol w:w="2515"/>
        <w:gridCol w:w="5534"/>
        <w:gridCol w:w="2786"/>
        <w:gridCol w:w="3337"/>
      </w:tblGrid>
      <w:tr w:rsidR="00974AAB" w:rsidRPr="00E0257A" w14:paraId="6956DA76" w14:textId="2302D112" w:rsidTr="00B645EB">
        <w:trPr>
          <w:trHeight w:val="342"/>
        </w:trPr>
        <w:tc>
          <w:tcPr>
            <w:tcW w:w="25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5261E3" w14:textId="77777777" w:rsidR="004921FA" w:rsidRPr="00E0257A" w:rsidRDefault="004921FA" w:rsidP="00CB211E">
            <w:pPr>
              <w:widowControl/>
              <w:autoSpaceDE/>
              <w:autoSpaceDN/>
              <w:jc w:val="center"/>
              <w:rPr>
                <w:rFonts w:ascii="Times New Roman" w:eastAsia="Times New Roman" w:hAnsi="Times New Roman" w:cs="Times New Roman"/>
                <w:b/>
                <w:bCs/>
                <w:sz w:val="20"/>
                <w:szCs w:val="20"/>
                <w:lang w:bidi="ar-SA"/>
              </w:rPr>
            </w:pPr>
            <w:proofErr w:type="spellStart"/>
            <w:r w:rsidRPr="00E0257A">
              <w:rPr>
                <w:rFonts w:ascii="Times New Roman" w:eastAsia="Times New Roman" w:hAnsi="Times New Roman" w:cs="Times New Roman"/>
                <w:b/>
                <w:bCs/>
                <w:sz w:val="20"/>
                <w:szCs w:val="20"/>
                <w:lang w:bidi="ar-SA"/>
              </w:rPr>
              <w:t>Тема</w:t>
            </w:r>
            <w:proofErr w:type="spellEnd"/>
          </w:p>
        </w:tc>
        <w:tc>
          <w:tcPr>
            <w:tcW w:w="5534" w:type="dxa"/>
            <w:tcBorders>
              <w:top w:val="single" w:sz="4" w:space="0" w:color="auto"/>
              <w:left w:val="nil"/>
              <w:bottom w:val="single" w:sz="4" w:space="0" w:color="auto"/>
              <w:right w:val="single" w:sz="4" w:space="0" w:color="auto"/>
            </w:tcBorders>
            <w:shd w:val="clear" w:color="000000" w:fill="FFFFFF"/>
            <w:vAlign w:val="center"/>
            <w:hideMark/>
          </w:tcPr>
          <w:p w14:paraId="798217C7" w14:textId="77777777" w:rsidR="004921FA" w:rsidRPr="00E0257A" w:rsidRDefault="004921FA" w:rsidP="00CB211E">
            <w:pPr>
              <w:widowControl/>
              <w:autoSpaceDE/>
              <w:autoSpaceDN/>
              <w:jc w:val="center"/>
              <w:rPr>
                <w:rFonts w:ascii="Times New Roman" w:eastAsia="Times New Roman" w:hAnsi="Times New Roman" w:cs="Times New Roman"/>
                <w:b/>
                <w:bCs/>
                <w:sz w:val="20"/>
                <w:szCs w:val="20"/>
                <w:lang w:bidi="ar-SA"/>
              </w:rPr>
            </w:pPr>
            <w:proofErr w:type="spellStart"/>
            <w:r w:rsidRPr="00E0257A">
              <w:rPr>
                <w:rFonts w:ascii="Times New Roman" w:eastAsia="Times New Roman" w:hAnsi="Times New Roman" w:cs="Times New Roman"/>
                <w:b/>
                <w:bCs/>
                <w:sz w:val="20"/>
                <w:szCs w:val="20"/>
                <w:lang w:bidi="ar-SA"/>
              </w:rPr>
              <w:t>Показатель</w:t>
            </w:r>
            <w:proofErr w:type="spellEnd"/>
          </w:p>
        </w:tc>
        <w:tc>
          <w:tcPr>
            <w:tcW w:w="2786" w:type="dxa"/>
            <w:tcBorders>
              <w:top w:val="single" w:sz="4" w:space="0" w:color="auto"/>
              <w:left w:val="nil"/>
              <w:bottom w:val="single" w:sz="4" w:space="0" w:color="auto"/>
              <w:right w:val="single" w:sz="4" w:space="0" w:color="auto"/>
            </w:tcBorders>
            <w:shd w:val="clear" w:color="000000" w:fill="FFFFFF"/>
            <w:vAlign w:val="center"/>
            <w:hideMark/>
          </w:tcPr>
          <w:p w14:paraId="0ED73717" w14:textId="77777777" w:rsidR="004921FA" w:rsidRPr="00E0257A" w:rsidRDefault="004921FA" w:rsidP="00CB211E">
            <w:pPr>
              <w:widowControl/>
              <w:autoSpaceDE/>
              <w:autoSpaceDN/>
              <w:jc w:val="center"/>
              <w:rPr>
                <w:rFonts w:ascii="Times New Roman" w:eastAsia="Times New Roman" w:hAnsi="Times New Roman" w:cs="Times New Roman"/>
                <w:b/>
                <w:bCs/>
                <w:sz w:val="20"/>
                <w:szCs w:val="20"/>
                <w:lang w:bidi="ar-SA"/>
              </w:rPr>
            </w:pPr>
            <w:proofErr w:type="spellStart"/>
            <w:r w:rsidRPr="00E0257A">
              <w:rPr>
                <w:rFonts w:ascii="Times New Roman" w:eastAsia="Times New Roman" w:hAnsi="Times New Roman" w:cs="Times New Roman"/>
                <w:b/>
                <w:bCs/>
                <w:sz w:val="20"/>
                <w:szCs w:val="20"/>
                <w:lang w:bidi="ar-SA"/>
              </w:rPr>
              <w:t>Единица</w:t>
            </w:r>
            <w:proofErr w:type="spellEnd"/>
            <w:r w:rsidRPr="00E0257A">
              <w:rPr>
                <w:rFonts w:ascii="Times New Roman" w:eastAsia="Times New Roman" w:hAnsi="Times New Roman" w:cs="Times New Roman"/>
                <w:b/>
                <w:bCs/>
                <w:sz w:val="20"/>
                <w:szCs w:val="20"/>
                <w:lang w:bidi="ar-SA"/>
              </w:rPr>
              <w:t xml:space="preserve"> </w:t>
            </w:r>
            <w:proofErr w:type="spellStart"/>
            <w:r w:rsidRPr="00E0257A">
              <w:rPr>
                <w:rFonts w:ascii="Times New Roman" w:eastAsia="Times New Roman" w:hAnsi="Times New Roman" w:cs="Times New Roman"/>
                <w:b/>
                <w:bCs/>
                <w:sz w:val="20"/>
                <w:szCs w:val="20"/>
                <w:lang w:bidi="ar-SA"/>
              </w:rPr>
              <w:t>измерения</w:t>
            </w:r>
            <w:proofErr w:type="spellEnd"/>
          </w:p>
        </w:tc>
        <w:tc>
          <w:tcPr>
            <w:tcW w:w="3337" w:type="dxa"/>
            <w:tcBorders>
              <w:top w:val="single" w:sz="4" w:space="0" w:color="auto"/>
              <w:left w:val="nil"/>
              <w:bottom w:val="single" w:sz="4" w:space="0" w:color="auto"/>
              <w:right w:val="single" w:sz="4" w:space="0" w:color="auto"/>
            </w:tcBorders>
            <w:shd w:val="clear" w:color="000000" w:fill="FFFFFF"/>
            <w:vAlign w:val="center"/>
            <w:hideMark/>
          </w:tcPr>
          <w:p w14:paraId="71692254" w14:textId="3B07810E" w:rsidR="004921FA" w:rsidRPr="00E0257A" w:rsidRDefault="004921FA" w:rsidP="00CB211E">
            <w:pPr>
              <w:widowControl/>
              <w:autoSpaceDE/>
              <w:autoSpaceDN/>
              <w:jc w:val="center"/>
              <w:rPr>
                <w:rFonts w:ascii="Times New Roman" w:eastAsia="Times New Roman" w:hAnsi="Times New Roman" w:cs="Times New Roman"/>
                <w:b/>
                <w:bCs/>
                <w:sz w:val="20"/>
                <w:szCs w:val="20"/>
                <w:lang w:bidi="ar-SA"/>
              </w:rPr>
            </w:pPr>
            <w:proofErr w:type="spellStart"/>
            <w:r w:rsidRPr="00E0257A">
              <w:rPr>
                <w:rFonts w:ascii="Times New Roman" w:eastAsia="Times New Roman" w:hAnsi="Times New Roman" w:cs="Times New Roman"/>
                <w:b/>
                <w:bCs/>
                <w:sz w:val="20"/>
                <w:szCs w:val="20"/>
                <w:lang w:bidi="ar-SA"/>
              </w:rPr>
              <w:t>Значение</w:t>
            </w:r>
            <w:proofErr w:type="spellEnd"/>
            <w:r w:rsidRPr="00E0257A">
              <w:rPr>
                <w:rFonts w:ascii="Times New Roman" w:eastAsia="Times New Roman" w:hAnsi="Times New Roman" w:cs="Times New Roman"/>
                <w:b/>
                <w:bCs/>
                <w:sz w:val="20"/>
                <w:szCs w:val="20"/>
                <w:lang w:bidi="ar-SA"/>
              </w:rPr>
              <w:t xml:space="preserve"> </w:t>
            </w:r>
            <w:proofErr w:type="spellStart"/>
            <w:r w:rsidRPr="00E0257A">
              <w:rPr>
                <w:rFonts w:ascii="Times New Roman" w:eastAsia="Times New Roman" w:hAnsi="Times New Roman" w:cs="Times New Roman"/>
                <w:b/>
                <w:bCs/>
                <w:sz w:val="20"/>
                <w:szCs w:val="20"/>
                <w:lang w:bidi="ar-SA"/>
              </w:rPr>
              <w:t>показателя</w:t>
            </w:r>
            <w:proofErr w:type="spellEnd"/>
          </w:p>
        </w:tc>
      </w:tr>
      <w:tr w:rsidR="00974AAB" w:rsidRPr="00E0257A" w14:paraId="1F50DEBF" w14:textId="766128ED" w:rsidTr="00B645EB">
        <w:trPr>
          <w:trHeight w:val="910"/>
        </w:trPr>
        <w:tc>
          <w:tcPr>
            <w:tcW w:w="2515" w:type="dxa"/>
            <w:tcBorders>
              <w:top w:val="nil"/>
              <w:left w:val="single" w:sz="4" w:space="0" w:color="auto"/>
              <w:bottom w:val="single" w:sz="4" w:space="0" w:color="auto"/>
              <w:right w:val="single" w:sz="4" w:space="0" w:color="auto"/>
            </w:tcBorders>
            <w:shd w:val="clear" w:color="000000" w:fill="FFFFFF"/>
            <w:vAlign w:val="center"/>
            <w:hideMark/>
          </w:tcPr>
          <w:p w14:paraId="4407DB13" w14:textId="77777777" w:rsidR="004921FA" w:rsidRPr="00E0257A" w:rsidRDefault="004921FA" w:rsidP="00CB211E">
            <w:pPr>
              <w:widowControl/>
              <w:autoSpaceDE/>
              <w:autoSpaceDN/>
              <w:jc w:val="center"/>
              <w:rPr>
                <w:rFonts w:ascii="Times New Roman" w:eastAsia="Times New Roman" w:hAnsi="Times New Roman" w:cs="Times New Roman"/>
                <w:sz w:val="20"/>
                <w:szCs w:val="20"/>
                <w:lang w:bidi="ar-SA"/>
              </w:rPr>
            </w:pPr>
            <w:proofErr w:type="spellStart"/>
            <w:r w:rsidRPr="00E0257A">
              <w:rPr>
                <w:rFonts w:ascii="Times New Roman" w:eastAsia="Times New Roman" w:hAnsi="Times New Roman" w:cs="Times New Roman"/>
                <w:sz w:val="20"/>
                <w:szCs w:val="20"/>
                <w:lang w:bidi="ar-SA"/>
              </w:rPr>
              <w:t>Эффективность</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для</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конечных</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пользователей</w:t>
            </w:r>
            <w:proofErr w:type="spellEnd"/>
          </w:p>
        </w:tc>
        <w:tc>
          <w:tcPr>
            <w:tcW w:w="5534" w:type="dxa"/>
            <w:tcBorders>
              <w:top w:val="nil"/>
              <w:left w:val="nil"/>
              <w:bottom w:val="single" w:sz="4" w:space="0" w:color="auto"/>
              <w:right w:val="single" w:sz="4" w:space="0" w:color="auto"/>
            </w:tcBorders>
            <w:shd w:val="clear" w:color="000000" w:fill="FFFFFF"/>
            <w:vAlign w:val="center"/>
            <w:hideMark/>
          </w:tcPr>
          <w:p w14:paraId="7C6C4B8E" w14:textId="77777777" w:rsidR="004921FA" w:rsidRPr="00E0257A" w:rsidRDefault="004921FA" w:rsidP="00CB211E">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Экономия газа потребителями за счет мер по повышению эффективности в разбивке по рынкам*</w:t>
            </w:r>
          </w:p>
        </w:tc>
        <w:tc>
          <w:tcPr>
            <w:tcW w:w="2786" w:type="dxa"/>
            <w:tcBorders>
              <w:top w:val="nil"/>
              <w:left w:val="nil"/>
              <w:bottom w:val="single" w:sz="4" w:space="0" w:color="auto"/>
              <w:right w:val="single" w:sz="4" w:space="0" w:color="auto"/>
            </w:tcBorders>
            <w:shd w:val="clear" w:color="000000" w:fill="FFFFFF"/>
            <w:vAlign w:val="center"/>
            <w:hideMark/>
          </w:tcPr>
          <w:p w14:paraId="619B76C0" w14:textId="77777777" w:rsidR="004921FA" w:rsidRPr="00E0257A" w:rsidRDefault="004921FA" w:rsidP="00CB211E">
            <w:pPr>
              <w:widowControl/>
              <w:autoSpaceDE/>
              <w:autoSpaceDN/>
              <w:jc w:val="center"/>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млн британских тепловых единиц (</w:t>
            </w:r>
            <w:r w:rsidRPr="00E0257A">
              <w:rPr>
                <w:rFonts w:ascii="Times New Roman" w:eastAsia="Times New Roman" w:hAnsi="Times New Roman" w:cs="Times New Roman"/>
                <w:sz w:val="20"/>
                <w:szCs w:val="20"/>
                <w:lang w:bidi="ar-SA"/>
              </w:rPr>
              <w:t>MMBtu</w:t>
            </w:r>
            <w:r w:rsidRPr="00E0257A">
              <w:rPr>
                <w:rFonts w:ascii="Times New Roman" w:eastAsia="Times New Roman" w:hAnsi="Times New Roman" w:cs="Times New Roman"/>
                <w:sz w:val="20"/>
                <w:szCs w:val="20"/>
                <w:lang w:val="ru-RU" w:bidi="ar-SA"/>
              </w:rPr>
              <w:t>)</w:t>
            </w:r>
          </w:p>
        </w:tc>
        <w:tc>
          <w:tcPr>
            <w:tcW w:w="3337" w:type="dxa"/>
            <w:tcBorders>
              <w:top w:val="nil"/>
              <w:left w:val="nil"/>
              <w:bottom w:val="single" w:sz="4" w:space="0" w:color="auto"/>
              <w:right w:val="single" w:sz="4" w:space="0" w:color="auto"/>
            </w:tcBorders>
            <w:shd w:val="clear" w:color="000000" w:fill="FFFFFF"/>
            <w:vAlign w:val="center"/>
            <w:hideMark/>
          </w:tcPr>
          <w:p w14:paraId="2427A0CF" w14:textId="324B521B" w:rsidR="004921FA" w:rsidRPr="00E0257A" w:rsidRDefault="009359DD" w:rsidP="00CB211E">
            <w:pPr>
              <w:widowControl/>
              <w:autoSpaceDE/>
              <w:autoSpaceDN/>
              <w:jc w:val="center"/>
              <w:rPr>
                <w:rFonts w:ascii="Times New Roman" w:eastAsia="Times New Roman" w:hAnsi="Times New Roman" w:cs="Times New Roman"/>
                <w:sz w:val="20"/>
                <w:szCs w:val="20"/>
                <w:lang w:val="ru-RU" w:bidi="ar-SA"/>
              </w:rPr>
            </w:pPr>
            <w:r w:rsidRPr="00E0257A">
              <w:rPr>
                <w:rFonts w:ascii="Times New Roman" w:hAnsi="Times New Roman" w:cs="Times New Roman"/>
                <w:sz w:val="20"/>
                <w:szCs w:val="20"/>
                <w:lang w:val="ru-RU"/>
              </w:rPr>
              <w:t>Н/Д</w:t>
            </w:r>
            <w:r w:rsidRPr="00E0257A">
              <w:rPr>
                <w:rFonts w:ascii="Times New Roman" w:hAnsi="Times New Roman" w:cs="Times New Roman"/>
                <w:sz w:val="20"/>
                <w:szCs w:val="20"/>
              </w:rPr>
              <w:t> </w:t>
            </w:r>
            <w:r w:rsidR="004921FA" w:rsidRPr="00E0257A">
              <w:rPr>
                <w:rFonts w:ascii="Times New Roman" w:eastAsia="Times New Roman" w:hAnsi="Times New Roman" w:cs="Times New Roman"/>
                <w:sz w:val="20"/>
                <w:szCs w:val="20"/>
                <w:lang w:bidi="ar-SA"/>
              </w:rPr>
              <w:t> </w:t>
            </w:r>
          </w:p>
        </w:tc>
      </w:tr>
      <w:tr w:rsidR="00974AAB" w:rsidRPr="00E0257A" w14:paraId="31D1985E" w14:textId="67256BE8" w:rsidTr="00B645EB">
        <w:trPr>
          <w:trHeight w:val="851"/>
        </w:trPr>
        <w:tc>
          <w:tcPr>
            <w:tcW w:w="251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7E0C0A" w14:textId="77777777" w:rsidR="004921FA" w:rsidRPr="00E0257A" w:rsidRDefault="004921FA" w:rsidP="004921FA">
            <w:pPr>
              <w:widowControl/>
              <w:autoSpaceDE/>
              <w:autoSpaceDN/>
              <w:jc w:val="center"/>
              <w:rPr>
                <w:rFonts w:ascii="Times New Roman" w:eastAsia="Times New Roman" w:hAnsi="Times New Roman" w:cs="Times New Roman"/>
                <w:sz w:val="20"/>
                <w:szCs w:val="20"/>
                <w:lang w:bidi="ar-SA"/>
              </w:rPr>
            </w:pPr>
            <w:proofErr w:type="spellStart"/>
            <w:r w:rsidRPr="00E0257A">
              <w:rPr>
                <w:rFonts w:ascii="Times New Roman" w:eastAsia="Times New Roman" w:hAnsi="Times New Roman" w:cs="Times New Roman"/>
                <w:sz w:val="20"/>
                <w:szCs w:val="20"/>
                <w:lang w:bidi="ar-SA"/>
              </w:rPr>
              <w:t>Целостность</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инфраструктуры</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доставки</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газа</w:t>
            </w:r>
            <w:proofErr w:type="spellEnd"/>
          </w:p>
        </w:tc>
        <w:tc>
          <w:tcPr>
            <w:tcW w:w="5534" w:type="dxa"/>
            <w:tcBorders>
              <w:top w:val="nil"/>
              <w:left w:val="nil"/>
              <w:bottom w:val="single" w:sz="4" w:space="0" w:color="auto"/>
              <w:right w:val="single" w:sz="4" w:space="0" w:color="auto"/>
            </w:tcBorders>
            <w:shd w:val="clear" w:color="000000" w:fill="FFFFFF"/>
            <w:vAlign w:val="center"/>
            <w:hideMark/>
          </w:tcPr>
          <w:p w14:paraId="0AA0E6DA" w14:textId="77777777" w:rsidR="004921FA" w:rsidRPr="00E0257A" w:rsidRDefault="004921FA" w:rsidP="004921FA">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Количество инцидентов на газопроводах, предписаний на корректирующие действия и нарушений нормативов безопасности.</w:t>
            </w:r>
          </w:p>
        </w:tc>
        <w:tc>
          <w:tcPr>
            <w:tcW w:w="2786" w:type="dxa"/>
            <w:tcBorders>
              <w:top w:val="nil"/>
              <w:left w:val="nil"/>
              <w:bottom w:val="single" w:sz="4" w:space="0" w:color="auto"/>
              <w:right w:val="single" w:sz="4" w:space="0" w:color="auto"/>
            </w:tcBorders>
            <w:shd w:val="clear" w:color="000000" w:fill="FFFFFF"/>
            <w:vAlign w:val="center"/>
            <w:hideMark/>
          </w:tcPr>
          <w:p w14:paraId="59C4FF8D" w14:textId="77777777" w:rsidR="004921FA" w:rsidRPr="00E0257A" w:rsidRDefault="004921FA" w:rsidP="004921FA">
            <w:pPr>
              <w:widowControl/>
              <w:autoSpaceDE/>
              <w:autoSpaceDN/>
              <w:jc w:val="center"/>
              <w:rPr>
                <w:rFonts w:ascii="Times New Roman" w:eastAsia="Times New Roman" w:hAnsi="Times New Roman" w:cs="Times New Roman"/>
                <w:sz w:val="20"/>
                <w:szCs w:val="20"/>
                <w:lang w:bidi="ar-SA"/>
              </w:rPr>
            </w:pPr>
            <w:proofErr w:type="spellStart"/>
            <w:r w:rsidRPr="00E0257A">
              <w:rPr>
                <w:rFonts w:ascii="Times New Roman" w:eastAsia="Times New Roman" w:hAnsi="Times New Roman" w:cs="Times New Roman"/>
                <w:sz w:val="20"/>
                <w:szCs w:val="20"/>
                <w:lang w:bidi="ar-SA"/>
              </w:rPr>
              <w:t>количество</w:t>
            </w:r>
            <w:proofErr w:type="spellEnd"/>
          </w:p>
        </w:tc>
        <w:tc>
          <w:tcPr>
            <w:tcW w:w="3337" w:type="dxa"/>
            <w:tcBorders>
              <w:top w:val="nil"/>
              <w:left w:val="nil"/>
              <w:bottom w:val="single" w:sz="4" w:space="0" w:color="auto"/>
              <w:right w:val="single" w:sz="4" w:space="0" w:color="auto"/>
            </w:tcBorders>
            <w:shd w:val="clear" w:color="000000" w:fill="FFFFFF"/>
            <w:vAlign w:val="center"/>
            <w:hideMark/>
          </w:tcPr>
          <w:p w14:paraId="758CB390" w14:textId="43DF8BB3" w:rsidR="004921FA" w:rsidRPr="00E0257A" w:rsidRDefault="004921FA" w:rsidP="004921FA">
            <w:pPr>
              <w:widowControl/>
              <w:autoSpaceDE/>
              <w:autoSpaceDN/>
              <w:jc w:val="center"/>
              <w:rPr>
                <w:rFonts w:ascii="Times New Roman" w:eastAsia="Times New Roman" w:hAnsi="Times New Roman" w:cs="Times New Roman"/>
                <w:sz w:val="20"/>
                <w:szCs w:val="20"/>
                <w:lang w:bidi="ar-SA"/>
              </w:rPr>
            </w:pPr>
            <w:r w:rsidRPr="00E0257A">
              <w:rPr>
                <w:rFonts w:ascii="Times New Roman" w:hAnsi="Times New Roman" w:cs="Times New Roman"/>
                <w:sz w:val="20"/>
                <w:szCs w:val="20"/>
              </w:rPr>
              <w:t xml:space="preserve">352 </w:t>
            </w:r>
            <w:proofErr w:type="spellStart"/>
            <w:r w:rsidRPr="00E0257A">
              <w:rPr>
                <w:rFonts w:ascii="Times New Roman" w:hAnsi="Times New Roman" w:cs="Times New Roman"/>
                <w:sz w:val="20"/>
                <w:szCs w:val="20"/>
              </w:rPr>
              <w:t>инцидентов</w:t>
            </w:r>
            <w:proofErr w:type="spellEnd"/>
            <w:r w:rsidRPr="00E0257A">
              <w:rPr>
                <w:rFonts w:ascii="Times New Roman" w:hAnsi="Times New Roman" w:cs="Times New Roman"/>
                <w:sz w:val="20"/>
                <w:szCs w:val="20"/>
              </w:rPr>
              <w:t xml:space="preserve"> </w:t>
            </w:r>
            <w:proofErr w:type="spellStart"/>
            <w:r w:rsidRPr="00E0257A">
              <w:rPr>
                <w:rFonts w:ascii="Times New Roman" w:hAnsi="Times New Roman" w:cs="Times New Roman"/>
                <w:sz w:val="20"/>
                <w:szCs w:val="20"/>
              </w:rPr>
              <w:t>на</w:t>
            </w:r>
            <w:proofErr w:type="spellEnd"/>
            <w:r w:rsidRPr="00E0257A">
              <w:rPr>
                <w:rFonts w:ascii="Times New Roman" w:hAnsi="Times New Roman" w:cs="Times New Roman"/>
                <w:sz w:val="20"/>
                <w:szCs w:val="20"/>
              </w:rPr>
              <w:t xml:space="preserve"> г/п</w:t>
            </w:r>
          </w:p>
        </w:tc>
      </w:tr>
      <w:tr w:rsidR="00974AAB" w:rsidRPr="001560C4" w14:paraId="482FBB82" w14:textId="700DA3A3" w:rsidTr="00B645EB">
        <w:trPr>
          <w:trHeight w:val="979"/>
        </w:trPr>
        <w:tc>
          <w:tcPr>
            <w:tcW w:w="2515" w:type="dxa"/>
            <w:vMerge/>
            <w:tcBorders>
              <w:top w:val="nil"/>
              <w:left w:val="single" w:sz="4" w:space="0" w:color="auto"/>
              <w:bottom w:val="single" w:sz="4" w:space="0" w:color="000000"/>
              <w:right w:val="single" w:sz="4" w:space="0" w:color="auto"/>
            </w:tcBorders>
            <w:vAlign w:val="center"/>
            <w:hideMark/>
          </w:tcPr>
          <w:p w14:paraId="50CF2E22" w14:textId="77777777" w:rsidR="004921FA" w:rsidRPr="00E0257A" w:rsidRDefault="004921FA" w:rsidP="004921FA">
            <w:pPr>
              <w:widowControl/>
              <w:autoSpaceDE/>
              <w:autoSpaceDN/>
              <w:rPr>
                <w:rFonts w:ascii="Times New Roman" w:eastAsia="Times New Roman" w:hAnsi="Times New Roman" w:cs="Times New Roman"/>
                <w:sz w:val="20"/>
                <w:szCs w:val="20"/>
                <w:lang w:bidi="ar-SA"/>
              </w:rPr>
            </w:pPr>
          </w:p>
        </w:tc>
        <w:tc>
          <w:tcPr>
            <w:tcW w:w="5534" w:type="dxa"/>
            <w:tcBorders>
              <w:top w:val="nil"/>
              <w:left w:val="nil"/>
              <w:bottom w:val="single" w:sz="4" w:space="0" w:color="auto"/>
              <w:right w:val="single" w:sz="4" w:space="0" w:color="auto"/>
            </w:tcBorders>
            <w:shd w:val="clear" w:color="000000" w:fill="FFFFFF"/>
            <w:vAlign w:val="center"/>
            <w:hideMark/>
          </w:tcPr>
          <w:p w14:paraId="37299BFA" w14:textId="77777777" w:rsidR="004921FA" w:rsidRPr="00E0257A" w:rsidRDefault="004921FA" w:rsidP="004921FA">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Доля распределительных трубопроводов, которые (1) являются чугунными и/или коваными и (2) незащищенными стальными</w:t>
            </w:r>
          </w:p>
        </w:tc>
        <w:tc>
          <w:tcPr>
            <w:tcW w:w="2786" w:type="dxa"/>
            <w:tcBorders>
              <w:top w:val="nil"/>
              <w:left w:val="nil"/>
              <w:bottom w:val="single" w:sz="4" w:space="0" w:color="auto"/>
              <w:right w:val="single" w:sz="4" w:space="0" w:color="auto"/>
            </w:tcBorders>
            <w:shd w:val="clear" w:color="000000" w:fill="FFFFFF"/>
            <w:vAlign w:val="center"/>
            <w:hideMark/>
          </w:tcPr>
          <w:p w14:paraId="5251A68D" w14:textId="7A594D10" w:rsidR="004921FA" w:rsidRPr="00E0257A" w:rsidRDefault="005E0F6D" w:rsidP="004921FA">
            <w:pPr>
              <w:widowControl/>
              <w:autoSpaceDE/>
              <w:autoSpaceDN/>
              <w:jc w:val="center"/>
              <w:rPr>
                <w:rFonts w:ascii="Times New Roman" w:eastAsia="Times New Roman" w:hAnsi="Times New Roman" w:cs="Times New Roman"/>
                <w:sz w:val="20"/>
                <w:szCs w:val="20"/>
                <w:lang w:bidi="ar-SA"/>
              </w:rPr>
            </w:pPr>
            <w:proofErr w:type="spellStart"/>
            <w:r w:rsidRPr="00E0257A">
              <w:rPr>
                <w:rFonts w:ascii="Times New Roman" w:eastAsia="Times New Roman" w:hAnsi="Times New Roman" w:cs="Times New Roman"/>
                <w:sz w:val="20"/>
                <w:szCs w:val="20"/>
                <w:lang w:bidi="ar-SA"/>
              </w:rPr>
              <w:t>процентное</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соотношение</w:t>
            </w:r>
            <w:proofErr w:type="spellEnd"/>
            <w:r w:rsidRPr="00E0257A">
              <w:rPr>
                <w:rFonts w:ascii="Times New Roman" w:eastAsia="Times New Roman" w:hAnsi="Times New Roman" w:cs="Times New Roman"/>
                <w:sz w:val="20"/>
                <w:szCs w:val="20"/>
                <w:lang w:bidi="ar-SA"/>
              </w:rPr>
              <w:t xml:space="preserve"> (%) </w:t>
            </w:r>
            <w:proofErr w:type="spellStart"/>
            <w:r w:rsidRPr="00E0257A">
              <w:rPr>
                <w:rFonts w:ascii="Times New Roman" w:eastAsia="Times New Roman" w:hAnsi="Times New Roman" w:cs="Times New Roman"/>
                <w:sz w:val="20"/>
                <w:szCs w:val="20"/>
                <w:lang w:bidi="ar-SA"/>
              </w:rPr>
              <w:t>по</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длине</w:t>
            </w:r>
            <w:proofErr w:type="spellEnd"/>
          </w:p>
        </w:tc>
        <w:tc>
          <w:tcPr>
            <w:tcW w:w="3337" w:type="dxa"/>
            <w:tcBorders>
              <w:top w:val="nil"/>
              <w:left w:val="nil"/>
              <w:bottom w:val="single" w:sz="4" w:space="0" w:color="auto"/>
              <w:right w:val="single" w:sz="4" w:space="0" w:color="auto"/>
            </w:tcBorders>
            <w:shd w:val="clear" w:color="000000" w:fill="FFFFFF"/>
            <w:vAlign w:val="center"/>
            <w:hideMark/>
          </w:tcPr>
          <w:p w14:paraId="216F5C2C" w14:textId="71FF3169" w:rsidR="004921FA" w:rsidRPr="00E0257A" w:rsidRDefault="004921FA" w:rsidP="004921FA">
            <w:pPr>
              <w:widowControl/>
              <w:autoSpaceDE/>
              <w:autoSpaceDN/>
              <w:jc w:val="center"/>
              <w:rPr>
                <w:rFonts w:ascii="Times New Roman" w:eastAsia="Times New Roman" w:hAnsi="Times New Roman" w:cs="Times New Roman"/>
                <w:sz w:val="20"/>
                <w:szCs w:val="20"/>
                <w:lang w:val="ru-RU" w:bidi="ar-SA"/>
              </w:rPr>
            </w:pPr>
            <w:r w:rsidRPr="00E0257A">
              <w:rPr>
                <w:rFonts w:ascii="Times New Roman" w:hAnsi="Times New Roman" w:cs="Times New Roman"/>
                <w:sz w:val="20"/>
                <w:szCs w:val="20"/>
                <w:lang w:val="ru-RU"/>
              </w:rPr>
              <w:t>(1) Применяются стальные и полиэтиленовые г/п, (2) Незащищенных стальных г/п не имеется</w:t>
            </w:r>
          </w:p>
        </w:tc>
      </w:tr>
      <w:tr w:rsidR="00974AAB" w:rsidRPr="00E0257A" w14:paraId="2A099245" w14:textId="0374AAAA" w:rsidTr="00B645EB">
        <w:trPr>
          <w:trHeight w:val="734"/>
        </w:trPr>
        <w:tc>
          <w:tcPr>
            <w:tcW w:w="2515" w:type="dxa"/>
            <w:vMerge/>
            <w:tcBorders>
              <w:top w:val="nil"/>
              <w:left w:val="single" w:sz="4" w:space="0" w:color="auto"/>
              <w:bottom w:val="single" w:sz="4" w:space="0" w:color="000000"/>
              <w:right w:val="single" w:sz="4" w:space="0" w:color="auto"/>
            </w:tcBorders>
            <w:vAlign w:val="center"/>
            <w:hideMark/>
          </w:tcPr>
          <w:p w14:paraId="6A39348E" w14:textId="77777777" w:rsidR="004921FA" w:rsidRPr="00E0257A" w:rsidRDefault="004921FA" w:rsidP="004921FA">
            <w:pPr>
              <w:widowControl/>
              <w:autoSpaceDE/>
              <w:autoSpaceDN/>
              <w:rPr>
                <w:rFonts w:ascii="Times New Roman" w:eastAsia="Times New Roman" w:hAnsi="Times New Roman" w:cs="Times New Roman"/>
                <w:sz w:val="20"/>
                <w:szCs w:val="20"/>
                <w:lang w:val="ru-RU" w:bidi="ar-SA"/>
              </w:rPr>
            </w:pPr>
          </w:p>
        </w:tc>
        <w:tc>
          <w:tcPr>
            <w:tcW w:w="5534" w:type="dxa"/>
            <w:tcBorders>
              <w:top w:val="nil"/>
              <w:left w:val="nil"/>
              <w:bottom w:val="single" w:sz="4" w:space="0" w:color="auto"/>
              <w:right w:val="single" w:sz="4" w:space="0" w:color="auto"/>
            </w:tcBorders>
            <w:shd w:val="clear" w:color="000000" w:fill="FFFFFF"/>
            <w:vAlign w:val="center"/>
            <w:hideMark/>
          </w:tcPr>
          <w:p w14:paraId="2FA20C9F" w14:textId="77777777" w:rsidR="004921FA" w:rsidRPr="00E0257A" w:rsidRDefault="004921FA" w:rsidP="004921FA">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Доля газопроводов (1) транспортировки и (2) распределения, прошедших проверку</w:t>
            </w:r>
          </w:p>
        </w:tc>
        <w:tc>
          <w:tcPr>
            <w:tcW w:w="2786" w:type="dxa"/>
            <w:tcBorders>
              <w:top w:val="nil"/>
              <w:left w:val="nil"/>
              <w:bottom w:val="single" w:sz="4" w:space="0" w:color="auto"/>
              <w:right w:val="single" w:sz="4" w:space="0" w:color="auto"/>
            </w:tcBorders>
            <w:shd w:val="clear" w:color="000000" w:fill="FFFFFF"/>
            <w:vAlign w:val="center"/>
            <w:hideMark/>
          </w:tcPr>
          <w:p w14:paraId="76CAEBDA" w14:textId="26B7D11F" w:rsidR="004921FA" w:rsidRPr="00E0257A" w:rsidRDefault="005E0F6D" w:rsidP="004921FA">
            <w:pPr>
              <w:widowControl/>
              <w:autoSpaceDE/>
              <w:autoSpaceDN/>
              <w:jc w:val="center"/>
              <w:rPr>
                <w:rFonts w:ascii="Times New Roman" w:eastAsia="Times New Roman" w:hAnsi="Times New Roman" w:cs="Times New Roman"/>
                <w:sz w:val="20"/>
                <w:szCs w:val="20"/>
                <w:lang w:bidi="ar-SA"/>
              </w:rPr>
            </w:pPr>
            <w:proofErr w:type="spellStart"/>
            <w:r w:rsidRPr="00E0257A">
              <w:rPr>
                <w:rFonts w:ascii="Times New Roman" w:eastAsia="Times New Roman" w:hAnsi="Times New Roman" w:cs="Times New Roman"/>
                <w:sz w:val="20"/>
                <w:szCs w:val="20"/>
                <w:lang w:bidi="ar-SA"/>
              </w:rPr>
              <w:t>процентное</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соотношение</w:t>
            </w:r>
            <w:proofErr w:type="spellEnd"/>
            <w:r w:rsidRPr="00E0257A">
              <w:rPr>
                <w:rFonts w:ascii="Times New Roman" w:eastAsia="Times New Roman" w:hAnsi="Times New Roman" w:cs="Times New Roman"/>
                <w:sz w:val="20"/>
                <w:szCs w:val="20"/>
                <w:lang w:bidi="ar-SA"/>
              </w:rPr>
              <w:t xml:space="preserve"> (%) </w:t>
            </w:r>
            <w:proofErr w:type="spellStart"/>
            <w:r w:rsidRPr="00E0257A">
              <w:rPr>
                <w:rFonts w:ascii="Times New Roman" w:eastAsia="Times New Roman" w:hAnsi="Times New Roman" w:cs="Times New Roman"/>
                <w:sz w:val="20"/>
                <w:szCs w:val="20"/>
                <w:lang w:bidi="ar-SA"/>
              </w:rPr>
              <w:t>по</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длине</w:t>
            </w:r>
            <w:proofErr w:type="spellEnd"/>
          </w:p>
        </w:tc>
        <w:tc>
          <w:tcPr>
            <w:tcW w:w="3337" w:type="dxa"/>
            <w:tcBorders>
              <w:top w:val="nil"/>
              <w:left w:val="nil"/>
              <w:bottom w:val="single" w:sz="4" w:space="0" w:color="auto"/>
              <w:right w:val="single" w:sz="4" w:space="0" w:color="auto"/>
            </w:tcBorders>
            <w:shd w:val="clear" w:color="000000" w:fill="FFFFFF"/>
            <w:vAlign w:val="center"/>
            <w:hideMark/>
          </w:tcPr>
          <w:p w14:paraId="61C6FDF5" w14:textId="66176BC0" w:rsidR="004921FA" w:rsidRPr="00E0257A" w:rsidRDefault="004921FA" w:rsidP="004921FA">
            <w:pPr>
              <w:widowControl/>
              <w:autoSpaceDE/>
              <w:autoSpaceDN/>
              <w:jc w:val="center"/>
              <w:rPr>
                <w:rFonts w:ascii="Times New Roman" w:eastAsia="Times New Roman" w:hAnsi="Times New Roman" w:cs="Times New Roman"/>
                <w:sz w:val="20"/>
                <w:szCs w:val="20"/>
                <w:lang w:bidi="ar-SA"/>
              </w:rPr>
            </w:pPr>
            <w:r w:rsidRPr="00E0257A">
              <w:rPr>
                <w:rFonts w:ascii="Times New Roman" w:hAnsi="Times New Roman" w:cs="Times New Roman"/>
                <w:sz w:val="20"/>
                <w:szCs w:val="20"/>
              </w:rPr>
              <w:t>(2) 100%</w:t>
            </w:r>
          </w:p>
        </w:tc>
      </w:tr>
      <w:tr w:rsidR="00974AAB" w:rsidRPr="00E0257A" w14:paraId="18A5957A" w14:textId="32C4B6B9" w:rsidTr="00B645EB">
        <w:trPr>
          <w:trHeight w:val="910"/>
        </w:trPr>
        <w:tc>
          <w:tcPr>
            <w:tcW w:w="2515" w:type="dxa"/>
            <w:vMerge/>
            <w:tcBorders>
              <w:top w:val="nil"/>
              <w:left w:val="single" w:sz="4" w:space="0" w:color="auto"/>
              <w:bottom w:val="single" w:sz="4" w:space="0" w:color="000000"/>
              <w:right w:val="single" w:sz="4" w:space="0" w:color="auto"/>
            </w:tcBorders>
            <w:vAlign w:val="center"/>
            <w:hideMark/>
          </w:tcPr>
          <w:p w14:paraId="4C3D3AFB" w14:textId="77777777" w:rsidR="004921FA" w:rsidRPr="00E0257A" w:rsidRDefault="004921FA" w:rsidP="004921FA">
            <w:pPr>
              <w:widowControl/>
              <w:autoSpaceDE/>
              <w:autoSpaceDN/>
              <w:rPr>
                <w:rFonts w:ascii="Times New Roman" w:eastAsia="Times New Roman" w:hAnsi="Times New Roman" w:cs="Times New Roman"/>
                <w:sz w:val="20"/>
                <w:szCs w:val="20"/>
                <w:lang w:bidi="ar-SA"/>
              </w:rPr>
            </w:pPr>
          </w:p>
        </w:tc>
        <w:tc>
          <w:tcPr>
            <w:tcW w:w="5534" w:type="dxa"/>
            <w:tcBorders>
              <w:top w:val="nil"/>
              <w:left w:val="nil"/>
              <w:bottom w:val="single" w:sz="4" w:space="0" w:color="auto"/>
              <w:right w:val="single" w:sz="4" w:space="0" w:color="auto"/>
            </w:tcBorders>
            <w:shd w:val="clear" w:color="000000" w:fill="FFFFFF"/>
            <w:vAlign w:val="center"/>
            <w:hideMark/>
          </w:tcPr>
          <w:p w14:paraId="640C87D2" w14:textId="77777777" w:rsidR="004921FA" w:rsidRPr="00E0257A" w:rsidRDefault="004921FA" w:rsidP="004921FA">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Описание усилий по управлению целостностью инфраструктуры доставки газа, включая риски, связанные с безопасностью и выбросами</w:t>
            </w:r>
          </w:p>
        </w:tc>
        <w:tc>
          <w:tcPr>
            <w:tcW w:w="2786" w:type="dxa"/>
            <w:tcBorders>
              <w:top w:val="nil"/>
              <w:left w:val="nil"/>
              <w:bottom w:val="single" w:sz="4" w:space="0" w:color="auto"/>
              <w:right w:val="single" w:sz="4" w:space="0" w:color="auto"/>
            </w:tcBorders>
            <w:shd w:val="clear" w:color="000000" w:fill="FFFFFF"/>
            <w:vAlign w:val="center"/>
            <w:hideMark/>
          </w:tcPr>
          <w:p w14:paraId="4FC37EEC" w14:textId="77777777" w:rsidR="004921FA" w:rsidRPr="00E0257A" w:rsidRDefault="004921FA" w:rsidP="004921FA">
            <w:pPr>
              <w:widowControl/>
              <w:autoSpaceDE/>
              <w:autoSpaceDN/>
              <w:jc w:val="center"/>
              <w:rPr>
                <w:rFonts w:ascii="Times New Roman" w:eastAsia="Times New Roman" w:hAnsi="Times New Roman" w:cs="Times New Roman"/>
                <w:sz w:val="20"/>
                <w:szCs w:val="20"/>
                <w:lang w:bidi="ar-SA"/>
              </w:rPr>
            </w:pPr>
            <w:proofErr w:type="spellStart"/>
            <w:r w:rsidRPr="00E0257A">
              <w:rPr>
                <w:rFonts w:ascii="Times New Roman" w:eastAsia="Times New Roman" w:hAnsi="Times New Roman" w:cs="Times New Roman"/>
                <w:sz w:val="20"/>
                <w:szCs w:val="20"/>
                <w:lang w:bidi="ar-SA"/>
              </w:rPr>
              <w:t>описание</w:t>
            </w:r>
            <w:proofErr w:type="spellEnd"/>
          </w:p>
        </w:tc>
        <w:tc>
          <w:tcPr>
            <w:tcW w:w="3337" w:type="dxa"/>
            <w:tcBorders>
              <w:top w:val="nil"/>
              <w:left w:val="nil"/>
              <w:bottom w:val="single" w:sz="4" w:space="0" w:color="auto"/>
              <w:right w:val="single" w:sz="4" w:space="0" w:color="auto"/>
            </w:tcBorders>
            <w:shd w:val="clear" w:color="000000" w:fill="FFFFFF"/>
            <w:vAlign w:val="center"/>
            <w:hideMark/>
          </w:tcPr>
          <w:p w14:paraId="19E8F256" w14:textId="2B8D8017" w:rsidR="004921FA" w:rsidRPr="00E0257A" w:rsidRDefault="005E0F6D" w:rsidP="004921FA">
            <w:pPr>
              <w:widowControl/>
              <w:autoSpaceDE/>
              <w:autoSpaceDN/>
              <w:jc w:val="center"/>
              <w:rPr>
                <w:rFonts w:ascii="Times New Roman" w:eastAsia="Times New Roman" w:hAnsi="Times New Roman" w:cs="Times New Roman"/>
                <w:sz w:val="20"/>
                <w:szCs w:val="20"/>
                <w:lang w:bidi="ar-SA"/>
              </w:rPr>
            </w:pPr>
            <w:r w:rsidRPr="00E0257A">
              <w:rPr>
                <w:rFonts w:ascii="Times New Roman" w:hAnsi="Times New Roman" w:cs="Times New Roman"/>
                <w:sz w:val="20"/>
                <w:szCs w:val="20"/>
                <w:lang w:val="ru-RU"/>
              </w:rPr>
              <w:t>Н/Д</w:t>
            </w:r>
            <w:r w:rsidRPr="00E0257A">
              <w:rPr>
                <w:rFonts w:ascii="Times New Roman" w:hAnsi="Times New Roman" w:cs="Times New Roman"/>
                <w:sz w:val="20"/>
                <w:szCs w:val="20"/>
              </w:rPr>
              <w:t> </w:t>
            </w:r>
            <w:r w:rsidRPr="00E0257A">
              <w:rPr>
                <w:rFonts w:ascii="Times New Roman" w:eastAsia="Times New Roman" w:hAnsi="Times New Roman" w:cs="Times New Roman"/>
                <w:sz w:val="20"/>
                <w:szCs w:val="20"/>
                <w:lang w:bidi="ar-SA"/>
              </w:rPr>
              <w:t> </w:t>
            </w:r>
          </w:p>
        </w:tc>
      </w:tr>
      <w:tr w:rsidR="00974AAB" w:rsidRPr="00E0257A" w14:paraId="44D1A46F" w14:textId="00DB36DE" w:rsidTr="00B645EB">
        <w:trPr>
          <w:trHeight w:val="724"/>
        </w:trPr>
        <w:tc>
          <w:tcPr>
            <w:tcW w:w="251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6420B2" w14:textId="77777777" w:rsidR="004921FA" w:rsidRPr="00E0257A" w:rsidRDefault="004921FA" w:rsidP="004921FA">
            <w:pPr>
              <w:widowControl/>
              <w:autoSpaceDE/>
              <w:autoSpaceDN/>
              <w:jc w:val="center"/>
              <w:rPr>
                <w:rFonts w:ascii="Times New Roman" w:eastAsia="Times New Roman" w:hAnsi="Times New Roman" w:cs="Times New Roman"/>
                <w:sz w:val="20"/>
                <w:szCs w:val="20"/>
                <w:lang w:bidi="ar-SA"/>
              </w:rPr>
            </w:pPr>
            <w:proofErr w:type="spellStart"/>
            <w:r w:rsidRPr="00E0257A">
              <w:rPr>
                <w:rFonts w:ascii="Times New Roman" w:eastAsia="Times New Roman" w:hAnsi="Times New Roman" w:cs="Times New Roman"/>
                <w:sz w:val="20"/>
                <w:szCs w:val="20"/>
                <w:lang w:bidi="ar-SA"/>
              </w:rPr>
              <w:t>Показатели</w:t>
            </w:r>
            <w:proofErr w:type="spellEnd"/>
            <w:r w:rsidRPr="00E0257A">
              <w:rPr>
                <w:rFonts w:ascii="Times New Roman" w:eastAsia="Times New Roman" w:hAnsi="Times New Roman" w:cs="Times New Roman"/>
                <w:sz w:val="20"/>
                <w:szCs w:val="20"/>
                <w:lang w:bidi="ar-SA"/>
              </w:rPr>
              <w:t xml:space="preserve"> </w:t>
            </w:r>
            <w:proofErr w:type="spellStart"/>
            <w:r w:rsidRPr="00E0257A">
              <w:rPr>
                <w:rFonts w:ascii="Times New Roman" w:eastAsia="Times New Roman" w:hAnsi="Times New Roman" w:cs="Times New Roman"/>
                <w:sz w:val="20"/>
                <w:szCs w:val="20"/>
                <w:lang w:bidi="ar-SA"/>
              </w:rPr>
              <w:t>деятельности</w:t>
            </w:r>
            <w:proofErr w:type="spellEnd"/>
          </w:p>
        </w:tc>
        <w:tc>
          <w:tcPr>
            <w:tcW w:w="5534" w:type="dxa"/>
            <w:tcBorders>
              <w:top w:val="nil"/>
              <w:left w:val="nil"/>
              <w:bottom w:val="single" w:sz="4" w:space="0" w:color="auto"/>
              <w:right w:val="single" w:sz="4" w:space="0" w:color="auto"/>
            </w:tcBorders>
            <w:shd w:val="clear" w:color="000000" w:fill="FFFFFF"/>
            <w:vAlign w:val="center"/>
            <w:hideMark/>
          </w:tcPr>
          <w:p w14:paraId="5347090E" w14:textId="77777777" w:rsidR="004921FA" w:rsidRPr="00E0257A" w:rsidRDefault="004921FA" w:rsidP="004921FA">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Количество: (1) жилых, (2) коммерческих и (3) промышленных потребителей</w:t>
            </w:r>
          </w:p>
        </w:tc>
        <w:tc>
          <w:tcPr>
            <w:tcW w:w="2786" w:type="dxa"/>
            <w:tcBorders>
              <w:top w:val="nil"/>
              <w:left w:val="nil"/>
              <w:bottom w:val="single" w:sz="4" w:space="0" w:color="auto"/>
              <w:right w:val="single" w:sz="4" w:space="0" w:color="auto"/>
            </w:tcBorders>
            <w:shd w:val="clear" w:color="000000" w:fill="FFFFFF"/>
            <w:vAlign w:val="center"/>
            <w:hideMark/>
          </w:tcPr>
          <w:p w14:paraId="6733475C" w14:textId="77777777" w:rsidR="004921FA" w:rsidRPr="00E0257A" w:rsidRDefault="004921FA" w:rsidP="004921FA">
            <w:pPr>
              <w:widowControl/>
              <w:autoSpaceDE/>
              <w:autoSpaceDN/>
              <w:jc w:val="center"/>
              <w:rPr>
                <w:rFonts w:ascii="Times New Roman" w:eastAsia="Times New Roman" w:hAnsi="Times New Roman" w:cs="Times New Roman"/>
                <w:sz w:val="20"/>
                <w:szCs w:val="20"/>
                <w:lang w:bidi="ar-SA"/>
              </w:rPr>
            </w:pPr>
            <w:proofErr w:type="spellStart"/>
            <w:r w:rsidRPr="00E0257A">
              <w:rPr>
                <w:rFonts w:ascii="Times New Roman" w:eastAsia="Times New Roman" w:hAnsi="Times New Roman" w:cs="Times New Roman"/>
                <w:sz w:val="20"/>
                <w:szCs w:val="20"/>
                <w:lang w:bidi="ar-SA"/>
              </w:rPr>
              <w:t>количество</w:t>
            </w:r>
            <w:proofErr w:type="spellEnd"/>
          </w:p>
        </w:tc>
        <w:tc>
          <w:tcPr>
            <w:tcW w:w="3337" w:type="dxa"/>
            <w:tcBorders>
              <w:top w:val="nil"/>
              <w:left w:val="nil"/>
              <w:bottom w:val="single" w:sz="4" w:space="0" w:color="auto"/>
              <w:right w:val="single" w:sz="4" w:space="0" w:color="auto"/>
            </w:tcBorders>
            <w:shd w:val="clear" w:color="000000" w:fill="FFFFFF"/>
            <w:vAlign w:val="center"/>
            <w:hideMark/>
          </w:tcPr>
          <w:p w14:paraId="35457621" w14:textId="6E77B5F0" w:rsidR="004921FA" w:rsidRPr="00E0257A" w:rsidRDefault="004921FA" w:rsidP="004921FA">
            <w:pPr>
              <w:widowControl/>
              <w:autoSpaceDE/>
              <w:autoSpaceDN/>
              <w:jc w:val="center"/>
              <w:rPr>
                <w:rFonts w:ascii="Times New Roman" w:eastAsia="Times New Roman" w:hAnsi="Times New Roman" w:cs="Times New Roman"/>
                <w:sz w:val="20"/>
                <w:szCs w:val="20"/>
                <w:lang w:bidi="ar-SA"/>
              </w:rPr>
            </w:pPr>
            <w:r w:rsidRPr="00E0257A">
              <w:rPr>
                <w:rFonts w:ascii="Times New Roman" w:hAnsi="Times New Roman" w:cs="Times New Roman"/>
                <w:sz w:val="20"/>
                <w:szCs w:val="20"/>
              </w:rPr>
              <w:t>(1) 2 300 324, (2) 57 732, (3) 4070</w:t>
            </w:r>
          </w:p>
        </w:tc>
      </w:tr>
      <w:tr w:rsidR="00974AAB" w:rsidRPr="00E0257A" w14:paraId="71830D14" w14:textId="08FC2044" w:rsidTr="00B645EB">
        <w:trPr>
          <w:trHeight w:val="1243"/>
        </w:trPr>
        <w:tc>
          <w:tcPr>
            <w:tcW w:w="2515" w:type="dxa"/>
            <w:vMerge/>
            <w:tcBorders>
              <w:top w:val="nil"/>
              <w:left w:val="single" w:sz="4" w:space="0" w:color="auto"/>
              <w:bottom w:val="single" w:sz="4" w:space="0" w:color="auto"/>
              <w:right w:val="single" w:sz="4" w:space="0" w:color="auto"/>
            </w:tcBorders>
            <w:vAlign w:val="center"/>
            <w:hideMark/>
          </w:tcPr>
          <w:p w14:paraId="399E0500" w14:textId="77777777" w:rsidR="004921FA" w:rsidRPr="00E0257A" w:rsidRDefault="004921FA" w:rsidP="004921FA">
            <w:pPr>
              <w:widowControl/>
              <w:autoSpaceDE/>
              <w:autoSpaceDN/>
              <w:rPr>
                <w:rFonts w:ascii="Times New Roman" w:eastAsia="Times New Roman" w:hAnsi="Times New Roman" w:cs="Times New Roman"/>
                <w:sz w:val="20"/>
                <w:szCs w:val="20"/>
                <w:lang w:bidi="ar-SA"/>
              </w:rPr>
            </w:pPr>
          </w:p>
        </w:tc>
        <w:tc>
          <w:tcPr>
            <w:tcW w:w="5534" w:type="dxa"/>
            <w:tcBorders>
              <w:top w:val="nil"/>
              <w:left w:val="nil"/>
              <w:bottom w:val="single" w:sz="4" w:space="0" w:color="auto"/>
              <w:right w:val="single" w:sz="4" w:space="0" w:color="auto"/>
            </w:tcBorders>
            <w:shd w:val="clear" w:color="000000" w:fill="FFFFFF"/>
            <w:vAlign w:val="center"/>
            <w:hideMark/>
          </w:tcPr>
          <w:p w14:paraId="7E32A032" w14:textId="77777777" w:rsidR="004921FA" w:rsidRPr="00E0257A" w:rsidRDefault="004921FA" w:rsidP="004921FA">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Количество природного газа, поставленного для: (1) жилым потребителям, (2) коммерческим потребителям, (3) промышленным потребителям и (4) передан третьей стороне</w:t>
            </w:r>
          </w:p>
        </w:tc>
        <w:tc>
          <w:tcPr>
            <w:tcW w:w="2786" w:type="dxa"/>
            <w:tcBorders>
              <w:top w:val="nil"/>
              <w:left w:val="nil"/>
              <w:bottom w:val="single" w:sz="4" w:space="0" w:color="auto"/>
              <w:right w:val="single" w:sz="4" w:space="0" w:color="auto"/>
            </w:tcBorders>
            <w:shd w:val="clear" w:color="000000" w:fill="FFFFFF"/>
            <w:vAlign w:val="center"/>
            <w:hideMark/>
          </w:tcPr>
          <w:p w14:paraId="77389E23" w14:textId="77777777" w:rsidR="004921FA" w:rsidRPr="00E0257A" w:rsidRDefault="004921FA" w:rsidP="004921FA">
            <w:pPr>
              <w:widowControl/>
              <w:autoSpaceDE/>
              <w:autoSpaceDN/>
              <w:jc w:val="center"/>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млн британских тепловых единиц (</w:t>
            </w:r>
            <w:r w:rsidRPr="00E0257A">
              <w:rPr>
                <w:rFonts w:ascii="Times New Roman" w:eastAsia="Times New Roman" w:hAnsi="Times New Roman" w:cs="Times New Roman"/>
                <w:sz w:val="20"/>
                <w:szCs w:val="20"/>
                <w:lang w:bidi="ar-SA"/>
              </w:rPr>
              <w:t>MMBtu</w:t>
            </w:r>
            <w:r w:rsidRPr="00E0257A">
              <w:rPr>
                <w:rFonts w:ascii="Times New Roman" w:eastAsia="Times New Roman" w:hAnsi="Times New Roman" w:cs="Times New Roman"/>
                <w:sz w:val="20"/>
                <w:szCs w:val="20"/>
                <w:lang w:val="ru-RU" w:bidi="ar-SA"/>
              </w:rPr>
              <w:t>)</w:t>
            </w:r>
          </w:p>
        </w:tc>
        <w:tc>
          <w:tcPr>
            <w:tcW w:w="3337" w:type="dxa"/>
            <w:tcBorders>
              <w:top w:val="nil"/>
              <w:left w:val="nil"/>
              <w:bottom w:val="single" w:sz="4" w:space="0" w:color="auto"/>
              <w:right w:val="single" w:sz="4" w:space="0" w:color="auto"/>
            </w:tcBorders>
            <w:shd w:val="clear" w:color="000000" w:fill="FFFFFF"/>
            <w:vAlign w:val="center"/>
            <w:hideMark/>
          </w:tcPr>
          <w:p w14:paraId="5217AE35" w14:textId="018BB240" w:rsidR="004921FA" w:rsidRPr="00E0257A" w:rsidRDefault="00953241" w:rsidP="004921FA">
            <w:pPr>
              <w:widowControl/>
              <w:autoSpaceDE/>
              <w:autoSpaceDN/>
              <w:jc w:val="center"/>
              <w:rPr>
                <w:rFonts w:ascii="Times New Roman" w:eastAsia="Times New Roman" w:hAnsi="Times New Roman" w:cs="Times New Roman"/>
                <w:sz w:val="20"/>
                <w:szCs w:val="20"/>
                <w:lang w:val="ru-RU" w:bidi="ar-SA"/>
              </w:rPr>
            </w:pPr>
            <w:r w:rsidRPr="00E0257A">
              <w:rPr>
                <w:rFonts w:ascii="Times New Roman" w:hAnsi="Times New Roman" w:cs="Times New Roman"/>
                <w:sz w:val="20"/>
                <w:szCs w:val="20"/>
                <w:lang w:val="ru-RU"/>
              </w:rPr>
              <w:t>Н/Д</w:t>
            </w:r>
            <w:r w:rsidR="004921FA" w:rsidRPr="00E0257A">
              <w:rPr>
                <w:rFonts w:ascii="Times New Roman" w:hAnsi="Times New Roman" w:cs="Times New Roman"/>
                <w:sz w:val="20"/>
                <w:szCs w:val="20"/>
              </w:rPr>
              <w:t> </w:t>
            </w:r>
          </w:p>
        </w:tc>
      </w:tr>
      <w:tr w:rsidR="00974AAB" w:rsidRPr="00E0257A" w14:paraId="454409BC" w14:textId="3B2B8FE9" w:rsidTr="00B645EB">
        <w:trPr>
          <w:trHeight w:val="734"/>
        </w:trPr>
        <w:tc>
          <w:tcPr>
            <w:tcW w:w="2515" w:type="dxa"/>
            <w:vMerge/>
            <w:tcBorders>
              <w:top w:val="nil"/>
              <w:left w:val="single" w:sz="4" w:space="0" w:color="auto"/>
              <w:bottom w:val="single" w:sz="4" w:space="0" w:color="auto"/>
              <w:right w:val="single" w:sz="4" w:space="0" w:color="auto"/>
            </w:tcBorders>
            <w:vAlign w:val="center"/>
            <w:hideMark/>
          </w:tcPr>
          <w:p w14:paraId="4B99B2B3" w14:textId="77777777" w:rsidR="004921FA" w:rsidRPr="00E0257A" w:rsidRDefault="004921FA" w:rsidP="004921FA">
            <w:pPr>
              <w:widowControl/>
              <w:autoSpaceDE/>
              <w:autoSpaceDN/>
              <w:rPr>
                <w:rFonts w:ascii="Times New Roman" w:eastAsia="Times New Roman" w:hAnsi="Times New Roman" w:cs="Times New Roman"/>
                <w:sz w:val="20"/>
                <w:szCs w:val="20"/>
                <w:lang w:val="ru-RU" w:bidi="ar-SA"/>
              </w:rPr>
            </w:pPr>
          </w:p>
        </w:tc>
        <w:tc>
          <w:tcPr>
            <w:tcW w:w="5534" w:type="dxa"/>
            <w:tcBorders>
              <w:top w:val="nil"/>
              <w:left w:val="nil"/>
              <w:bottom w:val="single" w:sz="4" w:space="0" w:color="auto"/>
              <w:right w:val="single" w:sz="4" w:space="0" w:color="auto"/>
            </w:tcBorders>
            <w:shd w:val="clear" w:color="000000" w:fill="FFFFFF"/>
            <w:vAlign w:val="center"/>
            <w:hideMark/>
          </w:tcPr>
          <w:p w14:paraId="62694F5F" w14:textId="77777777" w:rsidR="004921FA" w:rsidRPr="00E0257A" w:rsidRDefault="004921FA" w:rsidP="004921FA">
            <w:pPr>
              <w:widowControl/>
              <w:autoSpaceDE/>
              <w:autoSpaceDN/>
              <w:rPr>
                <w:rFonts w:ascii="Times New Roman" w:eastAsia="Times New Roman" w:hAnsi="Times New Roman" w:cs="Times New Roman"/>
                <w:sz w:val="20"/>
                <w:szCs w:val="20"/>
                <w:lang w:val="ru-RU" w:bidi="ar-SA"/>
              </w:rPr>
            </w:pPr>
            <w:r w:rsidRPr="00E0257A">
              <w:rPr>
                <w:rFonts w:ascii="Times New Roman" w:eastAsia="Times New Roman" w:hAnsi="Times New Roman" w:cs="Times New Roman"/>
                <w:sz w:val="20"/>
                <w:szCs w:val="20"/>
                <w:lang w:val="ru-RU" w:bidi="ar-SA"/>
              </w:rPr>
              <w:t>Протяженность газопроводов (1) транспортировки и (2) распределения</w:t>
            </w:r>
          </w:p>
        </w:tc>
        <w:tc>
          <w:tcPr>
            <w:tcW w:w="2786" w:type="dxa"/>
            <w:tcBorders>
              <w:top w:val="nil"/>
              <w:left w:val="nil"/>
              <w:bottom w:val="single" w:sz="4" w:space="0" w:color="auto"/>
              <w:right w:val="single" w:sz="4" w:space="0" w:color="auto"/>
            </w:tcBorders>
            <w:shd w:val="clear" w:color="000000" w:fill="FFFFFF"/>
            <w:noWrap/>
            <w:vAlign w:val="center"/>
            <w:hideMark/>
          </w:tcPr>
          <w:p w14:paraId="7D16E140" w14:textId="49352EB8" w:rsidR="004921FA" w:rsidRPr="00E0257A" w:rsidRDefault="005E0F6D" w:rsidP="004921FA">
            <w:pPr>
              <w:widowControl/>
              <w:autoSpaceDE/>
              <w:autoSpaceDN/>
              <w:jc w:val="center"/>
              <w:rPr>
                <w:rFonts w:ascii="Times New Roman" w:eastAsia="Times New Roman" w:hAnsi="Times New Roman" w:cs="Times New Roman"/>
                <w:sz w:val="20"/>
                <w:szCs w:val="20"/>
                <w:lang w:bidi="ar-SA"/>
              </w:rPr>
            </w:pPr>
            <w:proofErr w:type="spellStart"/>
            <w:r w:rsidRPr="00E0257A">
              <w:rPr>
                <w:rFonts w:ascii="Times New Roman" w:eastAsia="Times New Roman" w:hAnsi="Times New Roman" w:cs="Times New Roman"/>
                <w:sz w:val="20"/>
                <w:szCs w:val="20"/>
                <w:lang w:bidi="ar-SA"/>
              </w:rPr>
              <w:t>кил</w:t>
            </w:r>
            <w:r w:rsidR="004921FA" w:rsidRPr="00E0257A">
              <w:rPr>
                <w:rFonts w:ascii="Times New Roman" w:eastAsia="Times New Roman" w:hAnsi="Times New Roman" w:cs="Times New Roman"/>
                <w:sz w:val="20"/>
                <w:szCs w:val="20"/>
                <w:lang w:bidi="ar-SA"/>
              </w:rPr>
              <w:t>ометры</w:t>
            </w:r>
            <w:proofErr w:type="spellEnd"/>
            <w:r w:rsidR="004921FA" w:rsidRPr="00E0257A">
              <w:rPr>
                <w:rFonts w:ascii="Times New Roman" w:eastAsia="Times New Roman" w:hAnsi="Times New Roman" w:cs="Times New Roman"/>
                <w:sz w:val="20"/>
                <w:szCs w:val="20"/>
                <w:lang w:bidi="ar-SA"/>
              </w:rPr>
              <w:t xml:space="preserve"> (</w:t>
            </w:r>
            <w:proofErr w:type="spellStart"/>
            <w:r w:rsidR="004921FA" w:rsidRPr="00E0257A">
              <w:rPr>
                <w:rFonts w:ascii="Times New Roman" w:eastAsia="Times New Roman" w:hAnsi="Times New Roman" w:cs="Times New Roman"/>
                <w:sz w:val="20"/>
                <w:szCs w:val="20"/>
                <w:lang w:bidi="ar-SA"/>
              </w:rPr>
              <w:t>км</w:t>
            </w:r>
            <w:proofErr w:type="spellEnd"/>
            <w:r w:rsidR="004921FA" w:rsidRPr="00E0257A">
              <w:rPr>
                <w:rFonts w:ascii="Times New Roman" w:eastAsia="Times New Roman" w:hAnsi="Times New Roman" w:cs="Times New Roman"/>
                <w:sz w:val="20"/>
                <w:szCs w:val="20"/>
                <w:lang w:bidi="ar-SA"/>
              </w:rPr>
              <w:t>)</w:t>
            </w:r>
          </w:p>
        </w:tc>
        <w:tc>
          <w:tcPr>
            <w:tcW w:w="3337" w:type="dxa"/>
            <w:tcBorders>
              <w:top w:val="nil"/>
              <w:left w:val="nil"/>
              <w:bottom w:val="single" w:sz="4" w:space="0" w:color="auto"/>
              <w:right w:val="single" w:sz="4" w:space="0" w:color="auto"/>
            </w:tcBorders>
            <w:shd w:val="clear" w:color="000000" w:fill="FFFFFF"/>
            <w:vAlign w:val="center"/>
            <w:hideMark/>
          </w:tcPr>
          <w:p w14:paraId="71CC4A1C" w14:textId="6741F0AD" w:rsidR="004921FA" w:rsidRPr="00E0257A" w:rsidRDefault="004921FA" w:rsidP="004921FA">
            <w:pPr>
              <w:widowControl/>
              <w:autoSpaceDE/>
              <w:autoSpaceDN/>
              <w:jc w:val="center"/>
              <w:rPr>
                <w:rFonts w:ascii="Times New Roman" w:eastAsia="Times New Roman" w:hAnsi="Times New Roman" w:cs="Times New Roman"/>
                <w:sz w:val="20"/>
                <w:szCs w:val="20"/>
                <w:lang w:bidi="ar-SA"/>
              </w:rPr>
            </w:pPr>
            <w:r w:rsidRPr="00E0257A">
              <w:rPr>
                <w:rFonts w:ascii="Times New Roman" w:hAnsi="Times New Roman" w:cs="Times New Roman"/>
                <w:sz w:val="20"/>
                <w:szCs w:val="20"/>
              </w:rPr>
              <w:t>(2) 68 699,19</w:t>
            </w:r>
          </w:p>
        </w:tc>
      </w:tr>
    </w:tbl>
    <w:p w14:paraId="45DF71D3" w14:textId="77777777" w:rsidR="00A134A9" w:rsidRPr="00E0257A" w:rsidRDefault="00A134A9" w:rsidP="008B66BD">
      <w:pPr>
        <w:rPr>
          <w:rFonts w:ascii="Times New Roman" w:hAnsi="Times New Roman" w:cs="Times New Roman"/>
          <w:sz w:val="24"/>
          <w:szCs w:val="24"/>
        </w:rPr>
        <w:sectPr w:rsidR="00A134A9" w:rsidRPr="00E0257A" w:rsidSect="00A134A9">
          <w:pgSz w:w="15840" w:h="12240" w:orient="landscape"/>
          <w:pgMar w:top="1483" w:right="1138" w:bottom="619" w:left="274" w:header="720" w:footer="720" w:gutter="0"/>
          <w:cols w:space="720"/>
          <w:docGrid w:linePitch="299"/>
        </w:sectPr>
      </w:pPr>
    </w:p>
    <w:p w14:paraId="1307FBE1" w14:textId="288EDD61" w:rsidR="00AA3885" w:rsidRPr="00E0257A" w:rsidRDefault="00AA3885" w:rsidP="00D56752">
      <w:pPr>
        <w:tabs>
          <w:tab w:val="left" w:pos="1382"/>
        </w:tabs>
        <w:rPr>
          <w:rFonts w:ascii="Times New Roman" w:hAnsi="Times New Roman" w:cs="Times New Roman"/>
          <w:sz w:val="24"/>
          <w:szCs w:val="24"/>
        </w:rPr>
      </w:pPr>
    </w:p>
    <w:sectPr w:rsidR="00AA3885" w:rsidRPr="00E0257A" w:rsidSect="001B4E37">
      <w:pgSz w:w="12240" w:h="15840"/>
      <w:pgMar w:top="1140" w:right="620" w:bottom="280" w:left="14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4DA70" w14:textId="77777777" w:rsidR="00220349" w:rsidRDefault="00220349" w:rsidP="001B750D">
      <w:r>
        <w:separator/>
      </w:r>
    </w:p>
  </w:endnote>
  <w:endnote w:type="continuationSeparator" w:id="0">
    <w:p w14:paraId="673050DC" w14:textId="77777777" w:rsidR="00220349" w:rsidRDefault="00220349" w:rsidP="001B750D">
      <w:r>
        <w:continuationSeparator/>
      </w:r>
    </w:p>
  </w:endnote>
  <w:endnote w:type="continuationNotice" w:id="1">
    <w:p w14:paraId="2CD2EDF7" w14:textId="77777777" w:rsidR="00220349" w:rsidRDefault="002203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CC"/>
    <w:family w:val="swiss"/>
    <w:pitch w:val="variable"/>
    <w:sig w:usb0="E4002EFF" w:usb1="C000E47F"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690EA" w14:textId="77777777" w:rsidR="00220349" w:rsidRDefault="00220349" w:rsidP="001B750D">
      <w:r>
        <w:separator/>
      </w:r>
    </w:p>
  </w:footnote>
  <w:footnote w:type="continuationSeparator" w:id="0">
    <w:p w14:paraId="4AAB085B" w14:textId="77777777" w:rsidR="00220349" w:rsidRDefault="00220349" w:rsidP="001B750D">
      <w:r>
        <w:continuationSeparator/>
      </w:r>
    </w:p>
  </w:footnote>
  <w:footnote w:type="continuationNotice" w:id="1">
    <w:p w14:paraId="4269FA91" w14:textId="77777777" w:rsidR="00220349" w:rsidRDefault="00220349"/>
  </w:footnote>
  <w:footnote w:id="2">
    <w:p w14:paraId="18FD055F" w14:textId="587653AE" w:rsidR="00CE79C2" w:rsidRPr="004E1070" w:rsidRDefault="00CE79C2">
      <w:pPr>
        <w:pStyle w:val="af8"/>
        <w:rPr>
          <w:lang w:val="ru-RU"/>
        </w:rPr>
      </w:pPr>
      <w:r>
        <w:rPr>
          <w:rStyle w:val="afa"/>
        </w:rPr>
        <w:footnoteRef/>
      </w:r>
      <w:r w:rsidRPr="004E1070">
        <w:rPr>
          <w:lang w:val="ru-RU"/>
        </w:rPr>
        <w:t xml:space="preserve"> </w:t>
      </w:r>
      <w:r w:rsidR="000B4D75" w:rsidRPr="004E1070">
        <w:rPr>
          <w:lang w:val="ru-RU"/>
        </w:rPr>
        <w:t>Прогнозируемые финансовые показатели ущерба от климатических рисков рассчитаны на основе количественного моделирования методом Монте-Карло. Для каждого сценария (</w:t>
      </w:r>
      <w:r w:rsidR="000B4D75" w:rsidRPr="000B4D75">
        <w:t>SSP</w:t>
      </w:r>
      <w:r w:rsidR="000B4D75" w:rsidRPr="004E1070">
        <w:rPr>
          <w:lang w:val="ru-RU"/>
        </w:rPr>
        <w:t xml:space="preserve">126 и </w:t>
      </w:r>
      <w:r w:rsidR="000B4D75" w:rsidRPr="000B4D75">
        <w:t>SSP</w:t>
      </w:r>
      <w:r w:rsidR="000B4D75" w:rsidRPr="004E1070">
        <w:rPr>
          <w:lang w:val="ru-RU"/>
        </w:rPr>
        <w:t xml:space="preserve">245) использовались данные климатической модели </w:t>
      </w:r>
      <w:r w:rsidR="000B4D75" w:rsidRPr="000B4D75">
        <w:t>MPI</w:t>
      </w:r>
      <w:r w:rsidR="000B4D75" w:rsidRPr="004E1070">
        <w:rPr>
          <w:lang w:val="ru-RU"/>
        </w:rPr>
        <w:t>-</w:t>
      </w:r>
      <w:r w:rsidR="000B4D75" w:rsidRPr="000B4D75">
        <w:t>ESM</w:t>
      </w:r>
      <w:r w:rsidR="000B4D75" w:rsidRPr="004E1070">
        <w:rPr>
          <w:lang w:val="ru-RU"/>
        </w:rPr>
        <w:t>-1-2-</w:t>
      </w:r>
      <w:r w:rsidR="000B4D75" w:rsidRPr="000B4D75">
        <w:t>LR</w:t>
      </w:r>
      <w:r w:rsidR="000B4D75" w:rsidRPr="004E1070">
        <w:rPr>
          <w:lang w:val="ru-RU"/>
        </w:rPr>
        <w:t xml:space="preserve"> с учетом трендов, сезонности и вероятностных распределений ключевых климатических переменных (температура, осадки, ветер и др.)</w:t>
      </w:r>
    </w:p>
  </w:footnote>
  <w:footnote w:id="3">
    <w:p w14:paraId="69EBA129" w14:textId="0D58A838" w:rsidR="00F60155" w:rsidRPr="004E1070" w:rsidRDefault="00F60155" w:rsidP="00401FC5">
      <w:pPr>
        <w:pStyle w:val="af8"/>
        <w:rPr>
          <w:lang w:val="ru-RU"/>
        </w:rPr>
      </w:pPr>
      <w:r>
        <w:rPr>
          <w:rStyle w:val="afa"/>
        </w:rPr>
        <w:footnoteRef/>
      </w:r>
      <w:r w:rsidRPr="004E1070">
        <w:rPr>
          <w:lang w:val="ru-RU"/>
        </w:rPr>
        <w:t xml:space="preserve"> </w:t>
      </w:r>
      <w:r w:rsidR="00401FC5">
        <w:rPr>
          <w:lang w:val="ru-RU"/>
        </w:rPr>
        <w:t xml:space="preserve"> </w:t>
      </w:r>
      <w:r w:rsidR="00401FC5" w:rsidRPr="00401FC5">
        <w:rPr>
          <w:lang w:val="ru-RU"/>
        </w:rPr>
        <w:t>Финансовые показатели рассчитывались через оценку капитальных затрат на мероприятия, такие как модернизация оборудования, рекуперация выбросов, повышение энергоэффективности и строительство объектов ВИЭ. Затраты распределялись по временным горизонтам (кратко-, средне- и долгосрочному) на основе данных Компании, рыночных цен и ретроспективных данных по аналогичным проектам, с учетом инфляции и рыночных условий.</w:t>
      </w:r>
    </w:p>
  </w:footnote>
  <w:footnote w:id="4">
    <w:p w14:paraId="2E2B50D8" w14:textId="1BD1162C" w:rsidR="00D233A4" w:rsidRPr="004E1070" w:rsidRDefault="00D233A4">
      <w:pPr>
        <w:pStyle w:val="af8"/>
        <w:rPr>
          <w:lang w:val="ru-RU"/>
        </w:rPr>
      </w:pPr>
      <w:r>
        <w:rPr>
          <w:rStyle w:val="afa"/>
        </w:rPr>
        <w:footnoteRef/>
      </w:r>
      <w:r w:rsidRPr="004E1070">
        <w:rPr>
          <w:lang w:val="ru-RU"/>
        </w:rPr>
        <w:t xml:space="preserve"> </w:t>
      </w:r>
      <w:r w:rsidR="00E26AD2">
        <w:rPr>
          <w:lang w:val="ru-RU"/>
        </w:rPr>
        <w:t>Учитывались данные</w:t>
      </w:r>
      <w:r w:rsidRPr="004E1070">
        <w:rPr>
          <w:lang w:val="ru-RU"/>
        </w:rPr>
        <w:t xml:space="preserve"> Компании по объемам добычи, реализации и транзита природного газа и газового конденсата. Для каждого сценария моделировалось ежегодное снижение спроса, отражающееся на объемах операций, с учетом предположений о неизменности цен. Сравнивались прогнозируемые доходы при текущих объемах и доходы, скорректированные на снижение спроса в сценариях </w:t>
      </w:r>
      <w:r w:rsidRPr="00D233A4">
        <w:t>APS</w:t>
      </w:r>
      <w:r w:rsidRPr="004E1070">
        <w:rPr>
          <w:lang w:val="ru-RU"/>
        </w:rPr>
        <w:t xml:space="preserve"> и </w:t>
      </w:r>
      <w:r w:rsidRPr="00D233A4">
        <w:t>NZE</w:t>
      </w:r>
      <w:r w:rsidRPr="004E1070">
        <w:rPr>
          <w:lang w:val="ru-RU"/>
        </w:rPr>
        <w:t>. Итоговые показатели прибыли рассчитывались для кратко-, средне- и долгосрочных горизонтов как произведение изменения объемов на текущие цены, с учетом пропорционального изменения транзита.</w:t>
      </w:r>
    </w:p>
  </w:footnote>
  <w:footnote w:id="5">
    <w:p w14:paraId="79C09E6D" w14:textId="4F207D4F" w:rsidR="00E26AD2" w:rsidRPr="004E1070" w:rsidRDefault="00E26AD2">
      <w:pPr>
        <w:pStyle w:val="af8"/>
        <w:rPr>
          <w:lang w:val="ru-RU"/>
        </w:rPr>
      </w:pPr>
      <w:r>
        <w:rPr>
          <w:rStyle w:val="afa"/>
        </w:rPr>
        <w:footnoteRef/>
      </w:r>
      <w:r w:rsidRPr="004E1070">
        <w:rPr>
          <w:lang w:val="ru-RU"/>
        </w:rPr>
        <w:t xml:space="preserve"> Учитывались объемы углеродных единиц, генерируемых в рамках </w:t>
      </w:r>
      <w:r w:rsidRPr="004E1070">
        <w:rPr>
          <w:lang w:val="ru-RU"/>
        </w:rPr>
        <w:t xml:space="preserve">лесоклиматических проектов (охрана лесов с 2029 года и посадка белой акации с 2030 года в </w:t>
      </w:r>
      <w:r w:rsidRPr="00E26AD2">
        <w:t>NZE</w:t>
      </w:r>
      <w:r w:rsidRPr="004E1070">
        <w:rPr>
          <w:lang w:val="ru-RU"/>
        </w:rPr>
        <w:t xml:space="preserve">), а также прогнозируемые цены на углеродные единицы для проектов </w:t>
      </w:r>
      <w:r w:rsidRPr="00E26AD2">
        <w:t>NBS</w:t>
      </w:r>
      <w:r w:rsidRPr="004E1070">
        <w:rPr>
          <w:lang w:val="ru-RU"/>
        </w:rPr>
        <w:t xml:space="preserve"> на добровольных рынках. Расчеты основывались на предположении, что Компания реализует все произведенные углеродные единицы, начиная с момента их генерации, что делает возможность актуальной только в долгосрочном горизонте (с 2030 года).</w:t>
      </w:r>
    </w:p>
  </w:footnote>
  <w:footnote w:id="6">
    <w:p w14:paraId="183B9D8D" w14:textId="716A43CA" w:rsidR="001369E5" w:rsidRPr="004E1070" w:rsidRDefault="001369E5" w:rsidP="001369E5">
      <w:pPr>
        <w:pStyle w:val="af8"/>
        <w:rPr>
          <w:lang w:val="ru-RU"/>
        </w:rPr>
      </w:pPr>
      <w:r>
        <w:rPr>
          <w:rStyle w:val="afa"/>
        </w:rPr>
        <w:footnoteRef/>
      </w:r>
      <w:r w:rsidRPr="004E1070">
        <w:rPr>
          <w:lang w:val="ru-RU"/>
        </w:rPr>
        <w:t xml:space="preserve"> </w:t>
      </w:r>
      <w:r>
        <w:rPr>
          <w:lang w:val="ru-RU"/>
        </w:rPr>
        <w:t xml:space="preserve"> Учитывались</w:t>
      </w:r>
      <w:r w:rsidRPr="004E1070">
        <w:rPr>
          <w:lang w:val="ru-RU"/>
        </w:rPr>
        <w:t xml:space="preserve"> объемы улавливаемого и транспортируемого </w:t>
      </w:r>
      <w:r>
        <w:t>CO</w:t>
      </w:r>
      <w:r w:rsidRPr="004E1070">
        <w:rPr>
          <w:rFonts w:ascii="Cambria Math" w:hAnsi="Cambria Math" w:cs="Cambria Math"/>
          <w:lang w:val="ru-RU"/>
        </w:rPr>
        <w:t>₂</w:t>
      </w:r>
      <w:r w:rsidRPr="004E1070">
        <w:rPr>
          <w:lang w:val="ru-RU"/>
        </w:rPr>
        <w:t xml:space="preserve">, а также прогнозируемые темпы роста производства биогаза в Казахстане. Предполагается, что </w:t>
      </w:r>
      <w:r>
        <w:t>QazaqGaz</w:t>
      </w:r>
      <w:r w:rsidRPr="004E1070">
        <w:rPr>
          <w:lang w:val="ru-RU"/>
        </w:rPr>
        <w:t xml:space="preserve"> транспортирует весь уловленный </w:t>
      </w:r>
      <w:r>
        <w:t>CO</w:t>
      </w:r>
      <w:r w:rsidRPr="004E1070">
        <w:rPr>
          <w:rFonts w:ascii="Cambria Math" w:hAnsi="Cambria Math" w:cs="Cambria Math"/>
          <w:lang w:val="ru-RU"/>
        </w:rPr>
        <w:t>₂</w:t>
      </w:r>
      <w:r w:rsidRPr="004E1070">
        <w:rPr>
          <w:lang w:val="ru-RU"/>
        </w:rPr>
        <w:t xml:space="preserve"> и производимый биогаз с 2030 года. Расчеты основывались на текущих данных о стоимости транспортировки и прогнозах объемов, а также на предположении, что транспортировка начнется после внедрения технологий </w:t>
      </w:r>
      <w:r>
        <w:t>CCUS</w:t>
      </w:r>
      <w:r w:rsidRPr="004E1070">
        <w:rPr>
          <w:lang w:val="ru-RU"/>
        </w:rPr>
        <w:t xml:space="preserve"> и роста производства биогаза в стране.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6"/>
      <w:gridCol w:w="5049"/>
      <w:gridCol w:w="1523"/>
    </w:tblGrid>
    <w:tr w:rsidR="004700EC" w:rsidRPr="001560C4" w14:paraId="3011769B" w14:textId="77777777" w:rsidTr="00FC72C2">
      <w:trPr>
        <w:trHeight w:val="841"/>
        <w:jc w:val="center"/>
      </w:trPr>
      <w:tc>
        <w:tcPr>
          <w:tcW w:w="2835" w:type="dxa"/>
        </w:tcPr>
        <w:p w14:paraId="4E492945" w14:textId="77777777" w:rsidR="004700EC" w:rsidRPr="009336E6" w:rsidRDefault="004700EC" w:rsidP="004700EC">
          <w:pPr>
            <w:pStyle w:val="bodytext2"/>
            <w:ind w:firstLine="0"/>
            <w:rPr>
              <w:b/>
              <w:bCs/>
              <w:sz w:val="26"/>
              <w:szCs w:val="26"/>
            </w:rPr>
          </w:pPr>
          <w:r>
            <w:rPr>
              <w:noProof/>
            </w:rPr>
            <w:drawing>
              <wp:inline distT="0" distB="0" distL="0" distR="0" wp14:anchorId="63C371E3" wp14:editId="5BF50048">
                <wp:extent cx="1807698" cy="536660"/>
                <wp:effectExtent l="0" t="0" r="2540" b="0"/>
                <wp:docPr id="7" name="Picture 76477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80" cy="538941"/>
                        </a:xfrm>
                        <a:prstGeom prst="rect">
                          <a:avLst/>
                        </a:prstGeom>
                        <a:noFill/>
                      </pic:spPr>
                    </pic:pic>
                  </a:graphicData>
                </a:graphic>
              </wp:inline>
            </w:drawing>
          </w:r>
        </w:p>
      </w:tc>
      <w:tc>
        <w:tcPr>
          <w:tcW w:w="6803" w:type="dxa"/>
          <w:gridSpan w:val="2"/>
          <w:vAlign w:val="center"/>
        </w:tcPr>
        <w:p w14:paraId="67C10D49" w14:textId="77777777" w:rsidR="004700EC" w:rsidRPr="0097794A" w:rsidRDefault="004700EC" w:rsidP="004700EC">
          <w:pPr>
            <w:pStyle w:val="bodytext2"/>
            <w:ind w:firstLine="0"/>
            <w:jc w:val="center"/>
            <w:rPr>
              <w:bCs/>
              <w:caps/>
              <w:sz w:val="20"/>
              <w:szCs w:val="20"/>
            </w:rPr>
          </w:pPr>
          <w:r w:rsidRPr="0097794A">
            <w:rPr>
              <w:bCs/>
              <w:caps/>
              <w:sz w:val="20"/>
              <w:szCs w:val="20"/>
            </w:rPr>
            <w:t xml:space="preserve">Акционерное общество </w:t>
          </w:r>
          <w:r>
            <w:rPr>
              <w:bCs/>
              <w:caps/>
              <w:sz w:val="20"/>
              <w:szCs w:val="20"/>
              <w:lang w:val="kk-KZ"/>
            </w:rPr>
            <w:t>НК</w:t>
          </w:r>
          <w:r>
            <w:rPr>
              <w:bCs/>
              <w:caps/>
              <w:sz w:val="20"/>
              <w:szCs w:val="20"/>
            </w:rPr>
            <w:t xml:space="preserve"> </w:t>
          </w:r>
          <w:r w:rsidRPr="0097794A">
            <w:rPr>
              <w:bCs/>
              <w:caps/>
              <w:sz w:val="20"/>
              <w:szCs w:val="20"/>
            </w:rPr>
            <w:t>«</w:t>
          </w:r>
          <w:r w:rsidRPr="00D5156C">
            <w:rPr>
              <w:bCs/>
              <w:caps/>
              <w:sz w:val="20"/>
              <w:szCs w:val="20"/>
              <w:lang w:val="en-US"/>
            </w:rPr>
            <w:t>QAZAQGAZ</w:t>
          </w:r>
          <w:r w:rsidRPr="0097794A">
            <w:rPr>
              <w:bCs/>
              <w:caps/>
              <w:sz w:val="20"/>
              <w:szCs w:val="20"/>
            </w:rPr>
            <w:t>»</w:t>
          </w:r>
        </w:p>
        <w:p w14:paraId="7427A5D3" w14:textId="77777777" w:rsidR="004700EC" w:rsidRPr="009336E6" w:rsidRDefault="004700EC" w:rsidP="004700EC">
          <w:pPr>
            <w:pStyle w:val="bodytext2"/>
            <w:ind w:right="-167" w:firstLine="0"/>
            <w:jc w:val="center"/>
            <w:rPr>
              <w:bCs/>
              <w:sz w:val="26"/>
              <w:szCs w:val="26"/>
            </w:rPr>
          </w:pPr>
          <w:r w:rsidRPr="004302EB">
            <w:rPr>
              <w:bCs/>
              <w:sz w:val="20"/>
              <w:szCs w:val="20"/>
            </w:rPr>
            <w:t>Интегрированная система менеджмента</w:t>
          </w:r>
        </w:p>
      </w:tc>
    </w:tr>
    <w:tr w:rsidR="004700EC" w:rsidRPr="00CC3BC1" w14:paraId="2D48FA9F" w14:textId="77777777" w:rsidTr="00FC72C2">
      <w:trPr>
        <w:trHeight w:val="768"/>
        <w:jc w:val="center"/>
      </w:trPr>
      <w:tc>
        <w:tcPr>
          <w:tcW w:w="2835" w:type="dxa"/>
          <w:vAlign w:val="center"/>
        </w:tcPr>
        <w:p w14:paraId="28FFE1F7" w14:textId="1723874E" w:rsidR="004700EC" w:rsidRPr="00CC3BC1" w:rsidRDefault="004700EC" w:rsidP="004700EC">
          <w:pPr>
            <w:pStyle w:val="bodytext2"/>
            <w:ind w:firstLine="0"/>
            <w:jc w:val="left"/>
            <w:rPr>
              <w:b/>
              <w:bCs/>
              <w:sz w:val="20"/>
              <w:szCs w:val="20"/>
            </w:rPr>
          </w:pPr>
        </w:p>
      </w:tc>
      <w:tc>
        <w:tcPr>
          <w:tcW w:w="5229" w:type="dxa"/>
          <w:vAlign w:val="center"/>
        </w:tcPr>
        <w:p w14:paraId="7B8C8968" w14:textId="77777777" w:rsidR="004700EC" w:rsidRPr="00DC42C6" w:rsidRDefault="004700EC" w:rsidP="004700EC">
          <w:pPr>
            <w:pStyle w:val="bodytext2"/>
            <w:ind w:firstLine="5"/>
            <w:jc w:val="center"/>
            <w:rPr>
              <w:bCs/>
              <w:sz w:val="20"/>
              <w:szCs w:val="20"/>
            </w:rPr>
          </w:pPr>
          <w:r>
            <w:rPr>
              <w:bCs/>
              <w:sz w:val="20"/>
              <w:szCs w:val="20"/>
            </w:rPr>
            <w:t>Климатический отчет</w:t>
          </w:r>
          <w:r w:rsidRPr="006955B0">
            <w:rPr>
              <w:bCs/>
              <w:sz w:val="20"/>
              <w:szCs w:val="20"/>
            </w:rPr>
            <w:t xml:space="preserve"> </w:t>
          </w:r>
          <w:r>
            <w:rPr>
              <w:bCs/>
              <w:sz w:val="20"/>
              <w:szCs w:val="20"/>
            </w:rPr>
            <w:t>АО</w:t>
          </w:r>
          <w:r w:rsidRPr="007120D5">
            <w:rPr>
              <w:bCs/>
              <w:sz w:val="20"/>
              <w:szCs w:val="20"/>
            </w:rPr>
            <w:t xml:space="preserve"> «НК «</w:t>
          </w:r>
          <w:proofErr w:type="spellStart"/>
          <w:r w:rsidRPr="007120D5">
            <w:rPr>
              <w:bCs/>
              <w:sz w:val="20"/>
              <w:szCs w:val="20"/>
            </w:rPr>
            <w:t>QazaqGaz</w:t>
          </w:r>
          <w:proofErr w:type="spellEnd"/>
          <w:r w:rsidRPr="007120D5">
            <w:rPr>
              <w:bCs/>
              <w:sz w:val="20"/>
              <w:szCs w:val="20"/>
            </w:rPr>
            <w:t>»</w:t>
          </w:r>
        </w:p>
      </w:tc>
      <w:tc>
        <w:tcPr>
          <w:tcW w:w="1574" w:type="dxa"/>
          <w:vAlign w:val="center"/>
        </w:tcPr>
        <w:p w14:paraId="59806253" w14:textId="77777777" w:rsidR="004700EC" w:rsidRPr="001C26B2" w:rsidRDefault="004700EC" w:rsidP="004700EC">
          <w:pPr>
            <w:pStyle w:val="bodytext2"/>
            <w:ind w:firstLine="0"/>
            <w:jc w:val="center"/>
            <w:rPr>
              <w:bCs/>
              <w:sz w:val="20"/>
              <w:szCs w:val="20"/>
              <w:lang w:val="en-US"/>
            </w:rPr>
          </w:pPr>
          <w:r w:rsidRPr="00DC42C6">
            <w:rPr>
              <w:bCs/>
              <w:sz w:val="20"/>
              <w:szCs w:val="20"/>
            </w:rPr>
            <w:t xml:space="preserve">стр. </w:t>
          </w:r>
          <w:r w:rsidRPr="00DC42C6">
            <w:rPr>
              <w:bCs/>
              <w:sz w:val="20"/>
              <w:szCs w:val="20"/>
            </w:rPr>
            <w:fldChar w:fldCharType="begin"/>
          </w:r>
          <w:r w:rsidRPr="00DC42C6">
            <w:rPr>
              <w:bCs/>
              <w:sz w:val="20"/>
              <w:szCs w:val="20"/>
            </w:rPr>
            <w:instrText xml:space="preserve"> PAGE </w:instrText>
          </w:r>
          <w:r w:rsidRPr="00DC42C6">
            <w:rPr>
              <w:bCs/>
              <w:sz w:val="20"/>
              <w:szCs w:val="20"/>
            </w:rPr>
            <w:fldChar w:fldCharType="separate"/>
          </w:r>
          <w:r>
            <w:rPr>
              <w:bCs/>
              <w:noProof/>
              <w:sz w:val="20"/>
              <w:szCs w:val="20"/>
            </w:rPr>
            <w:t>6</w:t>
          </w:r>
          <w:r w:rsidRPr="00DC42C6">
            <w:rPr>
              <w:bCs/>
              <w:sz w:val="20"/>
              <w:szCs w:val="20"/>
            </w:rPr>
            <w:fldChar w:fldCharType="end"/>
          </w:r>
          <w:r w:rsidRPr="00DC42C6">
            <w:rPr>
              <w:bCs/>
              <w:sz w:val="20"/>
              <w:szCs w:val="20"/>
            </w:rPr>
            <w:t xml:space="preserve"> из </w:t>
          </w:r>
          <w:r w:rsidRPr="00DC42C6">
            <w:rPr>
              <w:bCs/>
              <w:sz w:val="20"/>
              <w:szCs w:val="20"/>
            </w:rPr>
            <w:fldChar w:fldCharType="begin"/>
          </w:r>
          <w:r w:rsidRPr="00DC42C6">
            <w:rPr>
              <w:bCs/>
              <w:sz w:val="20"/>
              <w:szCs w:val="20"/>
            </w:rPr>
            <w:instrText xml:space="preserve"> NUMPAGES </w:instrText>
          </w:r>
          <w:r w:rsidRPr="00DC42C6">
            <w:rPr>
              <w:bCs/>
              <w:sz w:val="20"/>
              <w:szCs w:val="20"/>
            </w:rPr>
            <w:fldChar w:fldCharType="separate"/>
          </w:r>
          <w:r>
            <w:rPr>
              <w:bCs/>
              <w:noProof/>
              <w:sz w:val="20"/>
              <w:szCs w:val="20"/>
            </w:rPr>
            <w:t>51</w:t>
          </w:r>
          <w:r w:rsidRPr="00DC42C6">
            <w:rPr>
              <w:bCs/>
              <w:sz w:val="20"/>
              <w:szCs w:val="20"/>
            </w:rPr>
            <w:fldChar w:fldCharType="end"/>
          </w:r>
        </w:p>
      </w:tc>
    </w:tr>
  </w:tbl>
  <w:p w14:paraId="604FF75B" w14:textId="77777777" w:rsidR="004700EC" w:rsidRDefault="004700EC">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0A1B1" w14:textId="403E3870" w:rsidR="003765D9" w:rsidRDefault="003765D9">
    <w:pPr>
      <w:pStyle w:val="af1"/>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6"/>
      <w:gridCol w:w="5049"/>
      <w:gridCol w:w="1523"/>
    </w:tblGrid>
    <w:tr w:rsidR="003765D9" w:rsidRPr="001560C4" w14:paraId="38A325D4" w14:textId="77777777" w:rsidTr="003765D9">
      <w:trPr>
        <w:trHeight w:val="841"/>
        <w:jc w:val="center"/>
      </w:trPr>
      <w:tc>
        <w:tcPr>
          <w:tcW w:w="2835" w:type="dxa"/>
        </w:tcPr>
        <w:p w14:paraId="0777AC71" w14:textId="77777777" w:rsidR="003765D9" w:rsidRPr="009336E6" w:rsidRDefault="003765D9" w:rsidP="003765D9">
          <w:pPr>
            <w:pStyle w:val="bodytext2"/>
            <w:ind w:firstLine="0"/>
            <w:rPr>
              <w:b/>
              <w:bCs/>
              <w:sz w:val="26"/>
              <w:szCs w:val="26"/>
            </w:rPr>
          </w:pPr>
          <w:r>
            <w:rPr>
              <w:noProof/>
            </w:rPr>
            <w:drawing>
              <wp:inline distT="0" distB="0" distL="0" distR="0" wp14:anchorId="080362BC" wp14:editId="04EF791A">
                <wp:extent cx="1807698" cy="536660"/>
                <wp:effectExtent l="0" t="0" r="2540" b="0"/>
                <wp:docPr id="8" name="Picture 131141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80" cy="538941"/>
                        </a:xfrm>
                        <a:prstGeom prst="rect">
                          <a:avLst/>
                        </a:prstGeom>
                        <a:noFill/>
                      </pic:spPr>
                    </pic:pic>
                  </a:graphicData>
                </a:graphic>
              </wp:inline>
            </w:drawing>
          </w:r>
        </w:p>
      </w:tc>
      <w:tc>
        <w:tcPr>
          <w:tcW w:w="6803" w:type="dxa"/>
          <w:gridSpan w:val="2"/>
          <w:vAlign w:val="center"/>
        </w:tcPr>
        <w:p w14:paraId="151F13D1" w14:textId="77777777" w:rsidR="003765D9" w:rsidRPr="0097794A" w:rsidRDefault="003765D9" w:rsidP="003765D9">
          <w:pPr>
            <w:pStyle w:val="bodytext2"/>
            <w:ind w:firstLine="0"/>
            <w:jc w:val="center"/>
            <w:rPr>
              <w:bCs/>
              <w:caps/>
              <w:sz w:val="20"/>
              <w:szCs w:val="20"/>
            </w:rPr>
          </w:pPr>
          <w:r w:rsidRPr="0097794A">
            <w:rPr>
              <w:bCs/>
              <w:caps/>
              <w:sz w:val="20"/>
              <w:szCs w:val="20"/>
            </w:rPr>
            <w:t xml:space="preserve">Акционерное общество </w:t>
          </w:r>
          <w:r>
            <w:rPr>
              <w:bCs/>
              <w:caps/>
              <w:sz w:val="20"/>
              <w:szCs w:val="20"/>
              <w:lang w:val="kk-KZ"/>
            </w:rPr>
            <w:t>НК</w:t>
          </w:r>
          <w:r>
            <w:rPr>
              <w:bCs/>
              <w:caps/>
              <w:sz w:val="20"/>
              <w:szCs w:val="20"/>
            </w:rPr>
            <w:t xml:space="preserve"> </w:t>
          </w:r>
          <w:r w:rsidRPr="0097794A">
            <w:rPr>
              <w:bCs/>
              <w:caps/>
              <w:sz w:val="20"/>
              <w:szCs w:val="20"/>
            </w:rPr>
            <w:t>«</w:t>
          </w:r>
          <w:r w:rsidRPr="00D5156C">
            <w:rPr>
              <w:bCs/>
              <w:caps/>
              <w:sz w:val="20"/>
              <w:szCs w:val="20"/>
              <w:lang w:val="en-US"/>
            </w:rPr>
            <w:t>QAZAQGAZ</w:t>
          </w:r>
          <w:r w:rsidRPr="0097794A">
            <w:rPr>
              <w:bCs/>
              <w:caps/>
              <w:sz w:val="20"/>
              <w:szCs w:val="20"/>
            </w:rPr>
            <w:t>»</w:t>
          </w:r>
        </w:p>
        <w:p w14:paraId="6447FC33" w14:textId="77777777" w:rsidR="003765D9" w:rsidRPr="009336E6" w:rsidRDefault="003765D9" w:rsidP="003765D9">
          <w:pPr>
            <w:pStyle w:val="bodytext2"/>
            <w:ind w:right="-167" w:firstLine="0"/>
            <w:jc w:val="center"/>
            <w:rPr>
              <w:bCs/>
              <w:sz w:val="26"/>
              <w:szCs w:val="26"/>
            </w:rPr>
          </w:pPr>
          <w:r w:rsidRPr="004302EB">
            <w:rPr>
              <w:bCs/>
              <w:sz w:val="20"/>
              <w:szCs w:val="20"/>
            </w:rPr>
            <w:t>Интегрированная система менеджмента</w:t>
          </w:r>
        </w:p>
      </w:tc>
    </w:tr>
    <w:tr w:rsidR="003765D9" w:rsidRPr="00CC3BC1" w14:paraId="14E3F38F" w14:textId="77777777" w:rsidTr="003765D9">
      <w:trPr>
        <w:trHeight w:val="768"/>
        <w:jc w:val="center"/>
      </w:trPr>
      <w:tc>
        <w:tcPr>
          <w:tcW w:w="2835" w:type="dxa"/>
          <w:vAlign w:val="center"/>
        </w:tcPr>
        <w:p w14:paraId="65EF0A62" w14:textId="77777777" w:rsidR="003765D9" w:rsidRPr="00CC3BC1" w:rsidRDefault="003765D9" w:rsidP="003765D9">
          <w:pPr>
            <w:pStyle w:val="bodytext2"/>
            <w:ind w:firstLine="0"/>
            <w:jc w:val="left"/>
            <w:rPr>
              <w:b/>
              <w:bCs/>
              <w:sz w:val="20"/>
              <w:szCs w:val="20"/>
            </w:rPr>
          </w:pPr>
          <w:r w:rsidRPr="00D5156C">
            <w:rPr>
              <w:bCs/>
              <w:sz w:val="20"/>
              <w:szCs w:val="20"/>
            </w:rPr>
            <w:t>Редакция: № 1</w:t>
          </w:r>
          <w:r>
            <w:rPr>
              <w:bCs/>
              <w:sz w:val="20"/>
              <w:szCs w:val="20"/>
            </w:rPr>
            <w:br/>
            <w:t>Ид. код:</w:t>
          </w:r>
        </w:p>
      </w:tc>
      <w:tc>
        <w:tcPr>
          <w:tcW w:w="5229" w:type="dxa"/>
          <w:vAlign w:val="center"/>
        </w:tcPr>
        <w:p w14:paraId="068D7CCF" w14:textId="63BF3257" w:rsidR="003765D9" w:rsidRPr="00DC42C6" w:rsidRDefault="003765D9" w:rsidP="003765D9">
          <w:pPr>
            <w:pStyle w:val="bodytext2"/>
            <w:ind w:firstLine="5"/>
            <w:jc w:val="center"/>
            <w:rPr>
              <w:bCs/>
              <w:sz w:val="20"/>
              <w:szCs w:val="20"/>
            </w:rPr>
          </w:pPr>
          <w:r>
            <w:rPr>
              <w:bCs/>
              <w:sz w:val="20"/>
              <w:szCs w:val="20"/>
            </w:rPr>
            <w:t>Климатический отчет</w:t>
          </w:r>
          <w:r w:rsidRPr="006955B0">
            <w:rPr>
              <w:bCs/>
              <w:sz w:val="20"/>
              <w:szCs w:val="20"/>
            </w:rPr>
            <w:t xml:space="preserve"> </w:t>
          </w:r>
          <w:r>
            <w:rPr>
              <w:bCs/>
              <w:sz w:val="20"/>
              <w:szCs w:val="20"/>
            </w:rPr>
            <w:t>АО</w:t>
          </w:r>
          <w:r w:rsidRPr="007120D5">
            <w:rPr>
              <w:bCs/>
              <w:sz w:val="20"/>
              <w:szCs w:val="20"/>
            </w:rPr>
            <w:t xml:space="preserve"> «НК «</w:t>
          </w:r>
          <w:proofErr w:type="spellStart"/>
          <w:r w:rsidRPr="007120D5">
            <w:rPr>
              <w:bCs/>
              <w:sz w:val="20"/>
              <w:szCs w:val="20"/>
            </w:rPr>
            <w:t>QazaqGaz</w:t>
          </w:r>
          <w:proofErr w:type="spellEnd"/>
          <w:r w:rsidRPr="007120D5">
            <w:rPr>
              <w:bCs/>
              <w:sz w:val="20"/>
              <w:szCs w:val="20"/>
            </w:rPr>
            <w:t>»</w:t>
          </w:r>
        </w:p>
      </w:tc>
      <w:tc>
        <w:tcPr>
          <w:tcW w:w="1574" w:type="dxa"/>
          <w:vAlign w:val="center"/>
        </w:tcPr>
        <w:p w14:paraId="7CF9C412" w14:textId="77777777" w:rsidR="003765D9" w:rsidRPr="001C26B2" w:rsidRDefault="003765D9" w:rsidP="003765D9">
          <w:pPr>
            <w:pStyle w:val="bodytext2"/>
            <w:ind w:firstLine="0"/>
            <w:jc w:val="center"/>
            <w:rPr>
              <w:bCs/>
              <w:sz w:val="20"/>
              <w:szCs w:val="20"/>
              <w:lang w:val="en-US"/>
            </w:rPr>
          </w:pPr>
          <w:r w:rsidRPr="00DC42C6">
            <w:rPr>
              <w:bCs/>
              <w:sz w:val="20"/>
              <w:szCs w:val="20"/>
            </w:rPr>
            <w:t xml:space="preserve">стр. </w:t>
          </w:r>
          <w:r w:rsidRPr="00DC42C6">
            <w:rPr>
              <w:bCs/>
              <w:sz w:val="20"/>
              <w:szCs w:val="20"/>
            </w:rPr>
            <w:fldChar w:fldCharType="begin"/>
          </w:r>
          <w:r w:rsidRPr="00DC42C6">
            <w:rPr>
              <w:bCs/>
              <w:sz w:val="20"/>
              <w:szCs w:val="20"/>
            </w:rPr>
            <w:instrText xml:space="preserve"> PAGE </w:instrText>
          </w:r>
          <w:r w:rsidRPr="00DC42C6">
            <w:rPr>
              <w:bCs/>
              <w:sz w:val="20"/>
              <w:szCs w:val="20"/>
            </w:rPr>
            <w:fldChar w:fldCharType="separate"/>
          </w:r>
          <w:r>
            <w:rPr>
              <w:bCs/>
              <w:noProof/>
              <w:sz w:val="20"/>
              <w:szCs w:val="20"/>
            </w:rPr>
            <w:t>6</w:t>
          </w:r>
          <w:r w:rsidRPr="00DC42C6">
            <w:rPr>
              <w:bCs/>
              <w:sz w:val="20"/>
              <w:szCs w:val="20"/>
            </w:rPr>
            <w:fldChar w:fldCharType="end"/>
          </w:r>
          <w:r w:rsidRPr="00DC42C6">
            <w:rPr>
              <w:bCs/>
              <w:sz w:val="20"/>
              <w:szCs w:val="20"/>
            </w:rPr>
            <w:t xml:space="preserve"> из </w:t>
          </w:r>
          <w:r w:rsidRPr="00DC42C6">
            <w:rPr>
              <w:bCs/>
              <w:sz w:val="20"/>
              <w:szCs w:val="20"/>
            </w:rPr>
            <w:fldChar w:fldCharType="begin"/>
          </w:r>
          <w:r w:rsidRPr="00DC42C6">
            <w:rPr>
              <w:bCs/>
              <w:sz w:val="20"/>
              <w:szCs w:val="20"/>
            </w:rPr>
            <w:instrText xml:space="preserve"> NUMPAGES </w:instrText>
          </w:r>
          <w:r w:rsidRPr="00DC42C6">
            <w:rPr>
              <w:bCs/>
              <w:sz w:val="20"/>
              <w:szCs w:val="20"/>
            </w:rPr>
            <w:fldChar w:fldCharType="separate"/>
          </w:r>
          <w:r>
            <w:rPr>
              <w:bCs/>
              <w:noProof/>
              <w:sz w:val="20"/>
              <w:szCs w:val="20"/>
            </w:rPr>
            <w:t>51</w:t>
          </w:r>
          <w:r w:rsidRPr="00DC42C6">
            <w:rPr>
              <w:bCs/>
              <w:sz w:val="20"/>
              <w:szCs w:val="20"/>
            </w:rPr>
            <w:fldChar w:fldCharType="end"/>
          </w:r>
        </w:p>
      </w:tc>
    </w:tr>
  </w:tbl>
  <w:p w14:paraId="0DF9F5B6" w14:textId="5E3F5F77" w:rsidR="003765D9" w:rsidRDefault="003765D9">
    <w:pPr>
      <w:pStyle w:val="af1"/>
    </w:pPr>
  </w:p>
  <w:p w14:paraId="651C4D2D" w14:textId="77777777" w:rsidR="003765D9" w:rsidRDefault="003765D9">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05E9"/>
    <w:multiLevelType w:val="singleLevel"/>
    <w:tmpl w:val="704A2EC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 w15:restartNumberingAfterBreak="0">
    <w:nsid w:val="00EE6906"/>
    <w:multiLevelType w:val="singleLevel"/>
    <w:tmpl w:val="63985E1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 w15:restartNumberingAfterBreak="0">
    <w:nsid w:val="033D733A"/>
    <w:multiLevelType w:val="singleLevel"/>
    <w:tmpl w:val="9986218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 w15:restartNumberingAfterBreak="0">
    <w:nsid w:val="036570EA"/>
    <w:multiLevelType w:val="hybridMultilevel"/>
    <w:tmpl w:val="0374EBD4"/>
    <w:lvl w:ilvl="0" w:tplc="FFFFFFFF">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141138"/>
    <w:multiLevelType w:val="singleLevel"/>
    <w:tmpl w:val="3A98386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 w15:restartNumberingAfterBreak="0">
    <w:nsid w:val="0C7B0648"/>
    <w:multiLevelType w:val="multilevel"/>
    <w:tmpl w:val="85B88B1A"/>
    <w:lvl w:ilvl="0">
      <w:start w:val="5"/>
      <w:numFmt w:val="decimal"/>
      <w:lvlText w:val="%1"/>
      <w:lvlJc w:val="left"/>
      <w:pPr>
        <w:ind w:left="220" w:hanging="665"/>
      </w:pPr>
      <w:rPr>
        <w:rFonts w:hint="default"/>
        <w:lang w:val="en-US" w:eastAsia="en-US" w:bidi="en-US"/>
      </w:rPr>
    </w:lvl>
    <w:lvl w:ilvl="1">
      <w:start w:val="2"/>
      <w:numFmt w:val="decimal"/>
      <w:lvlText w:val="%1.%2"/>
      <w:lvlJc w:val="left"/>
      <w:pPr>
        <w:ind w:left="220" w:hanging="665"/>
      </w:pPr>
      <w:rPr>
        <w:rFonts w:hint="default"/>
        <w:lang w:val="en-US" w:eastAsia="en-US" w:bidi="en-US"/>
      </w:rPr>
    </w:lvl>
    <w:lvl w:ilvl="2">
      <w:start w:val="1"/>
      <w:numFmt w:val="decimal"/>
      <w:lvlText w:val="%1.%2.%3."/>
      <w:lvlJc w:val="left"/>
      <w:pPr>
        <w:ind w:left="220" w:hanging="665"/>
      </w:pPr>
      <w:rPr>
        <w:rFonts w:ascii="Arial" w:eastAsia="Arial" w:hAnsi="Arial" w:cs="Arial" w:hint="default"/>
        <w:color w:val="auto"/>
        <w:spacing w:val="-2"/>
        <w:w w:val="100"/>
        <w:sz w:val="24"/>
        <w:szCs w:val="24"/>
        <w:lang w:val="en-US" w:eastAsia="en-US" w:bidi="en-US"/>
      </w:rPr>
    </w:lvl>
    <w:lvl w:ilvl="3">
      <w:start w:val="1"/>
      <w:numFmt w:val="decimal"/>
      <w:lvlText w:val="%4."/>
      <w:lvlJc w:val="left"/>
      <w:pPr>
        <w:ind w:left="941" w:hanging="340"/>
      </w:pPr>
      <w:rPr>
        <w:rFonts w:ascii="Arial" w:eastAsia="Arial" w:hAnsi="Arial" w:cs="Arial" w:hint="default"/>
        <w:spacing w:val="-30"/>
        <w:w w:val="100"/>
        <w:sz w:val="22"/>
        <w:szCs w:val="22"/>
        <w:lang w:val="en-US" w:eastAsia="en-US" w:bidi="en-US"/>
      </w:rPr>
    </w:lvl>
    <w:lvl w:ilvl="4">
      <w:start w:val="6"/>
      <w:numFmt w:val="decimal"/>
      <w:lvlText w:val="%5."/>
      <w:lvlJc w:val="left"/>
      <w:pPr>
        <w:ind w:left="1300" w:hanging="360"/>
      </w:pPr>
      <w:rPr>
        <w:rFonts w:ascii="Arial" w:eastAsia="Arial" w:hAnsi="Arial" w:cs="Arial" w:hint="default"/>
        <w:color w:val="000000" w:themeColor="text1"/>
        <w:spacing w:val="0"/>
        <w:w w:val="100"/>
        <w:sz w:val="28"/>
        <w:szCs w:val="28"/>
        <w:lang w:val="en-US" w:eastAsia="en-US" w:bidi="en-US"/>
      </w:rPr>
    </w:lvl>
    <w:lvl w:ilvl="5">
      <w:start w:val="1"/>
      <w:numFmt w:val="decimal"/>
      <w:lvlText w:val="%5.%6."/>
      <w:lvlJc w:val="left"/>
      <w:pPr>
        <w:ind w:left="1445" w:hanging="505"/>
        <w:jc w:val="right"/>
      </w:pPr>
      <w:rPr>
        <w:rFonts w:ascii="Arial" w:eastAsia="Arial" w:hAnsi="Arial" w:cs="Arial" w:hint="default"/>
        <w:color w:val="auto"/>
        <w:spacing w:val="-4"/>
        <w:w w:val="100"/>
        <w:sz w:val="26"/>
        <w:szCs w:val="26"/>
        <w:lang w:val="en-US" w:eastAsia="en-US" w:bidi="en-US"/>
      </w:rPr>
    </w:lvl>
    <w:lvl w:ilvl="6">
      <w:numFmt w:val="bullet"/>
      <w:lvlText w:val="•"/>
      <w:lvlJc w:val="left"/>
      <w:pPr>
        <w:ind w:left="5168" w:hanging="505"/>
      </w:pPr>
      <w:rPr>
        <w:rFonts w:hint="default"/>
        <w:lang w:val="en-US" w:eastAsia="en-US" w:bidi="en-US"/>
      </w:rPr>
    </w:lvl>
    <w:lvl w:ilvl="7">
      <w:numFmt w:val="bullet"/>
      <w:lvlText w:val="•"/>
      <w:lvlJc w:val="left"/>
      <w:pPr>
        <w:ind w:left="6411" w:hanging="505"/>
      </w:pPr>
      <w:rPr>
        <w:rFonts w:hint="default"/>
        <w:lang w:val="en-US" w:eastAsia="en-US" w:bidi="en-US"/>
      </w:rPr>
    </w:lvl>
    <w:lvl w:ilvl="8">
      <w:numFmt w:val="bullet"/>
      <w:lvlText w:val="•"/>
      <w:lvlJc w:val="left"/>
      <w:pPr>
        <w:ind w:left="7654" w:hanging="505"/>
      </w:pPr>
      <w:rPr>
        <w:rFonts w:hint="default"/>
        <w:lang w:val="en-US" w:eastAsia="en-US" w:bidi="en-US"/>
      </w:rPr>
    </w:lvl>
  </w:abstractNum>
  <w:abstractNum w:abstractNumId="6" w15:restartNumberingAfterBreak="0">
    <w:nsid w:val="0C86321A"/>
    <w:multiLevelType w:val="multilevel"/>
    <w:tmpl w:val="B3FC7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8F78B5"/>
    <w:multiLevelType w:val="singleLevel"/>
    <w:tmpl w:val="EC04D6A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 w15:restartNumberingAfterBreak="0">
    <w:nsid w:val="148F5E88"/>
    <w:multiLevelType w:val="singleLevel"/>
    <w:tmpl w:val="58587C3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 w15:restartNumberingAfterBreak="0">
    <w:nsid w:val="14E36D46"/>
    <w:multiLevelType w:val="singleLevel"/>
    <w:tmpl w:val="EE42198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 w15:restartNumberingAfterBreak="0">
    <w:nsid w:val="172179E6"/>
    <w:multiLevelType w:val="singleLevel"/>
    <w:tmpl w:val="94D6770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 w15:restartNumberingAfterBreak="0">
    <w:nsid w:val="180D6F3B"/>
    <w:multiLevelType w:val="singleLevel"/>
    <w:tmpl w:val="6974E0B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 w15:restartNumberingAfterBreak="0">
    <w:nsid w:val="1A30617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D9337CC"/>
    <w:multiLevelType w:val="singleLevel"/>
    <w:tmpl w:val="FA74B6A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4" w15:restartNumberingAfterBreak="0">
    <w:nsid w:val="1F0527B1"/>
    <w:multiLevelType w:val="singleLevel"/>
    <w:tmpl w:val="8C8C5DD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5" w15:restartNumberingAfterBreak="0">
    <w:nsid w:val="20A80FE9"/>
    <w:multiLevelType w:val="singleLevel"/>
    <w:tmpl w:val="746E433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6" w15:restartNumberingAfterBreak="0">
    <w:nsid w:val="217407AC"/>
    <w:multiLevelType w:val="singleLevel"/>
    <w:tmpl w:val="29ACEF3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7" w15:restartNumberingAfterBreak="0">
    <w:nsid w:val="217E1A6B"/>
    <w:multiLevelType w:val="hybridMultilevel"/>
    <w:tmpl w:val="7250F90A"/>
    <w:lvl w:ilvl="0" w:tplc="76E6F3E6">
      <w:numFmt w:val="bullet"/>
      <w:lvlText w:val="•"/>
      <w:lvlJc w:val="left"/>
      <w:pPr>
        <w:ind w:left="360" w:hanging="360"/>
      </w:pPr>
      <w:rPr>
        <w:rFonts w:ascii="Arial" w:eastAsia="Arial" w:hAnsi="Arial" w:cs="Arial" w:hint="default"/>
        <w:spacing w:val="-7"/>
        <w:w w:val="100"/>
        <w:sz w:val="24"/>
        <w:szCs w:val="24"/>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A4B47CE"/>
    <w:multiLevelType w:val="singleLevel"/>
    <w:tmpl w:val="ACEC60D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9" w15:restartNumberingAfterBreak="0">
    <w:nsid w:val="2BD25101"/>
    <w:multiLevelType w:val="singleLevel"/>
    <w:tmpl w:val="046E30E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0" w15:restartNumberingAfterBreak="0">
    <w:nsid w:val="2FB02B35"/>
    <w:multiLevelType w:val="singleLevel"/>
    <w:tmpl w:val="1EE24A1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1" w15:restartNumberingAfterBreak="0">
    <w:nsid w:val="308D58C3"/>
    <w:multiLevelType w:val="hybridMultilevel"/>
    <w:tmpl w:val="F4E22D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303461A"/>
    <w:multiLevelType w:val="singleLevel"/>
    <w:tmpl w:val="D808569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3" w15:restartNumberingAfterBreak="0">
    <w:nsid w:val="38BE13D3"/>
    <w:multiLevelType w:val="singleLevel"/>
    <w:tmpl w:val="A08473B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4" w15:restartNumberingAfterBreak="0">
    <w:nsid w:val="3BFB58C9"/>
    <w:multiLevelType w:val="singleLevel"/>
    <w:tmpl w:val="DA20AA1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5" w15:restartNumberingAfterBreak="0">
    <w:nsid w:val="3C247FA2"/>
    <w:multiLevelType w:val="singleLevel"/>
    <w:tmpl w:val="C2B8B29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6" w15:restartNumberingAfterBreak="0">
    <w:nsid w:val="3C902B93"/>
    <w:multiLevelType w:val="multilevel"/>
    <w:tmpl w:val="DE529E80"/>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40110835"/>
    <w:multiLevelType w:val="singleLevel"/>
    <w:tmpl w:val="A2DA34B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8" w15:restartNumberingAfterBreak="0">
    <w:nsid w:val="401760C0"/>
    <w:multiLevelType w:val="singleLevel"/>
    <w:tmpl w:val="EAC06E5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9" w15:restartNumberingAfterBreak="0">
    <w:nsid w:val="4AEB5617"/>
    <w:multiLevelType w:val="multilevel"/>
    <w:tmpl w:val="DF1E3540"/>
    <w:lvl w:ilvl="0">
      <w:start w:val="2"/>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30" w15:restartNumberingAfterBreak="0">
    <w:nsid w:val="4BC513D1"/>
    <w:multiLevelType w:val="singleLevel"/>
    <w:tmpl w:val="838CF1E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1" w15:restartNumberingAfterBreak="0">
    <w:nsid w:val="50BB571A"/>
    <w:multiLevelType w:val="multilevel"/>
    <w:tmpl w:val="90F68FB4"/>
    <w:lvl w:ilvl="0">
      <w:start w:val="3"/>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32" w15:restartNumberingAfterBreak="0">
    <w:nsid w:val="50CE4860"/>
    <w:multiLevelType w:val="singleLevel"/>
    <w:tmpl w:val="C9B486E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3" w15:restartNumberingAfterBreak="0">
    <w:nsid w:val="51334F5E"/>
    <w:multiLevelType w:val="multilevel"/>
    <w:tmpl w:val="0A468ACE"/>
    <w:lvl w:ilvl="0">
      <w:start w:val="1"/>
      <w:numFmt w:val="decimal"/>
      <w:lvlText w:val="%1"/>
      <w:lvlJc w:val="left"/>
      <w:pPr>
        <w:tabs>
          <w:tab w:val="num" w:pos="340"/>
        </w:tabs>
        <w:ind w:left="340" w:hanging="340"/>
      </w:pPr>
      <w:rPr>
        <w:rFonts w:ascii="Arial" w:hAnsi="Arial" w:cs="Arial"/>
      </w:rPr>
    </w:lvl>
    <w:lvl w:ilvl="1">
      <w:start w:val="1"/>
      <w:numFmt w:val="decimal"/>
      <w:lvlText w:val="%2."/>
      <w:lvlJc w:val="left"/>
      <w:pPr>
        <w:ind w:left="700" w:hanging="360"/>
      </w:p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4" w15:restartNumberingAfterBreak="0">
    <w:nsid w:val="541859A1"/>
    <w:multiLevelType w:val="hybridMultilevel"/>
    <w:tmpl w:val="D452FC12"/>
    <w:lvl w:ilvl="0" w:tplc="609246C8">
      <w:start w:val="1"/>
      <w:numFmt w:val="decimal"/>
      <w:lvlText w:val="%1."/>
      <w:lvlJc w:val="left"/>
      <w:pPr>
        <w:ind w:left="927" w:hanging="360"/>
      </w:pPr>
      <w:rPr>
        <w:rFonts w:hint="default"/>
      </w:rPr>
    </w:lvl>
    <w:lvl w:ilvl="1" w:tplc="20000019">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5" w15:restartNumberingAfterBreak="0">
    <w:nsid w:val="54E34ED3"/>
    <w:multiLevelType w:val="singleLevel"/>
    <w:tmpl w:val="269E087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6" w15:restartNumberingAfterBreak="0">
    <w:nsid w:val="56D03648"/>
    <w:multiLevelType w:val="hybridMultilevel"/>
    <w:tmpl w:val="5DC48000"/>
    <w:lvl w:ilvl="0" w:tplc="86EA4F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A2E730F"/>
    <w:multiLevelType w:val="singleLevel"/>
    <w:tmpl w:val="00249C3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8" w15:restartNumberingAfterBreak="0">
    <w:nsid w:val="5CAD294E"/>
    <w:multiLevelType w:val="singleLevel"/>
    <w:tmpl w:val="3C2A71A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9" w15:restartNumberingAfterBreak="0">
    <w:nsid w:val="5E121A19"/>
    <w:multiLevelType w:val="singleLevel"/>
    <w:tmpl w:val="9CB6716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0" w15:restartNumberingAfterBreak="0">
    <w:nsid w:val="61A96BFE"/>
    <w:multiLevelType w:val="singleLevel"/>
    <w:tmpl w:val="BBD8D0D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1" w15:restartNumberingAfterBreak="0">
    <w:nsid w:val="63E22552"/>
    <w:multiLevelType w:val="multilevel"/>
    <w:tmpl w:val="DB60811E"/>
    <w:lvl w:ilvl="0">
      <w:start w:val="1"/>
      <w:numFmt w:val="decimal"/>
      <w:lvlText w:val="%1."/>
      <w:lvlJc w:val="left"/>
      <w:pPr>
        <w:ind w:left="579" w:hanging="360"/>
        <w:jc w:val="right"/>
      </w:pPr>
      <w:rPr>
        <w:rFonts w:ascii="Arial" w:eastAsia="Arial" w:hAnsi="Arial" w:cs="Arial" w:hint="default"/>
        <w:color w:val="000000" w:themeColor="text1"/>
        <w:spacing w:val="0"/>
        <w:w w:val="100"/>
        <w:sz w:val="28"/>
        <w:szCs w:val="28"/>
        <w:lang w:val="en-US" w:eastAsia="en-US" w:bidi="en-US"/>
      </w:rPr>
    </w:lvl>
    <w:lvl w:ilvl="1">
      <w:start w:val="1"/>
      <w:numFmt w:val="decimal"/>
      <w:lvlText w:val="%1.%2."/>
      <w:lvlJc w:val="left"/>
      <w:pPr>
        <w:ind w:left="1445" w:hanging="505"/>
      </w:pPr>
      <w:rPr>
        <w:rFonts w:ascii="Times New Roman" w:eastAsia="Arial" w:hAnsi="Times New Roman" w:cs="Times New Roman" w:hint="default"/>
        <w:color w:val="000000" w:themeColor="text1"/>
        <w:spacing w:val="-11"/>
        <w:w w:val="100"/>
        <w:sz w:val="24"/>
        <w:szCs w:val="24"/>
        <w:lang w:val="en-US" w:eastAsia="en-US" w:bidi="en-US"/>
      </w:rPr>
    </w:lvl>
    <w:lvl w:ilvl="2">
      <w:start w:val="1"/>
      <w:numFmt w:val="decimal"/>
      <w:lvlText w:val="%1.%2.%3."/>
      <w:lvlJc w:val="left"/>
      <w:pPr>
        <w:ind w:left="1091" w:hanging="665"/>
      </w:pPr>
      <w:rPr>
        <w:rFonts w:ascii="Times New Roman" w:eastAsia="Arial" w:hAnsi="Times New Roman" w:cs="Times New Roman" w:hint="default"/>
        <w:i w:val="0"/>
        <w:iCs/>
        <w:color w:val="auto"/>
        <w:spacing w:val="-2"/>
        <w:w w:val="100"/>
        <w:sz w:val="24"/>
        <w:szCs w:val="24"/>
        <w:lang w:val="en-US" w:eastAsia="en-US" w:bidi="en-US"/>
      </w:rPr>
    </w:lvl>
    <w:lvl w:ilvl="3">
      <w:numFmt w:val="bullet"/>
      <w:lvlText w:val="•"/>
      <w:lvlJc w:val="left"/>
      <w:pPr>
        <w:ind w:left="1600" w:hanging="665"/>
      </w:pPr>
      <w:rPr>
        <w:rFonts w:hint="default"/>
        <w:lang w:val="en-US" w:eastAsia="en-US" w:bidi="en-US"/>
      </w:rPr>
    </w:lvl>
    <w:lvl w:ilvl="4">
      <w:numFmt w:val="bullet"/>
      <w:lvlText w:val="•"/>
      <w:lvlJc w:val="left"/>
      <w:pPr>
        <w:ind w:left="2820" w:hanging="665"/>
      </w:pPr>
      <w:rPr>
        <w:rFonts w:hint="default"/>
        <w:lang w:val="en-US" w:eastAsia="en-US" w:bidi="en-US"/>
      </w:rPr>
    </w:lvl>
    <w:lvl w:ilvl="5">
      <w:numFmt w:val="bullet"/>
      <w:lvlText w:val="•"/>
      <w:lvlJc w:val="left"/>
      <w:pPr>
        <w:ind w:left="4040" w:hanging="665"/>
      </w:pPr>
      <w:rPr>
        <w:rFonts w:hint="default"/>
        <w:lang w:val="en-US" w:eastAsia="en-US" w:bidi="en-US"/>
      </w:rPr>
    </w:lvl>
    <w:lvl w:ilvl="6">
      <w:numFmt w:val="bullet"/>
      <w:lvlText w:val="•"/>
      <w:lvlJc w:val="left"/>
      <w:pPr>
        <w:ind w:left="5260" w:hanging="665"/>
      </w:pPr>
      <w:rPr>
        <w:rFonts w:hint="default"/>
        <w:lang w:val="en-US" w:eastAsia="en-US" w:bidi="en-US"/>
      </w:rPr>
    </w:lvl>
    <w:lvl w:ilvl="7">
      <w:numFmt w:val="bullet"/>
      <w:lvlText w:val="•"/>
      <w:lvlJc w:val="left"/>
      <w:pPr>
        <w:ind w:left="6480" w:hanging="665"/>
      </w:pPr>
      <w:rPr>
        <w:rFonts w:hint="default"/>
        <w:lang w:val="en-US" w:eastAsia="en-US" w:bidi="en-US"/>
      </w:rPr>
    </w:lvl>
    <w:lvl w:ilvl="8">
      <w:numFmt w:val="bullet"/>
      <w:lvlText w:val="•"/>
      <w:lvlJc w:val="left"/>
      <w:pPr>
        <w:ind w:left="7700" w:hanging="665"/>
      </w:pPr>
      <w:rPr>
        <w:rFonts w:hint="default"/>
        <w:lang w:val="en-US" w:eastAsia="en-US" w:bidi="en-US"/>
      </w:rPr>
    </w:lvl>
  </w:abstractNum>
  <w:abstractNum w:abstractNumId="42" w15:restartNumberingAfterBreak="0">
    <w:nsid w:val="6704566F"/>
    <w:multiLevelType w:val="singleLevel"/>
    <w:tmpl w:val="0D6657F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3" w15:restartNumberingAfterBreak="0">
    <w:nsid w:val="6AB43CAE"/>
    <w:multiLevelType w:val="singleLevel"/>
    <w:tmpl w:val="5830A34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4" w15:restartNumberingAfterBreak="0">
    <w:nsid w:val="6C2F1601"/>
    <w:multiLevelType w:val="multilevel"/>
    <w:tmpl w:val="8FD2FC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bCs w:val="0"/>
        <w:i w:val="0"/>
        <w:iCs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6CA128E7"/>
    <w:multiLevelType w:val="hybridMultilevel"/>
    <w:tmpl w:val="CE229BCA"/>
    <w:lvl w:ilvl="0" w:tplc="DFB0FCAA">
      <w:start w:val="1"/>
      <w:numFmt w:val="decimal"/>
      <w:lvlText w:val="%1"/>
      <w:lvlJc w:val="left"/>
      <w:pPr>
        <w:ind w:left="871" w:hanging="360"/>
      </w:pPr>
      <w:rPr>
        <w:rFonts w:hint="default"/>
      </w:rPr>
    </w:lvl>
    <w:lvl w:ilvl="1" w:tplc="04190019" w:tentative="1">
      <w:start w:val="1"/>
      <w:numFmt w:val="lowerLetter"/>
      <w:lvlText w:val="%2."/>
      <w:lvlJc w:val="left"/>
      <w:pPr>
        <w:ind w:left="1591" w:hanging="360"/>
      </w:pPr>
    </w:lvl>
    <w:lvl w:ilvl="2" w:tplc="0419001B" w:tentative="1">
      <w:start w:val="1"/>
      <w:numFmt w:val="lowerRoman"/>
      <w:lvlText w:val="%3."/>
      <w:lvlJc w:val="right"/>
      <w:pPr>
        <w:ind w:left="2311" w:hanging="180"/>
      </w:pPr>
    </w:lvl>
    <w:lvl w:ilvl="3" w:tplc="0419000F" w:tentative="1">
      <w:start w:val="1"/>
      <w:numFmt w:val="decimal"/>
      <w:lvlText w:val="%4."/>
      <w:lvlJc w:val="left"/>
      <w:pPr>
        <w:ind w:left="3031" w:hanging="360"/>
      </w:pPr>
    </w:lvl>
    <w:lvl w:ilvl="4" w:tplc="04190019" w:tentative="1">
      <w:start w:val="1"/>
      <w:numFmt w:val="lowerLetter"/>
      <w:lvlText w:val="%5."/>
      <w:lvlJc w:val="left"/>
      <w:pPr>
        <w:ind w:left="3751" w:hanging="360"/>
      </w:pPr>
    </w:lvl>
    <w:lvl w:ilvl="5" w:tplc="0419001B" w:tentative="1">
      <w:start w:val="1"/>
      <w:numFmt w:val="lowerRoman"/>
      <w:lvlText w:val="%6."/>
      <w:lvlJc w:val="right"/>
      <w:pPr>
        <w:ind w:left="4471" w:hanging="180"/>
      </w:pPr>
    </w:lvl>
    <w:lvl w:ilvl="6" w:tplc="0419000F" w:tentative="1">
      <w:start w:val="1"/>
      <w:numFmt w:val="decimal"/>
      <w:lvlText w:val="%7."/>
      <w:lvlJc w:val="left"/>
      <w:pPr>
        <w:ind w:left="5191" w:hanging="360"/>
      </w:pPr>
    </w:lvl>
    <w:lvl w:ilvl="7" w:tplc="04190019" w:tentative="1">
      <w:start w:val="1"/>
      <w:numFmt w:val="lowerLetter"/>
      <w:lvlText w:val="%8."/>
      <w:lvlJc w:val="left"/>
      <w:pPr>
        <w:ind w:left="5911" w:hanging="360"/>
      </w:pPr>
    </w:lvl>
    <w:lvl w:ilvl="8" w:tplc="0419001B" w:tentative="1">
      <w:start w:val="1"/>
      <w:numFmt w:val="lowerRoman"/>
      <w:lvlText w:val="%9."/>
      <w:lvlJc w:val="right"/>
      <w:pPr>
        <w:ind w:left="6631" w:hanging="180"/>
      </w:pPr>
    </w:lvl>
  </w:abstractNum>
  <w:abstractNum w:abstractNumId="46" w15:restartNumberingAfterBreak="0">
    <w:nsid w:val="6CC17A17"/>
    <w:multiLevelType w:val="singleLevel"/>
    <w:tmpl w:val="8A3A742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7" w15:restartNumberingAfterBreak="0">
    <w:nsid w:val="74786649"/>
    <w:multiLevelType w:val="multilevel"/>
    <w:tmpl w:val="EA0422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bCs w:val="0"/>
        <w:i w:val="0"/>
        <w:iCs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74F05AA2"/>
    <w:multiLevelType w:val="hybridMultilevel"/>
    <w:tmpl w:val="82C679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85C3911"/>
    <w:multiLevelType w:val="singleLevel"/>
    <w:tmpl w:val="47F4E3C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0" w15:restartNumberingAfterBreak="0">
    <w:nsid w:val="79A87E8A"/>
    <w:multiLevelType w:val="hybridMultilevel"/>
    <w:tmpl w:val="3210ECD8"/>
    <w:lvl w:ilvl="0" w:tplc="DB6654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BED0B38"/>
    <w:multiLevelType w:val="singleLevel"/>
    <w:tmpl w:val="5364ACE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2" w15:restartNumberingAfterBreak="0">
    <w:nsid w:val="7C9C4EBD"/>
    <w:multiLevelType w:val="singleLevel"/>
    <w:tmpl w:val="D3C49AC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3" w15:restartNumberingAfterBreak="0">
    <w:nsid w:val="7CDB3A05"/>
    <w:multiLevelType w:val="singleLevel"/>
    <w:tmpl w:val="FE20D1B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4" w15:restartNumberingAfterBreak="0">
    <w:nsid w:val="7DF91F83"/>
    <w:multiLevelType w:val="multilevel"/>
    <w:tmpl w:val="2DEE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1"/>
  </w:num>
  <w:num w:numId="3">
    <w:abstractNumId w:val="25"/>
  </w:num>
  <w:num w:numId="4">
    <w:abstractNumId w:val="37"/>
  </w:num>
  <w:num w:numId="5">
    <w:abstractNumId w:val="0"/>
  </w:num>
  <w:num w:numId="6">
    <w:abstractNumId w:val="33"/>
  </w:num>
  <w:num w:numId="7">
    <w:abstractNumId w:val="30"/>
  </w:num>
  <w:num w:numId="8">
    <w:abstractNumId w:val="21"/>
  </w:num>
  <w:num w:numId="9">
    <w:abstractNumId w:val="48"/>
  </w:num>
  <w:num w:numId="10">
    <w:abstractNumId w:val="40"/>
  </w:num>
  <w:num w:numId="11">
    <w:abstractNumId w:val="1"/>
  </w:num>
  <w:num w:numId="12">
    <w:abstractNumId w:val="42"/>
  </w:num>
  <w:num w:numId="13">
    <w:abstractNumId w:val="38"/>
  </w:num>
  <w:num w:numId="14">
    <w:abstractNumId w:val="11"/>
  </w:num>
  <w:num w:numId="15">
    <w:abstractNumId w:val="8"/>
  </w:num>
  <w:num w:numId="16">
    <w:abstractNumId w:val="24"/>
  </w:num>
  <w:num w:numId="17">
    <w:abstractNumId w:val="15"/>
  </w:num>
  <w:num w:numId="18">
    <w:abstractNumId w:val="17"/>
  </w:num>
  <w:num w:numId="19">
    <w:abstractNumId w:val="4"/>
  </w:num>
  <w:num w:numId="20">
    <w:abstractNumId w:val="54"/>
  </w:num>
  <w:num w:numId="21">
    <w:abstractNumId w:val="6"/>
  </w:num>
  <w:num w:numId="22">
    <w:abstractNumId w:val="28"/>
  </w:num>
  <w:num w:numId="23">
    <w:abstractNumId w:val="52"/>
  </w:num>
  <w:num w:numId="24">
    <w:abstractNumId w:val="18"/>
  </w:num>
  <w:num w:numId="25">
    <w:abstractNumId w:val="19"/>
  </w:num>
  <w:num w:numId="26">
    <w:abstractNumId w:val="2"/>
  </w:num>
  <w:num w:numId="27">
    <w:abstractNumId w:val="46"/>
  </w:num>
  <w:num w:numId="28">
    <w:abstractNumId w:val="49"/>
  </w:num>
  <w:num w:numId="29">
    <w:abstractNumId w:val="7"/>
  </w:num>
  <w:num w:numId="30">
    <w:abstractNumId w:val="3"/>
  </w:num>
  <w:num w:numId="31">
    <w:abstractNumId w:val="16"/>
  </w:num>
  <w:num w:numId="32">
    <w:abstractNumId w:val="36"/>
  </w:num>
  <w:num w:numId="33">
    <w:abstractNumId w:val="22"/>
  </w:num>
  <w:num w:numId="34">
    <w:abstractNumId w:val="27"/>
  </w:num>
  <w:num w:numId="35">
    <w:abstractNumId w:val="50"/>
  </w:num>
  <w:num w:numId="36">
    <w:abstractNumId w:val="32"/>
  </w:num>
  <w:num w:numId="37">
    <w:abstractNumId w:val="35"/>
  </w:num>
  <w:num w:numId="38">
    <w:abstractNumId w:val="44"/>
  </w:num>
  <w:num w:numId="39">
    <w:abstractNumId w:val="23"/>
  </w:num>
  <w:num w:numId="40">
    <w:abstractNumId w:val="43"/>
  </w:num>
  <w:num w:numId="41">
    <w:abstractNumId w:val="14"/>
  </w:num>
  <w:num w:numId="42">
    <w:abstractNumId w:val="51"/>
  </w:num>
  <w:num w:numId="43">
    <w:abstractNumId w:val="39"/>
  </w:num>
  <w:num w:numId="44">
    <w:abstractNumId w:val="13"/>
  </w:num>
  <w:num w:numId="45">
    <w:abstractNumId w:val="47"/>
  </w:num>
  <w:num w:numId="46">
    <w:abstractNumId w:val="12"/>
  </w:num>
  <w:num w:numId="47">
    <w:abstractNumId w:val="9"/>
  </w:num>
  <w:num w:numId="48">
    <w:abstractNumId w:val="10"/>
  </w:num>
  <w:num w:numId="49">
    <w:abstractNumId w:val="53"/>
  </w:num>
  <w:num w:numId="50">
    <w:abstractNumId w:val="20"/>
  </w:num>
  <w:num w:numId="51">
    <w:abstractNumId w:val="34"/>
  </w:num>
  <w:num w:numId="52">
    <w:abstractNumId w:val="45"/>
  </w:num>
  <w:num w:numId="53">
    <w:abstractNumId w:val="29"/>
  </w:num>
  <w:num w:numId="54">
    <w:abstractNumId w:val="31"/>
  </w:num>
  <w:num w:numId="55">
    <w:abstractNumId w:val="2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83"/>
    <w:rsid w:val="000001DC"/>
    <w:rsid w:val="00000360"/>
    <w:rsid w:val="0000083E"/>
    <w:rsid w:val="00000894"/>
    <w:rsid w:val="00001A0B"/>
    <w:rsid w:val="00001C64"/>
    <w:rsid w:val="00001CBC"/>
    <w:rsid w:val="0000260C"/>
    <w:rsid w:val="000026B6"/>
    <w:rsid w:val="000031F2"/>
    <w:rsid w:val="00003620"/>
    <w:rsid w:val="00003AE3"/>
    <w:rsid w:val="00003E8D"/>
    <w:rsid w:val="00003E98"/>
    <w:rsid w:val="00004102"/>
    <w:rsid w:val="0000425B"/>
    <w:rsid w:val="000045A7"/>
    <w:rsid w:val="00004748"/>
    <w:rsid w:val="00004F6C"/>
    <w:rsid w:val="00005388"/>
    <w:rsid w:val="0000584C"/>
    <w:rsid w:val="00005CF1"/>
    <w:rsid w:val="0000655F"/>
    <w:rsid w:val="0000690A"/>
    <w:rsid w:val="0000711A"/>
    <w:rsid w:val="0000743B"/>
    <w:rsid w:val="00007804"/>
    <w:rsid w:val="00007DEC"/>
    <w:rsid w:val="000101F9"/>
    <w:rsid w:val="000110FD"/>
    <w:rsid w:val="0001127E"/>
    <w:rsid w:val="00011A17"/>
    <w:rsid w:val="000120F3"/>
    <w:rsid w:val="00012525"/>
    <w:rsid w:val="000127F9"/>
    <w:rsid w:val="00013640"/>
    <w:rsid w:val="000146A9"/>
    <w:rsid w:val="00014E0E"/>
    <w:rsid w:val="000150C3"/>
    <w:rsid w:val="00016018"/>
    <w:rsid w:val="000161D3"/>
    <w:rsid w:val="0001666B"/>
    <w:rsid w:val="0001672B"/>
    <w:rsid w:val="00016DE2"/>
    <w:rsid w:val="00017511"/>
    <w:rsid w:val="000177EE"/>
    <w:rsid w:val="00017FDC"/>
    <w:rsid w:val="0002006E"/>
    <w:rsid w:val="0002028B"/>
    <w:rsid w:val="000209A7"/>
    <w:rsid w:val="00020BD7"/>
    <w:rsid w:val="00021180"/>
    <w:rsid w:val="00021571"/>
    <w:rsid w:val="0002221B"/>
    <w:rsid w:val="00022D3D"/>
    <w:rsid w:val="0002302B"/>
    <w:rsid w:val="000230C8"/>
    <w:rsid w:val="000234D8"/>
    <w:rsid w:val="0002357E"/>
    <w:rsid w:val="000244B1"/>
    <w:rsid w:val="000247E0"/>
    <w:rsid w:val="00024942"/>
    <w:rsid w:val="00024988"/>
    <w:rsid w:val="000249F9"/>
    <w:rsid w:val="00024D69"/>
    <w:rsid w:val="000251B5"/>
    <w:rsid w:val="000256D6"/>
    <w:rsid w:val="0002571F"/>
    <w:rsid w:val="00025A21"/>
    <w:rsid w:val="00025EA5"/>
    <w:rsid w:val="0002653C"/>
    <w:rsid w:val="00026A1B"/>
    <w:rsid w:val="00026C70"/>
    <w:rsid w:val="00026FCD"/>
    <w:rsid w:val="000274A2"/>
    <w:rsid w:val="0002776F"/>
    <w:rsid w:val="00027A1A"/>
    <w:rsid w:val="00027ABB"/>
    <w:rsid w:val="0003062D"/>
    <w:rsid w:val="00030E1F"/>
    <w:rsid w:val="00030FD1"/>
    <w:rsid w:val="0003119F"/>
    <w:rsid w:val="00031361"/>
    <w:rsid w:val="00031527"/>
    <w:rsid w:val="00031624"/>
    <w:rsid w:val="00031D6D"/>
    <w:rsid w:val="00031E0D"/>
    <w:rsid w:val="00032468"/>
    <w:rsid w:val="000332B7"/>
    <w:rsid w:val="00033465"/>
    <w:rsid w:val="00033781"/>
    <w:rsid w:val="0003386D"/>
    <w:rsid w:val="0003410D"/>
    <w:rsid w:val="000342BF"/>
    <w:rsid w:val="000343B6"/>
    <w:rsid w:val="00034670"/>
    <w:rsid w:val="00034D6F"/>
    <w:rsid w:val="00034EFC"/>
    <w:rsid w:val="00035A23"/>
    <w:rsid w:val="00035A97"/>
    <w:rsid w:val="00035AC6"/>
    <w:rsid w:val="00036222"/>
    <w:rsid w:val="000363B9"/>
    <w:rsid w:val="00036448"/>
    <w:rsid w:val="000366E6"/>
    <w:rsid w:val="00036747"/>
    <w:rsid w:val="00036AE1"/>
    <w:rsid w:val="000372DA"/>
    <w:rsid w:val="00037658"/>
    <w:rsid w:val="0004004A"/>
    <w:rsid w:val="00040384"/>
    <w:rsid w:val="000407A6"/>
    <w:rsid w:val="0004089E"/>
    <w:rsid w:val="0004098D"/>
    <w:rsid w:val="00040C5C"/>
    <w:rsid w:val="00040F2C"/>
    <w:rsid w:val="00041E58"/>
    <w:rsid w:val="00042425"/>
    <w:rsid w:val="000427B5"/>
    <w:rsid w:val="00042949"/>
    <w:rsid w:val="00042B11"/>
    <w:rsid w:val="00042E03"/>
    <w:rsid w:val="00042FBF"/>
    <w:rsid w:val="00043404"/>
    <w:rsid w:val="00043479"/>
    <w:rsid w:val="00043560"/>
    <w:rsid w:val="00043570"/>
    <w:rsid w:val="00043EAA"/>
    <w:rsid w:val="0004451E"/>
    <w:rsid w:val="00044622"/>
    <w:rsid w:val="00044627"/>
    <w:rsid w:val="000449C3"/>
    <w:rsid w:val="000452B2"/>
    <w:rsid w:val="00045561"/>
    <w:rsid w:val="00045E1A"/>
    <w:rsid w:val="00046104"/>
    <w:rsid w:val="00046A98"/>
    <w:rsid w:val="00050718"/>
    <w:rsid w:val="00050D62"/>
    <w:rsid w:val="00051301"/>
    <w:rsid w:val="0005152D"/>
    <w:rsid w:val="000517D8"/>
    <w:rsid w:val="00051D2E"/>
    <w:rsid w:val="00052352"/>
    <w:rsid w:val="00053840"/>
    <w:rsid w:val="00053ACD"/>
    <w:rsid w:val="00053BD0"/>
    <w:rsid w:val="00053D6E"/>
    <w:rsid w:val="00054B01"/>
    <w:rsid w:val="00054FDC"/>
    <w:rsid w:val="00055079"/>
    <w:rsid w:val="00055751"/>
    <w:rsid w:val="0005578F"/>
    <w:rsid w:val="00055B5B"/>
    <w:rsid w:val="00055C49"/>
    <w:rsid w:val="00056217"/>
    <w:rsid w:val="00056238"/>
    <w:rsid w:val="0005633B"/>
    <w:rsid w:val="00056432"/>
    <w:rsid w:val="00056AE9"/>
    <w:rsid w:val="00056B35"/>
    <w:rsid w:val="00056FD7"/>
    <w:rsid w:val="000577BC"/>
    <w:rsid w:val="00060A26"/>
    <w:rsid w:val="00060A87"/>
    <w:rsid w:val="00060B5F"/>
    <w:rsid w:val="00060F91"/>
    <w:rsid w:val="00061067"/>
    <w:rsid w:val="00061193"/>
    <w:rsid w:val="00061C2E"/>
    <w:rsid w:val="000627C1"/>
    <w:rsid w:val="0006290E"/>
    <w:rsid w:val="00062A89"/>
    <w:rsid w:val="00062EBA"/>
    <w:rsid w:val="000638EE"/>
    <w:rsid w:val="00063ACB"/>
    <w:rsid w:val="00063B8A"/>
    <w:rsid w:val="00063E5B"/>
    <w:rsid w:val="00063FCF"/>
    <w:rsid w:val="000641E6"/>
    <w:rsid w:val="00064942"/>
    <w:rsid w:val="00064EC6"/>
    <w:rsid w:val="00064FCF"/>
    <w:rsid w:val="00065671"/>
    <w:rsid w:val="00065A91"/>
    <w:rsid w:val="00065B81"/>
    <w:rsid w:val="00065FA7"/>
    <w:rsid w:val="000662F1"/>
    <w:rsid w:val="0006655F"/>
    <w:rsid w:val="00066E2B"/>
    <w:rsid w:val="0006778A"/>
    <w:rsid w:val="00070500"/>
    <w:rsid w:val="0007053C"/>
    <w:rsid w:val="00070AF0"/>
    <w:rsid w:val="00070E37"/>
    <w:rsid w:val="00072A4E"/>
    <w:rsid w:val="000739A0"/>
    <w:rsid w:val="00073F4B"/>
    <w:rsid w:val="0007402A"/>
    <w:rsid w:val="00074600"/>
    <w:rsid w:val="000751DD"/>
    <w:rsid w:val="0007536B"/>
    <w:rsid w:val="00075665"/>
    <w:rsid w:val="00075763"/>
    <w:rsid w:val="000758C8"/>
    <w:rsid w:val="00075C84"/>
    <w:rsid w:val="000765EF"/>
    <w:rsid w:val="000769E4"/>
    <w:rsid w:val="00076CE8"/>
    <w:rsid w:val="00076E2E"/>
    <w:rsid w:val="00076E8B"/>
    <w:rsid w:val="000771E9"/>
    <w:rsid w:val="000777C6"/>
    <w:rsid w:val="00077AD9"/>
    <w:rsid w:val="00077C8D"/>
    <w:rsid w:val="000801A5"/>
    <w:rsid w:val="000801FA"/>
    <w:rsid w:val="000804F9"/>
    <w:rsid w:val="000808F8"/>
    <w:rsid w:val="000823FD"/>
    <w:rsid w:val="000825F3"/>
    <w:rsid w:val="000834A1"/>
    <w:rsid w:val="00084026"/>
    <w:rsid w:val="00084533"/>
    <w:rsid w:val="0008456C"/>
    <w:rsid w:val="00084709"/>
    <w:rsid w:val="00084739"/>
    <w:rsid w:val="000847EB"/>
    <w:rsid w:val="00084D02"/>
    <w:rsid w:val="00084D5E"/>
    <w:rsid w:val="00087824"/>
    <w:rsid w:val="00087FA2"/>
    <w:rsid w:val="0009002F"/>
    <w:rsid w:val="00090336"/>
    <w:rsid w:val="00090AB6"/>
    <w:rsid w:val="00090BDB"/>
    <w:rsid w:val="00090E6A"/>
    <w:rsid w:val="000910BD"/>
    <w:rsid w:val="0009116A"/>
    <w:rsid w:val="000915D6"/>
    <w:rsid w:val="00091B6B"/>
    <w:rsid w:val="00091BAC"/>
    <w:rsid w:val="00092329"/>
    <w:rsid w:val="00092C64"/>
    <w:rsid w:val="00092D26"/>
    <w:rsid w:val="00092FE3"/>
    <w:rsid w:val="00093897"/>
    <w:rsid w:val="00093FD0"/>
    <w:rsid w:val="00094410"/>
    <w:rsid w:val="00094784"/>
    <w:rsid w:val="00094BE1"/>
    <w:rsid w:val="00094C3F"/>
    <w:rsid w:val="00094C5B"/>
    <w:rsid w:val="00094CAB"/>
    <w:rsid w:val="0009521B"/>
    <w:rsid w:val="000954DB"/>
    <w:rsid w:val="000958C9"/>
    <w:rsid w:val="000962A7"/>
    <w:rsid w:val="000968AD"/>
    <w:rsid w:val="000969D4"/>
    <w:rsid w:val="00097BDA"/>
    <w:rsid w:val="000A00CF"/>
    <w:rsid w:val="000A0B12"/>
    <w:rsid w:val="000A0B77"/>
    <w:rsid w:val="000A0D93"/>
    <w:rsid w:val="000A1071"/>
    <w:rsid w:val="000A15BC"/>
    <w:rsid w:val="000A1BA3"/>
    <w:rsid w:val="000A1DB4"/>
    <w:rsid w:val="000A2834"/>
    <w:rsid w:val="000A2CD4"/>
    <w:rsid w:val="000A2F82"/>
    <w:rsid w:val="000A2F8E"/>
    <w:rsid w:val="000A3070"/>
    <w:rsid w:val="000A3440"/>
    <w:rsid w:val="000A389D"/>
    <w:rsid w:val="000A399A"/>
    <w:rsid w:val="000A3BE7"/>
    <w:rsid w:val="000A4229"/>
    <w:rsid w:val="000A4904"/>
    <w:rsid w:val="000A564D"/>
    <w:rsid w:val="000A58D1"/>
    <w:rsid w:val="000A5C84"/>
    <w:rsid w:val="000A5CB1"/>
    <w:rsid w:val="000A5D4F"/>
    <w:rsid w:val="000A69AC"/>
    <w:rsid w:val="000A6CC1"/>
    <w:rsid w:val="000A7016"/>
    <w:rsid w:val="000A70C8"/>
    <w:rsid w:val="000A7760"/>
    <w:rsid w:val="000B024F"/>
    <w:rsid w:val="000B03D7"/>
    <w:rsid w:val="000B083F"/>
    <w:rsid w:val="000B0D07"/>
    <w:rsid w:val="000B1236"/>
    <w:rsid w:val="000B2332"/>
    <w:rsid w:val="000B3076"/>
    <w:rsid w:val="000B32D2"/>
    <w:rsid w:val="000B3622"/>
    <w:rsid w:val="000B3859"/>
    <w:rsid w:val="000B3F04"/>
    <w:rsid w:val="000B3F3A"/>
    <w:rsid w:val="000B43A0"/>
    <w:rsid w:val="000B491A"/>
    <w:rsid w:val="000B4B59"/>
    <w:rsid w:val="000B4D75"/>
    <w:rsid w:val="000B4EF0"/>
    <w:rsid w:val="000B511E"/>
    <w:rsid w:val="000B532B"/>
    <w:rsid w:val="000B6005"/>
    <w:rsid w:val="000B6095"/>
    <w:rsid w:val="000B6CEC"/>
    <w:rsid w:val="000B6DF2"/>
    <w:rsid w:val="000B7188"/>
    <w:rsid w:val="000B723D"/>
    <w:rsid w:val="000C0186"/>
    <w:rsid w:val="000C0314"/>
    <w:rsid w:val="000C065F"/>
    <w:rsid w:val="000C0F94"/>
    <w:rsid w:val="000C1678"/>
    <w:rsid w:val="000C170B"/>
    <w:rsid w:val="000C1AAB"/>
    <w:rsid w:val="000C1EA7"/>
    <w:rsid w:val="000C217A"/>
    <w:rsid w:val="000C2E08"/>
    <w:rsid w:val="000C30B6"/>
    <w:rsid w:val="000C335C"/>
    <w:rsid w:val="000C363B"/>
    <w:rsid w:val="000C417F"/>
    <w:rsid w:val="000C464A"/>
    <w:rsid w:val="000C4E8E"/>
    <w:rsid w:val="000C5195"/>
    <w:rsid w:val="000C51EC"/>
    <w:rsid w:val="000C5301"/>
    <w:rsid w:val="000C55DA"/>
    <w:rsid w:val="000C5B86"/>
    <w:rsid w:val="000C64EF"/>
    <w:rsid w:val="000C6CC3"/>
    <w:rsid w:val="000C707E"/>
    <w:rsid w:val="000C7228"/>
    <w:rsid w:val="000C7353"/>
    <w:rsid w:val="000C78C7"/>
    <w:rsid w:val="000C7A3A"/>
    <w:rsid w:val="000C7B9F"/>
    <w:rsid w:val="000D0035"/>
    <w:rsid w:val="000D0451"/>
    <w:rsid w:val="000D13CC"/>
    <w:rsid w:val="000D1528"/>
    <w:rsid w:val="000D181A"/>
    <w:rsid w:val="000D2251"/>
    <w:rsid w:val="000D26B1"/>
    <w:rsid w:val="000D2E0C"/>
    <w:rsid w:val="000D3E82"/>
    <w:rsid w:val="000D42CD"/>
    <w:rsid w:val="000D49C2"/>
    <w:rsid w:val="000D4F32"/>
    <w:rsid w:val="000D4F9B"/>
    <w:rsid w:val="000D6DA0"/>
    <w:rsid w:val="000D6E72"/>
    <w:rsid w:val="000D6EF7"/>
    <w:rsid w:val="000D711C"/>
    <w:rsid w:val="000E007D"/>
    <w:rsid w:val="000E01D4"/>
    <w:rsid w:val="000E0D28"/>
    <w:rsid w:val="000E0DD0"/>
    <w:rsid w:val="000E0E5F"/>
    <w:rsid w:val="000E105B"/>
    <w:rsid w:val="000E13B0"/>
    <w:rsid w:val="000E1842"/>
    <w:rsid w:val="000E1D09"/>
    <w:rsid w:val="000E1FFF"/>
    <w:rsid w:val="000E2041"/>
    <w:rsid w:val="000E21BC"/>
    <w:rsid w:val="000E2616"/>
    <w:rsid w:val="000E289C"/>
    <w:rsid w:val="000E2963"/>
    <w:rsid w:val="000E2DA2"/>
    <w:rsid w:val="000E3CFC"/>
    <w:rsid w:val="000E3E1B"/>
    <w:rsid w:val="000E5194"/>
    <w:rsid w:val="000E5924"/>
    <w:rsid w:val="000E5A90"/>
    <w:rsid w:val="000E5E1A"/>
    <w:rsid w:val="000E6992"/>
    <w:rsid w:val="000E6BD3"/>
    <w:rsid w:val="000E750F"/>
    <w:rsid w:val="000E7D03"/>
    <w:rsid w:val="000E7F78"/>
    <w:rsid w:val="000F09B4"/>
    <w:rsid w:val="000F0AA3"/>
    <w:rsid w:val="000F0C82"/>
    <w:rsid w:val="000F123D"/>
    <w:rsid w:val="000F16D4"/>
    <w:rsid w:val="000F1B2C"/>
    <w:rsid w:val="000F1D40"/>
    <w:rsid w:val="000F1D79"/>
    <w:rsid w:val="000F21E9"/>
    <w:rsid w:val="000F2789"/>
    <w:rsid w:val="000F27F8"/>
    <w:rsid w:val="000F27FB"/>
    <w:rsid w:val="000F2ABD"/>
    <w:rsid w:val="000F2BA2"/>
    <w:rsid w:val="000F30F6"/>
    <w:rsid w:val="000F3126"/>
    <w:rsid w:val="000F3288"/>
    <w:rsid w:val="000F38A6"/>
    <w:rsid w:val="000F402C"/>
    <w:rsid w:val="000F40BE"/>
    <w:rsid w:val="000F47AB"/>
    <w:rsid w:val="000F4B35"/>
    <w:rsid w:val="000F5285"/>
    <w:rsid w:val="000F6260"/>
    <w:rsid w:val="000F679E"/>
    <w:rsid w:val="000F67CD"/>
    <w:rsid w:val="000F69D4"/>
    <w:rsid w:val="000F6D44"/>
    <w:rsid w:val="000F7411"/>
    <w:rsid w:val="000F7CEA"/>
    <w:rsid w:val="000F7CF7"/>
    <w:rsid w:val="000F7F43"/>
    <w:rsid w:val="0010092A"/>
    <w:rsid w:val="001009B1"/>
    <w:rsid w:val="00100BA9"/>
    <w:rsid w:val="00100FE1"/>
    <w:rsid w:val="00101185"/>
    <w:rsid w:val="00101AA0"/>
    <w:rsid w:val="00101DB4"/>
    <w:rsid w:val="001028CD"/>
    <w:rsid w:val="001028EC"/>
    <w:rsid w:val="001029A7"/>
    <w:rsid w:val="00103066"/>
    <w:rsid w:val="0010318C"/>
    <w:rsid w:val="0010422E"/>
    <w:rsid w:val="00104B94"/>
    <w:rsid w:val="00104C0E"/>
    <w:rsid w:val="00105593"/>
    <w:rsid w:val="00106488"/>
    <w:rsid w:val="0010662B"/>
    <w:rsid w:val="00106C91"/>
    <w:rsid w:val="00106E51"/>
    <w:rsid w:val="00107295"/>
    <w:rsid w:val="0010765E"/>
    <w:rsid w:val="00107A22"/>
    <w:rsid w:val="00107A8E"/>
    <w:rsid w:val="00107FB7"/>
    <w:rsid w:val="00110075"/>
    <w:rsid w:val="00110451"/>
    <w:rsid w:val="001104C8"/>
    <w:rsid w:val="00110518"/>
    <w:rsid w:val="00110A1F"/>
    <w:rsid w:val="00110C82"/>
    <w:rsid w:val="00111333"/>
    <w:rsid w:val="00111C84"/>
    <w:rsid w:val="00112BEE"/>
    <w:rsid w:val="00113646"/>
    <w:rsid w:val="00113777"/>
    <w:rsid w:val="001138B0"/>
    <w:rsid w:val="00113A4B"/>
    <w:rsid w:val="00113BA2"/>
    <w:rsid w:val="00113C85"/>
    <w:rsid w:val="0011456D"/>
    <w:rsid w:val="0011461E"/>
    <w:rsid w:val="00114D05"/>
    <w:rsid w:val="00114E60"/>
    <w:rsid w:val="00114EFB"/>
    <w:rsid w:val="00114F57"/>
    <w:rsid w:val="00115413"/>
    <w:rsid w:val="00116038"/>
    <w:rsid w:val="00116410"/>
    <w:rsid w:val="00116557"/>
    <w:rsid w:val="00116CCB"/>
    <w:rsid w:val="00116F75"/>
    <w:rsid w:val="001170DE"/>
    <w:rsid w:val="001170ED"/>
    <w:rsid w:val="0011780C"/>
    <w:rsid w:val="00117E75"/>
    <w:rsid w:val="001200E3"/>
    <w:rsid w:val="00120470"/>
    <w:rsid w:val="00120754"/>
    <w:rsid w:val="00121233"/>
    <w:rsid w:val="00121AAF"/>
    <w:rsid w:val="00121ACC"/>
    <w:rsid w:val="00121C5D"/>
    <w:rsid w:val="001220E6"/>
    <w:rsid w:val="0012216B"/>
    <w:rsid w:val="00122198"/>
    <w:rsid w:val="00122C3F"/>
    <w:rsid w:val="00122F64"/>
    <w:rsid w:val="00122F67"/>
    <w:rsid w:val="00123106"/>
    <w:rsid w:val="00123168"/>
    <w:rsid w:val="00123B2C"/>
    <w:rsid w:val="00123B43"/>
    <w:rsid w:val="00123C95"/>
    <w:rsid w:val="001241F0"/>
    <w:rsid w:val="00124409"/>
    <w:rsid w:val="00124641"/>
    <w:rsid w:val="00124E21"/>
    <w:rsid w:val="00125215"/>
    <w:rsid w:val="00125D95"/>
    <w:rsid w:val="00125EC3"/>
    <w:rsid w:val="00125F36"/>
    <w:rsid w:val="0012615F"/>
    <w:rsid w:val="00127191"/>
    <w:rsid w:val="00130A10"/>
    <w:rsid w:val="00131105"/>
    <w:rsid w:val="001313F8"/>
    <w:rsid w:val="001315CF"/>
    <w:rsid w:val="0013163E"/>
    <w:rsid w:val="001316FD"/>
    <w:rsid w:val="0013196E"/>
    <w:rsid w:val="00132BCC"/>
    <w:rsid w:val="00132D70"/>
    <w:rsid w:val="00132F34"/>
    <w:rsid w:val="00133155"/>
    <w:rsid w:val="00133C09"/>
    <w:rsid w:val="001341E2"/>
    <w:rsid w:val="001341F0"/>
    <w:rsid w:val="00134272"/>
    <w:rsid w:val="00134621"/>
    <w:rsid w:val="0013463A"/>
    <w:rsid w:val="001346A0"/>
    <w:rsid w:val="00134FA5"/>
    <w:rsid w:val="001353B2"/>
    <w:rsid w:val="001358BA"/>
    <w:rsid w:val="00135B17"/>
    <w:rsid w:val="00136096"/>
    <w:rsid w:val="001363FA"/>
    <w:rsid w:val="00136444"/>
    <w:rsid w:val="001369E5"/>
    <w:rsid w:val="00136E7B"/>
    <w:rsid w:val="001371F1"/>
    <w:rsid w:val="001374F4"/>
    <w:rsid w:val="00137B31"/>
    <w:rsid w:val="00137EE7"/>
    <w:rsid w:val="00140698"/>
    <w:rsid w:val="00140999"/>
    <w:rsid w:val="00140C3E"/>
    <w:rsid w:val="00141466"/>
    <w:rsid w:val="001421FD"/>
    <w:rsid w:val="001423F7"/>
    <w:rsid w:val="001425FA"/>
    <w:rsid w:val="00142818"/>
    <w:rsid w:val="00142A22"/>
    <w:rsid w:val="00143571"/>
    <w:rsid w:val="00143621"/>
    <w:rsid w:val="00143B39"/>
    <w:rsid w:val="00143EF0"/>
    <w:rsid w:val="0014543F"/>
    <w:rsid w:val="0014586B"/>
    <w:rsid w:val="00145D6C"/>
    <w:rsid w:val="00145E0E"/>
    <w:rsid w:val="00145E36"/>
    <w:rsid w:val="00145E68"/>
    <w:rsid w:val="00146CE9"/>
    <w:rsid w:val="0014791B"/>
    <w:rsid w:val="001479F2"/>
    <w:rsid w:val="00150271"/>
    <w:rsid w:val="0015064E"/>
    <w:rsid w:val="00150B56"/>
    <w:rsid w:val="00150C1C"/>
    <w:rsid w:val="001515D6"/>
    <w:rsid w:val="00151EFE"/>
    <w:rsid w:val="00152277"/>
    <w:rsid w:val="0015276B"/>
    <w:rsid w:val="00154C5D"/>
    <w:rsid w:val="00155145"/>
    <w:rsid w:val="00155506"/>
    <w:rsid w:val="001555A6"/>
    <w:rsid w:val="00155773"/>
    <w:rsid w:val="00155EF7"/>
    <w:rsid w:val="001560C4"/>
    <w:rsid w:val="00156F2B"/>
    <w:rsid w:val="0015788E"/>
    <w:rsid w:val="00157BB1"/>
    <w:rsid w:val="001602AF"/>
    <w:rsid w:val="00160415"/>
    <w:rsid w:val="0016059D"/>
    <w:rsid w:val="00160B7D"/>
    <w:rsid w:val="00160C0E"/>
    <w:rsid w:val="00161339"/>
    <w:rsid w:val="0016177F"/>
    <w:rsid w:val="001618B1"/>
    <w:rsid w:val="00161EFC"/>
    <w:rsid w:val="0016208B"/>
    <w:rsid w:val="00162148"/>
    <w:rsid w:val="00162188"/>
    <w:rsid w:val="00162248"/>
    <w:rsid w:val="0016232D"/>
    <w:rsid w:val="001623CC"/>
    <w:rsid w:val="001624B4"/>
    <w:rsid w:val="00162BFB"/>
    <w:rsid w:val="00162E3A"/>
    <w:rsid w:val="001631C1"/>
    <w:rsid w:val="001643FA"/>
    <w:rsid w:val="00164795"/>
    <w:rsid w:val="001651AF"/>
    <w:rsid w:val="001651D2"/>
    <w:rsid w:val="001658D2"/>
    <w:rsid w:val="00166F9A"/>
    <w:rsid w:val="00167D54"/>
    <w:rsid w:val="00170926"/>
    <w:rsid w:val="00170F11"/>
    <w:rsid w:val="0017104F"/>
    <w:rsid w:val="001711B7"/>
    <w:rsid w:val="001713B1"/>
    <w:rsid w:val="0017153C"/>
    <w:rsid w:val="0017155E"/>
    <w:rsid w:val="001716D2"/>
    <w:rsid w:val="0017183A"/>
    <w:rsid w:val="001718B0"/>
    <w:rsid w:val="00171A0D"/>
    <w:rsid w:val="00171C71"/>
    <w:rsid w:val="00172153"/>
    <w:rsid w:val="001726FD"/>
    <w:rsid w:val="00172A4B"/>
    <w:rsid w:val="00172D49"/>
    <w:rsid w:val="00172F8D"/>
    <w:rsid w:val="001739A5"/>
    <w:rsid w:val="00173AA0"/>
    <w:rsid w:val="00173AB6"/>
    <w:rsid w:val="00173DB3"/>
    <w:rsid w:val="00174709"/>
    <w:rsid w:val="00174954"/>
    <w:rsid w:val="001750B0"/>
    <w:rsid w:val="00175930"/>
    <w:rsid w:val="00175AD1"/>
    <w:rsid w:val="00175DDF"/>
    <w:rsid w:val="00175FE5"/>
    <w:rsid w:val="00176364"/>
    <w:rsid w:val="00176AB0"/>
    <w:rsid w:val="00176E06"/>
    <w:rsid w:val="00180308"/>
    <w:rsid w:val="00180823"/>
    <w:rsid w:val="00180BA8"/>
    <w:rsid w:val="0018127D"/>
    <w:rsid w:val="00181597"/>
    <w:rsid w:val="001815E2"/>
    <w:rsid w:val="0018160F"/>
    <w:rsid w:val="00181E25"/>
    <w:rsid w:val="0018229D"/>
    <w:rsid w:val="00182559"/>
    <w:rsid w:val="00182A14"/>
    <w:rsid w:val="00183724"/>
    <w:rsid w:val="00183CD1"/>
    <w:rsid w:val="001843E6"/>
    <w:rsid w:val="0018483C"/>
    <w:rsid w:val="0018485D"/>
    <w:rsid w:val="00184977"/>
    <w:rsid w:val="001854BA"/>
    <w:rsid w:val="00185540"/>
    <w:rsid w:val="00185626"/>
    <w:rsid w:val="00185E17"/>
    <w:rsid w:val="00185E3D"/>
    <w:rsid w:val="00186320"/>
    <w:rsid w:val="001865F5"/>
    <w:rsid w:val="0018676F"/>
    <w:rsid w:val="00187007"/>
    <w:rsid w:val="0018702D"/>
    <w:rsid w:val="0018703B"/>
    <w:rsid w:val="001870EF"/>
    <w:rsid w:val="00187C6D"/>
    <w:rsid w:val="0019009F"/>
    <w:rsid w:val="0019154E"/>
    <w:rsid w:val="0019182F"/>
    <w:rsid w:val="00191B62"/>
    <w:rsid w:val="00191C2B"/>
    <w:rsid w:val="00192B91"/>
    <w:rsid w:val="00192CDB"/>
    <w:rsid w:val="00192F15"/>
    <w:rsid w:val="00192FC3"/>
    <w:rsid w:val="0019357F"/>
    <w:rsid w:val="00193A20"/>
    <w:rsid w:val="00193F9E"/>
    <w:rsid w:val="001943B8"/>
    <w:rsid w:val="00194B5C"/>
    <w:rsid w:val="00196AFD"/>
    <w:rsid w:val="00196B12"/>
    <w:rsid w:val="00196DBC"/>
    <w:rsid w:val="0019750E"/>
    <w:rsid w:val="001A045C"/>
    <w:rsid w:val="001A0872"/>
    <w:rsid w:val="001A1EDF"/>
    <w:rsid w:val="001A1F33"/>
    <w:rsid w:val="001A214E"/>
    <w:rsid w:val="001A2397"/>
    <w:rsid w:val="001A24A3"/>
    <w:rsid w:val="001A2AC2"/>
    <w:rsid w:val="001A2EA3"/>
    <w:rsid w:val="001A30C3"/>
    <w:rsid w:val="001A38B4"/>
    <w:rsid w:val="001A3D8F"/>
    <w:rsid w:val="001A3F3C"/>
    <w:rsid w:val="001A4236"/>
    <w:rsid w:val="001A54AB"/>
    <w:rsid w:val="001A54CD"/>
    <w:rsid w:val="001A5603"/>
    <w:rsid w:val="001A6245"/>
    <w:rsid w:val="001A65CE"/>
    <w:rsid w:val="001A6772"/>
    <w:rsid w:val="001A6968"/>
    <w:rsid w:val="001A6A89"/>
    <w:rsid w:val="001A6B39"/>
    <w:rsid w:val="001A6E23"/>
    <w:rsid w:val="001A6F45"/>
    <w:rsid w:val="001A717E"/>
    <w:rsid w:val="001A7584"/>
    <w:rsid w:val="001A76ED"/>
    <w:rsid w:val="001B03D2"/>
    <w:rsid w:val="001B03EE"/>
    <w:rsid w:val="001B0505"/>
    <w:rsid w:val="001B1688"/>
    <w:rsid w:val="001B1694"/>
    <w:rsid w:val="001B19C2"/>
    <w:rsid w:val="001B1A82"/>
    <w:rsid w:val="001B1D9E"/>
    <w:rsid w:val="001B1DAF"/>
    <w:rsid w:val="001B1F42"/>
    <w:rsid w:val="001B2535"/>
    <w:rsid w:val="001B31FB"/>
    <w:rsid w:val="001B32D7"/>
    <w:rsid w:val="001B40A9"/>
    <w:rsid w:val="001B423F"/>
    <w:rsid w:val="001B42D8"/>
    <w:rsid w:val="001B4564"/>
    <w:rsid w:val="001B49FD"/>
    <w:rsid w:val="001B4E37"/>
    <w:rsid w:val="001B4E52"/>
    <w:rsid w:val="001B51E1"/>
    <w:rsid w:val="001B563E"/>
    <w:rsid w:val="001B568D"/>
    <w:rsid w:val="001B5B0B"/>
    <w:rsid w:val="001B5E78"/>
    <w:rsid w:val="001B614A"/>
    <w:rsid w:val="001B6233"/>
    <w:rsid w:val="001B641A"/>
    <w:rsid w:val="001B6422"/>
    <w:rsid w:val="001B7205"/>
    <w:rsid w:val="001B750D"/>
    <w:rsid w:val="001B79E4"/>
    <w:rsid w:val="001C001D"/>
    <w:rsid w:val="001C0A60"/>
    <w:rsid w:val="001C0E6F"/>
    <w:rsid w:val="001C11EC"/>
    <w:rsid w:val="001C1597"/>
    <w:rsid w:val="001C1762"/>
    <w:rsid w:val="001C1EFE"/>
    <w:rsid w:val="001C22C7"/>
    <w:rsid w:val="001C22FC"/>
    <w:rsid w:val="001C2BB1"/>
    <w:rsid w:val="001C2FB2"/>
    <w:rsid w:val="001C3C31"/>
    <w:rsid w:val="001C4C38"/>
    <w:rsid w:val="001C4DC3"/>
    <w:rsid w:val="001C5006"/>
    <w:rsid w:val="001C51B6"/>
    <w:rsid w:val="001C5BC6"/>
    <w:rsid w:val="001C6DE2"/>
    <w:rsid w:val="001C7112"/>
    <w:rsid w:val="001C72FC"/>
    <w:rsid w:val="001D027E"/>
    <w:rsid w:val="001D02CF"/>
    <w:rsid w:val="001D0430"/>
    <w:rsid w:val="001D07F6"/>
    <w:rsid w:val="001D09ED"/>
    <w:rsid w:val="001D0D39"/>
    <w:rsid w:val="001D16A6"/>
    <w:rsid w:val="001D21AA"/>
    <w:rsid w:val="001D23F1"/>
    <w:rsid w:val="001D254D"/>
    <w:rsid w:val="001D2890"/>
    <w:rsid w:val="001D2AD4"/>
    <w:rsid w:val="001D2B49"/>
    <w:rsid w:val="001D2BCF"/>
    <w:rsid w:val="001D3242"/>
    <w:rsid w:val="001D359D"/>
    <w:rsid w:val="001D39CC"/>
    <w:rsid w:val="001D3ABE"/>
    <w:rsid w:val="001D3DE2"/>
    <w:rsid w:val="001D40D0"/>
    <w:rsid w:val="001D4D35"/>
    <w:rsid w:val="001D564E"/>
    <w:rsid w:val="001D5677"/>
    <w:rsid w:val="001D5921"/>
    <w:rsid w:val="001D5B70"/>
    <w:rsid w:val="001D5E77"/>
    <w:rsid w:val="001D61F6"/>
    <w:rsid w:val="001D6EAF"/>
    <w:rsid w:val="001E0106"/>
    <w:rsid w:val="001E010E"/>
    <w:rsid w:val="001E0287"/>
    <w:rsid w:val="001E0396"/>
    <w:rsid w:val="001E0971"/>
    <w:rsid w:val="001E0E67"/>
    <w:rsid w:val="001E1CF3"/>
    <w:rsid w:val="001E21C1"/>
    <w:rsid w:val="001E2719"/>
    <w:rsid w:val="001E2A56"/>
    <w:rsid w:val="001E2FB8"/>
    <w:rsid w:val="001E35C3"/>
    <w:rsid w:val="001E36D8"/>
    <w:rsid w:val="001E39B3"/>
    <w:rsid w:val="001E499A"/>
    <w:rsid w:val="001E4A98"/>
    <w:rsid w:val="001E4E97"/>
    <w:rsid w:val="001E506A"/>
    <w:rsid w:val="001E527A"/>
    <w:rsid w:val="001E5881"/>
    <w:rsid w:val="001E5B1C"/>
    <w:rsid w:val="001E5E47"/>
    <w:rsid w:val="001E5EB9"/>
    <w:rsid w:val="001E5F52"/>
    <w:rsid w:val="001E651B"/>
    <w:rsid w:val="001E6628"/>
    <w:rsid w:val="001E67FD"/>
    <w:rsid w:val="001E6E63"/>
    <w:rsid w:val="001E6F4B"/>
    <w:rsid w:val="001E7046"/>
    <w:rsid w:val="001E76AA"/>
    <w:rsid w:val="001E7753"/>
    <w:rsid w:val="001E78E8"/>
    <w:rsid w:val="001E7C81"/>
    <w:rsid w:val="001E7D24"/>
    <w:rsid w:val="001F097B"/>
    <w:rsid w:val="001F0A32"/>
    <w:rsid w:val="001F0DEB"/>
    <w:rsid w:val="001F0E3B"/>
    <w:rsid w:val="001F2027"/>
    <w:rsid w:val="001F2059"/>
    <w:rsid w:val="001F2308"/>
    <w:rsid w:val="001F2A63"/>
    <w:rsid w:val="001F2B04"/>
    <w:rsid w:val="001F2BDD"/>
    <w:rsid w:val="001F33EB"/>
    <w:rsid w:val="001F33FF"/>
    <w:rsid w:val="001F34C8"/>
    <w:rsid w:val="001F37E5"/>
    <w:rsid w:val="001F412C"/>
    <w:rsid w:val="001F4331"/>
    <w:rsid w:val="001F48CA"/>
    <w:rsid w:val="001F4B25"/>
    <w:rsid w:val="001F4E7D"/>
    <w:rsid w:val="001F5063"/>
    <w:rsid w:val="001F5097"/>
    <w:rsid w:val="001F58F5"/>
    <w:rsid w:val="001F59CD"/>
    <w:rsid w:val="001F5D3E"/>
    <w:rsid w:val="001F608C"/>
    <w:rsid w:val="001F6403"/>
    <w:rsid w:val="001F6702"/>
    <w:rsid w:val="001F681E"/>
    <w:rsid w:val="001F690B"/>
    <w:rsid w:val="001F6AA7"/>
    <w:rsid w:val="001F6D2C"/>
    <w:rsid w:val="001F7769"/>
    <w:rsid w:val="001F7B20"/>
    <w:rsid w:val="001F7F5D"/>
    <w:rsid w:val="00200188"/>
    <w:rsid w:val="00200B12"/>
    <w:rsid w:val="00200C9E"/>
    <w:rsid w:val="0020120D"/>
    <w:rsid w:val="00201C0F"/>
    <w:rsid w:val="00201D5A"/>
    <w:rsid w:val="00201E88"/>
    <w:rsid w:val="00201ED3"/>
    <w:rsid w:val="00201EF4"/>
    <w:rsid w:val="00202093"/>
    <w:rsid w:val="002020E7"/>
    <w:rsid w:val="00202222"/>
    <w:rsid w:val="002025EC"/>
    <w:rsid w:val="00202AFC"/>
    <w:rsid w:val="00202D20"/>
    <w:rsid w:val="00202F31"/>
    <w:rsid w:val="00203BD3"/>
    <w:rsid w:val="00203C70"/>
    <w:rsid w:val="00203FBE"/>
    <w:rsid w:val="00204107"/>
    <w:rsid w:val="00204133"/>
    <w:rsid w:val="002042F0"/>
    <w:rsid w:val="0020447B"/>
    <w:rsid w:val="00204659"/>
    <w:rsid w:val="00204713"/>
    <w:rsid w:val="00204A34"/>
    <w:rsid w:val="00204EA8"/>
    <w:rsid w:val="0020502E"/>
    <w:rsid w:val="0020509D"/>
    <w:rsid w:val="00205261"/>
    <w:rsid w:val="002053BF"/>
    <w:rsid w:val="00205AF9"/>
    <w:rsid w:val="00205C5C"/>
    <w:rsid w:val="00205F5B"/>
    <w:rsid w:val="00205FFC"/>
    <w:rsid w:val="0020604C"/>
    <w:rsid w:val="002060BD"/>
    <w:rsid w:val="002062AF"/>
    <w:rsid w:val="00206862"/>
    <w:rsid w:val="00206F49"/>
    <w:rsid w:val="00206F79"/>
    <w:rsid w:val="002072E6"/>
    <w:rsid w:val="00207403"/>
    <w:rsid w:val="0020762A"/>
    <w:rsid w:val="00207943"/>
    <w:rsid w:val="00210DA0"/>
    <w:rsid w:val="00210F9C"/>
    <w:rsid w:val="00211048"/>
    <w:rsid w:val="00211263"/>
    <w:rsid w:val="00212042"/>
    <w:rsid w:val="00212260"/>
    <w:rsid w:val="002127B3"/>
    <w:rsid w:val="00212CC1"/>
    <w:rsid w:val="00213095"/>
    <w:rsid w:val="0021330F"/>
    <w:rsid w:val="00213860"/>
    <w:rsid w:val="00213A9D"/>
    <w:rsid w:val="00213FB8"/>
    <w:rsid w:val="0021424A"/>
    <w:rsid w:val="00214E6E"/>
    <w:rsid w:val="00215255"/>
    <w:rsid w:val="002155A9"/>
    <w:rsid w:val="0021565E"/>
    <w:rsid w:val="00215C1C"/>
    <w:rsid w:val="0021635B"/>
    <w:rsid w:val="00216927"/>
    <w:rsid w:val="002169B0"/>
    <w:rsid w:val="00216CCE"/>
    <w:rsid w:val="002176DC"/>
    <w:rsid w:val="00220349"/>
    <w:rsid w:val="0022040E"/>
    <w:rsid w:val="00220442"/>
    <w:rsid w:val="00220DCD"/>
    <w:rsid w:val="002210A6"/>
    <w:rsid w:val="00221584"/>
    <w:rsid w:val="00221899"/>
    <w:rsid w:val="00222574"/>
    <w:rsid w:val="00222E59"/>
    <w:rsid w:val="0022482F"/>
    <w:rsid w:val="002248FD"/>
    <w:rsid w:val="002249BB"/>
    <w:rsid w:val="00224D9D"/>
    <w:rsid w:val="00224E1B"/>
    <w:rsid w:val="0022502F"/>
    <w:rsid w:val="00225906"/>
    <w:rsid w:val="00225E87"/>
    <w:rsid w:val="002266E7"/>
    <w:rsid w:val="00226714"/>
    <w:rsid w:val="00226A59"/>
    <w:rsid w:val="00226B86"/>
    <w:rsid w:val="00226D5A"/>
    <w:rsid w:val="00227D70"/>
    <w:rsid w:val="002302E8"/>
    <w:rsid w:val="00230954"/>
    <w:rsid w:val="0023125B"/>
    <w:rsid w:val="00232079"/>
    <w:rsid w:val="00232203"/>
    <w:rsid w:val="0023268E"/>
    <w:rsid w:val="00232A11"/>
    <w:rsid w:val="00233525"/>
    <w:rsid w:val="002339B3"/>
    <w:rsid w:val="00233AEC"/>
    <w:rsid w:val="00234030"/>
    <w:rsid w:val="00234352"/>
    <w:rsid w:val="00234396"/>
    <w:rsid w:val="00234796"/>
    <w:rsid w:val="00234CE2"/>
    <w:rsid w:val="00234FBE"/>
    <w:rsid w:val="002351AC"/>
    <w:rsid w:val="00235438"/>
    <w:rsid w:val="002372E2"/>
    <w:rsid w:val="00237397"/>
    <w:rsid w:val="002374A3"/>
    <w:rsid w:val="00237517"/>
    <w:rsid w:val="00237847"/>
    <w:rsid w:val="00237ADA"/>
    <w:rsid w:val="00237D09"/>
    <w:rsid w:val="002409C8"/>
    <w:rsid w:val="00240A83"/>
    <w:rsid w:val="00240DAA"/>
    <w:rsid w:val="0024107C"/>
    <w:rsid w:val="002410BE"/>
    <w:rsid w:val="0024188C"/>
    <w:rsid w:val="00241986"/>
    <w:rsid w:val="0024288D"/>
    <w:rsid w:val="00242924"/>
    <w:rsid w:val="002429A9"/>
    <w:rsid w:val="00242A25"/>
    <w:rsid w:val="00243F8F"/>
    <w:rsid w:val="00244F86"/>
    <w:rsid w:val="00244FA3"/>
    <w:rsid w:val="0024599F"/>
    <w:rsid w:val="00246797"/>
    <w:rsid w:val="002472C9"/>
    <w:rsid w:val="0024792B"/>
    <w:rsid w:val="00250338"/>
    <w:rsid w:val="002511F7"/>
    <w:rsid w:val="00251382"/>
    <w:rsid w:val="00251CC2"/>
    <w:rsid w:val="002521E8"/>
    <w:rsid w:val="0025230E"/>
    <w:rsid w:val="0025262B"/>
    <w:rsid w:val="0025278C"/>
    <w:rsid w:val="002527A5"/>
    <w:rsid w:val="00252FC0"/>
    <w:rsid w:val="0025300A"/>
    <w:rsid w:val="00254058"/>
    <w:rsid w:val="0025434B"/>
    <w:rsid w:val="0025543D"/>
    <w:rsid w:val="00255926"/>
    <w:rsid w:val="00255BF0"/>
    <w:rsid w:val="00255C44"/>
    <w:rsid w:val="00256CA6"/>
    <w:rsid w:val="00256D33"/>
    <w:rsid w:val="002570F9"/>
    <w:rsid w:val="00257F27"/>
    <w:rsid w:val="00260D49"/>
    <w:rsid w:val="00260FC3"/>
    <w:rsid w:val="0026118E"/>
    <w:rsid w:val="002611AD"/>
    <w:rsid w:val="002613C4"/>
    <w:rsid w:val="00261914"/>
    <w:rsid w:val="00261A65"/>
    <w:rsid w:val="00261D51"/>
    <w:rsid w:val="0026294F"/>
    <w:rsid w:val="00262B2D"/>
    <w:rsid w:val="00262F3F"/>
    <w:rsid w:val="00263007"/>
    <w:rsid w:val="002631E8"/>
    <w:rsid w:val="0026330F"/>
    <w:rsid w:val="00263A55"/>
    <w:rsid w:val="0026429A"/>
    <w:rsid w:val="00265808"/>
    <w:rsid w:val="00265894"/>
    <w:rsid w:val="00265F64"/>
    <w:rsid w:val="00267AFE"/>
    <w:rsid w:val="00270781"/>
    <w:rsid w:val="00270B24"/>
    <w:rsid w:val="00270EDE"/>
    <w:rsid w:val="002712A6"/>
    <w:rsid w:val="0027296E"/>
    <w:rsid w:val="00272D08"/>
    <w:rsid w:val="00272E77"/>
    <w:rsid w:val="002737E4"/>
    <w:rsid w:val="00273CF9"/>
    <w:rsid w:val="00273E0F"/>
    <w:rsid w:val="00274680"/>
    <w:rsid w:val="002749A7"/>
    <w:rsid w:val="00274B83"/>
    <w:rsid w:val="00274F7A"/>
    <w:rsid w:val="002754B6"/>
    <w:rsid w:val="00275FAA"/>
    <w:rsid w:val="0027643F"/>
    <w:rsid w:val="00276DDC"/>
    <w:rsid w:val="00276FB2"/>
    <w:rsid w:val="002771C9"/>
    <w:rsid w:val="00277396"/>
    <w:rsid w:val="0027760E"/>
    <w:rsid w:val="00277793"/>
    <w:rsid w:val="00277B0D"/>
    <w:rsid w:val="0028009A"/>
    <w:rsid w:val="0028067B"/>
    <w:rsid w:val="002806C8"/>
    <w:rsid w:val="0028076C"/>
    <w:rsid w:val="00280975"/>
    <w:rsid w:val="00280C4B"/>
    <w:rsid w:val="0028198A"/>
    <w:rsid w:val="00281E43"/>
    <w:rsid w:val="002821C2"/>
    <w:rsid w:val="00282638"/>
    <w:rsid w:val="002826AA"/>
    <w:rsid w:val="00282746"/>
    <w:rsid w:val="00282835"/>
    <w:rsid w:val="00282934"/>
    <w:rsid w:val="00282B6B"/>
    <w:rsid w:val="00282F1E"/>
    <w:rsid w:val="0028300A"/>
    <w:rsid w:val="002831A9"/>
    <w:rsid w:val="0028324B"/>
    <w:rsid w:val="002832E1"/>
    <w:rsid w:val="00283739"/>
    <w:rsid w:val="002837E5"/>
    <w:rsid w:val="00283BD5"/>
    <w:rsid w:val="00284110"/>
    <w:rsid w:val="00284242"/>
    <w:rsid w:val="002845C5"/>
    <w:rsid w:val="002846CF"/>
    <w:rsid w:val="00284959"/>
    <w:rsid w:val="00284B1D"/>
    <w:rsid w:val="00284B3D"/>
    <w:rsid w:val="00284DAB"/>
    <w:rsid w:val="00284F8A"/>
    <w:rsid w:val="002857CF"/>
    <w:rsid w:val="00285975"/>
    <w:rsid w:val="00285DDA"/>
    <w:rsid w:val="00286029"/>
    <w:rsid w:val="00286B45"/>
    <w:rsid w:val="00287727"/>
    <w:rsid w:val="00287819"/>
    <w:rsid w:val="00287F52"/>
    <w:rsid w:val="00290148"/>
    <w:rsid w:val="002908B6"/>
    <w:rsid w:val="00290FEC"/>
    <w:rsid w:val="00291337"/>
    <w:rsid w:val="002919B1"/>
    <w:rsid w:val="00291BAD"/>
    <w:rsid w:val="00291D90"/>
    <w:rsid w:val="00291DD2"/>
    <w:rsid w:val="00291E01"/>
    <w:rsid w:val="002926EC"/>
    <w:rsid w:val="00292B69"/>
    <w:rsid w:val="00292D58"/>
    <w:rsid w:val="00292E03"/>
    <w:rsid w:val="00292E37"/>
    <w:rsid w:val="002933CD"/>
    <w:rsid w:val="002948FE"/>
    <w:rsid w:val="00294A07"/>
    <w:rsid w:val="0029544A"/>
    <w:rsid w:val="00295CFA"/>
    <w:rsid w:val="002963DA"/>
    <w:rsid w:val="00296573"/>
    <w:rsid w:val="00296ACC"/>
    <w:rsid w:val="00296EC6"/>
    <w:rsid w:val="002978F7"/>
    <w:rsid w:val="002A0795"/>
    <w:rsid w:val="002A0ADD"/>
    <w:rsid w:val="002A0D55"/>
    <w:rsid w:val="002A10C3"/>
    <w:rsid w:val="002A1BE5"/>
    <w:rsid w:val="002A1FD7"/>
    <w:rsid w:val="002A20D5"/>
    <w:rsid w:val="002A227B"/>
    <w:rsid w:val="002A2B49"/>
    <w:rsid w:val="002A3262"/>
    <w:rsid w:val="002A383C"/>
    <w:rsid w:val="002A3AC8"/>
    <w:rsid w:val="002A3B6C"/>
    <w:rsid w:val="002A3E43"/>
    <w:rsid w:val="002A461D"/>
    <w:rsid w:val="002A46D0"/>
    <w:rsid w:val="002A4BE4"/>
    <w:rsid w:val="002A4E11"/>
    <w:rsid w:val="002A528A"/>
    <w:rsid w:val="002A55C0"/>
    <w:rsid w:val="002A56D6"/>
    <w:rsid w:val="002A58A8"/>
    <w:rsid w:val="002A5B07"/>
    <w:rsid w:val="002A5B98"/>
    <w:rsid w:val="002A634E"/>
    <w:rsid w:val="002A6561"/>
    <w:rsid w:val="002A6E16"/>
    <w:rsid w:val="002A70CD"/>
    <w:rsid w:val="002A714B"/>
    <w:rsid w:val="002A73D5"/>
    <w:rsid w:val="002A759B"/>
    <w:rsid w:val="002B1105"/>
    <w:rsid w:val="002B1397"/>
    <w:rsid w:val="002B13F7"/>
    <w:rsid w:val="002B155D"/>
    <w:rsid w:val="002B1932"/>
    <w:rsid w:val="002B223B"/>
    <w:rsid w:val="002B2479"/>
    <w:rsid w:val="002B2824"/>
    <w:rsid w:val="002B3832"/>
    <w:rsid w:val="002B392C"/>
    <w:rsid w:val="002B41B8"/>
    <w:rsid w:val="002B4485"/>
    <w:rsid w:val="002B489D"/>
    <w:rsid w:val="002B48D6"/>
    <w:rsid w:val="002B4C35"/>
    <w:rsid w:val="002B501D"/>
    <w:rsid w:val="002B543E"/>
    <w:rsid w:val="002B565E"/>
    <w:rsid w:val="002B61FE"/>
    <w:rsid w:val="002B62DA"/>
    <w:rsid w:val="002B76A4"/>
    <w:rsid w:val="002B7E9A"/>
    <w:rsid w:val="002C01B6"/>
    <w:rsid w:val="002C0326"/>
    <w:rsid w:val="002C110B"/>
    <w:rsid w:val="002C1419"/>
    <w:rsid w:val="002C1C04"/>
    <w:rsid w:val="002C1F9D"/>
    <w:rsid w:val="002C20E3"/>
    <w:rsid w:val="002C2328"/>
    <w:rsid w:val="002C3564"/>
    <w:rsid w:val="002C423E"/>
    <w:rsid w:val="002C4270"/>
    <w:rsid w:val="002C44BF"/>
    <w:rsid w:val="002C48CE"/>
    <w:rsid w:val="002C4A7D"/>
    <w:rsid w:val="002C6376"/>
    <w:rsid w:val="002C649F"/>
    <w:rsid w:val="002C657B"/>
    <w:rsid w:val="002C7666"/>
    <w:rsid w:val="002C76FA"/>
    <w:rsid w:val="002C7B44"/>
    <w:rsid w:val="002C7BA3"/>
    <w:rsid w:val="002D004F"/>
    <w:rsid w:val="002D04C8"/>
    <w:rsid w:val="002D06A9"/>
    <w:rsid w:val="002D0841"/>
    <w:rsid w:val="002D1514"/>
    <w:rsid w:val="002D2804"/>
    <w:rsid w:val="002D2997"/>
    <w:rsid w:val="002D3AEF"/>
    <w:rsid w:val="002D3DA4"/>
    <w:rsid w:val="002D51BA"/>
    <w:rsid w:val="002D53E9"/>
    <w:rsid w:val="002D53F5"/>
    <w:rsid w:val="002D5642"/>
    <w:rsid w:val="002D5E53"/>
    <w:rsid w:val="002D6288"/>
    <w:rsid w:val="002D6A61"/>
    <w:rsid w:val="002D6DB3"/>
    <w:rsid w:val="002D71A8"/>
    <w:rsid w:val="002D7549"/>
    <w:rsid w:val="002D7B30"/>
    <w:rsid w:val="002D7CEB"/>
    <w:rsid w:val="002E0BC7"/>
    <w:rsid w:val="002E0FAD"/>
    <w:rsid w:val="002E1228"/>
    <w:rsid w:val="002E191D"/>
    <w:rsid w:val="002E1F62"/>
    <w:rsid w:val="002E2024"/>
    <w:rsid w:val="002E2A3F"/>
    <w:rsid w:val="002E330B"/>
    <w:rsid w:val="002E363D"/>
    <w:rsid w:val="002E37F6"/>
    <w:rsid w:val="002E3FD4"/>
    <w:rsid w:val="002E40CA"/>
    <w:rsid w:val="002E425F"/>
    <w:rsid w:val="002E493F"/>
    <w:rsid w:val="002E4EBF"/>
    <w:rsid w:val="002E64A9"/>
    <w:rsid w:val="002E6678"/>
    <w:rsid w:val="002E66A6"/>
    <w:rsid w:val="002E6962"/>
    <w:rsid w:val="002E707D"/>
    <w:rsid w:val="002E74A1"/>
    <w:rsid w:val="002E7743"/>
    <w:rsid w:val="002E7AFD"/>
    <w:rsid w:val="002F0AB2"/>
    <w:rsid w:val="002F12E3"/>
    <w:rsid w:val="002F18A3"/>
    <w:rsid w:val="002F1B59"/>
    <w:rsid w:val="002F2866"/>
    <w:rsid w:val="002F2C57"/>
    <w:rsid w:val="002F30BD"/>
    <w:rsid w:val="002F3E8C"/>
    <w:rsid w:val="002F4482"/>
    <w:rsid w:val="002F53D1"/>
    <w:rsid w:val="002F5BC3"/>
    <w:rsid w:val="002F65AF"/>
    <w:rsid w:val="002F68FE"/>
    <w:rsid w:val="002F6C75"/>
    <w:rsid w:val="002F6D28"/>
    <w:rsid w:val="002F6FF2"/>
    <w:rsid w:val="002F732B"/>
    <w:rsid w:val="002F759A"/>
    <w:rsid w:val="002F774D"/>
    <w:rsid w:val="002F77DE"/>
    <w:rsid w:val="002F77ED"/>
    <w:rsid w:val="002F792B"/>
    <w:rsid w:val="002F7BF5"/>
    <w:rsid w:val="002F7CFC"/>
    <w:rsid w:val="002F7E11"/>
    <w:rsid w:val="002F7E27"/>
    <w:rsid w:val="00300040"/>
    <w:rsid w:val="003001BE"/>
    <w:rsid w:val="003001C5"/>
    <w:rsid w:val="00300CE3"/>
    <w:rsid w:val="00300F8E"/>
    <w:rsid w:val="003010F1"/>
    <w:rsid w:val="00301CF9"/>
    <w:rsid w:val="00302788"/>
    <w:rsid w:val="003027E9"/>
    <w:rsid w:val="00302D34"/>
    <w:rsid w:val="00302FE7"/>
    <w:rsid w:val="00303093"/>
    <w:rsid w:val="003030A4"/>
    <w:rsid w:val="00303448"/>
    <w:rsid w:val="003043F1"/>
    <w:rsid w:val="00304C78"/>
    <w:rsid w:val="00304F38"/>
    <w:rsid w:val="00305115"/>
    <w:rsid w:val="00305202"/>
    <w:rsid w:val="00305E59"/>
    <w:rsid w:val="00306030"/>
    <w:rsid w:val="003066C8"/>
    <w:rsid w:val="00306D7C"/>
    <w:rsid w:val="003070AF"/>
    <w:rsid w:val="003075E5"/>
    <w:rsid w:val="00307C6B"/>
    <w:rsid w:val="00307CC1"/>
    <w:rsid w:val="00310880"/>
    <w:rsid w:val="00310A56"/>
    <w:rsid w:val="00310D24"/>
    <w:rsid w:val="00310DD5"/>
    <w:rsid w:val="00310DFE"/>
    <w:rsid w:val="00311224"/>
    <w:rsid w:val="00311C86"/>
    <w:rsid w:val="00312063"/>
    <w:rsid w:val="003122A5"/>
    <w:rsid w:val="00312B4A"/>
    <w:rsid w:val="003130D4"/>
    <w:rsid w:val="003132BB"/>
    <w:rsid w:val="0031355B"/>
    <w:rsid w:val="003136F3"/>
    <w:rsid w:val="0031391C"/>
    <w:rsid w:val="00313FFC"/>
    <w:rsid w:val="00314D61"/>
    <w:rsid w:val="00315274"/>
    <w:rsid w:val="00316C7E"/>
    <w:rsid w:val="00317583"/>
    <w:rsid w:val="00317969"/>
    <w:rsid w:val="003200A7"/>
    <w:rsid w:val="0032042D"/>
    <w:rsid w:val="00320BF4"/>
    <w:rsid w:val="00320D91"/>
    <w:rsid w:val="00320DC5"/>
    <w:rsid w:val="00321202"/>
    <w:rsid w:val="003213F8"/>
    <w:rsid w:val="0032168B"/>
    <w:rsid w:val="00321971"/>
    <w:rsid w:val="00321CC2"/>
    <w:rsid w:val="00321E7A"/>
    <w:rsid w:val="00322420"/>
    <w:rsid w:val="00322805"/>
    <w:rsid w:val="00322927"/>
    <w:rsid w:val="00322AF0"/>
    <w:rsid w:val="00322BA9"/>
    <w:rsid w:val="00322F43"/>
    <w:rsid w:val="0032300A"/>
    <w:rsid w:val="00323C3F"/>
    <w:rsid w:val="00323EF3"/>
    <w:rsid w:val="003243EB"/>
    <w:rsid w:val="00324755"/>
    <w:rsid w:val="00324850"/>
    <w:rsid w:val="0032572B"/>
    <w:rsid w:val="003258BA"/>
    <w:rsid w:val="00325902"/>
    <w:rsid w:val="0032605D"/>
    <w:rsid w:val="003261AB"/>
    <w:rsid w:val="0032626D"/>
    <w:rsid w:val="00326637"/>
    <w:rsid w:val="00326F49"/>
    <w:rsid w:val="003274CD"/>
    <w:rsid w:val="00327579"/>
    <w:rsid w:val="003277D8"/>
    <w:rsid w:val="00327ABE"/>
    <w:rsid w:val="00330287"/>
    <w:rsid w:val="00331C7A"/>
    <w:rsid w:val="003329AA"/>
    <w:rsid w:val="00332C8A"/>
    <w:rsid w:val="00333B21"/>
    <w:rsid w:val="00334346"/>
    <w:rsid w:val="003345E9"/>
    <w:rsid w:val="00335073"/>
    <w:rsid w:val="003359AD"/>
    <w:rsid w:val="00335A2E"/>
    <w:rsid w:val="00335C4D"/>
    <w:rsid w:val="00335D8E"/>
    <w:rsid w:val="00335EB0"/>
    <w:rsid w:val="00335EB8"/>
    <w:rsid w:val="003364A6"/>
    <w:rsid w:val="00336B07"/>
    <w:rsid w:val="00337048"/>
    <w:rsid w:val="003371DB"/>
    <w:rsid w:val="00337265"/>
    <w:rsid w:val="0033797A"/>
    <w:rsid w:val="00340204"/>
    <w:rsid w:val="003404BC"/>
    <w:rsid w:val="003410CB"/>
    <w:rsid w:val="00342255"/>
    <w:rsid w:val="0034279A"/>
    <w:rsid w:val="00342CE9"/>
    <w:rsid w:val="00342FA0"/>
    <w:rsid w:val="003432EE"/>
    <w:rsid w:val="00343551"/>
    <w:rsid w:val="00343A7E"/>
    <w:rsid w:val="0034446B"/>
    <w:rsid w:val="0034515F"/>
    <w:rsid w:val="00345A98"/>
    <w:rsid w:val="00345FC5"/>
    <w:rsid w:val="00346636"/>
    <w:rsid w:val="00347153"/>
    <w:rsid w:val="00347DDA"/>
    <w:rsid w:val="00350205"/>
    <w:rsid w:val="003503EF"/>
    <w:rsid w:val="003504AD"/>
    <w:rsid w:val="0035076A"/>
    <w:rsid w:val="00350FB5"/>
    <w:rsid w:val="00351735"/>
    <w:rsid w:val="00352481"/>
    <w:rsid w:val="00353396"/>
    <w:rsid w:val="0035360C"/>
    <w:rsid w:val="0035381F"/>
    <w:rsid w:val="00353C6C"/>
    <w:rsid w:val="00353C72"/>
    <w:rsid w:val="003540BE"/>
    <w:rsid w:val="00354AC8"/>
    <w:rsid w:val="00355585"/>
    <w:rsid w:val="00355590"/>
    <w:rsid w:val="00356685"/>
    <w:rsid w:val="00356CEB"/>
    <w:rsid w:val="00357258"/>
    <w:rsid w:val="003573E8"/>
    <w:rsid w:val="00357658"/>
    <w:rsid w:val="00357B4A"/>
    <w:rsid w:val="00357CC7"/>
    <w:rsid w:val="0036056E"/>
    <w:rsid w:val="00360893"/>
    <w:rsid w:val="00360E4F"/>
    <w:rsid w:val="003610BC"/>
    <w:rsid w:val="00361498"/>
    <w:rsid w:val="00362278"/>
    <w:rsid w:val="0036245E"/>
    <w:rsid w:val="003625FD"/>
    <w:rsid w:val="003628C3"/>
    <w:rsid w:val="00362A56"/>
    <w:rsid w:val="003634EA"/>
    <w:rsid w:val="00363789"/>
    <w:rsid w:val="003638D6"/>
    <w:rsid w:val="00363CAE"/>
    <w:rsid w:val="00364409"/>
    <w:rsid w:val="003646E4"/>
    <w:rsid w:val="0036470C"/>
    <w:rsid w:val="00364790"/>
    <w:rsid w:val="00364D15"/>
    <w:rsid w:val="00364E90"/>
    <w:rsid w:val="00365757"/>
    <w:rsid w:val="0036587C"/>
    <w:rsid w:val="003659EF"/>
    <w:rsid w:val="003662EC"/>
    <w:rsid w:val="003671F9"/>
    <w:rsid w:val="00367357"/>
    <w:rsid w:val="003677DC"/>
    <w:rsid w:val="00367C57"/>
    <w:rsid w:val="00370710"/>
    <w:rsid w:val="00370FFA"/>
    <w:rsid w:val="0037124F"/>
    <w:rsid w:val="0037171E"/>
    <w:rsid w:val="003717D8"/>
    <w:rsid w:val="003718DB"/>
    <w:rsid w:val="00371AC5"/>
    <w:rsid w:val="00371D67"/>
    <w:rsid w:val="00371D84"/>
    <w:rsid w:val="003727EA"/>
    <w:rsid w:val="00372AE0"/>
    <w:rsid w:val="00372D50"/>
    <w:rsid w:val="00373699"/>
    <w:rsid w:val="003742E6"/>
    <w:rsid w:val="0037464B"/>
    <w:rsid w:val="003747F5"/>
    <w:rsid w:val="0037491E"/>
    <w:rsid w:val="00374996"/>
    <w:rsid w:val="00374A16"/>
    <w:rsid w:val="00375A2D"/>
    <w:rsid w:val="00375D05"/>
    <w:rsid w:val="00375D25"/>
    <w:rsid w:val="00375E49"/>
    <w:rsid w:val="00375EFD"/>
    <w:rsid w:val="003763F7"/>
    <w:rsid w:val="003765D9"/>
    <w:rsid w:val="00376AD1"/>
    <w:rsid w:val="00376CB9"/>
    <w:rsid w:val="00376F3E"/>
    <w:rsid w:val="00380429"/>
    <w:rsid w:val="00380BC2"/>
    <w:rsid w:val="00381586"/>
    <w:rsid w:val="00381801"/>
    <w:rsid w:val="0038183C"/>
    <w:rsid w:val="0038195E"/>
    <w:rsid w:val="003821CC"/>
    <w:rsid w:val="00382236"/>
    <w:rsid w:val="0038241F"/>
    <w:rsid w:val="0038296A"/>
    <w:rsid w:val="00382BE5"/>
    <w:rsid w:val="00382C62"/>
    <w:rsid w:val="00383A0B"/>
    <w:rsid w:val="00383BAE"/>
    <w:rsid w:val="00383BDC"/>
    <w:rsid w:val="00383C2A"/>
    <w:rsid w:val="00383F18"/>
    <w:rsid w:val="00384CFA"/>
    <w:rsid w:val="00386222"/>
    <w:rsid w:val="0038753D"/>
    <w:rsid w:val="003876EE"/>
    <w:rsid w:val="00387818"/>
    <w:rsid w:val="00387D66"/>
    <w:rsid w:val="00387D73"/>
    <w:rsid w:val="00387D8A"/>
    <w:rsid w:val="00390A76"/>
    <w:rsid w:val="00390C3B"/>
    <w:rsid w:val="0039115F"/>
    <w:rsid w:val="00391677"/>
    <w:rsid w:val="0039169B"/>
    <w:rsid w:val="0039180E"/>
    <w:rsid w:val="00391B02"/>
    <w:rsid w:val="00391DBE"/>
    <w:rsid w:val="0039219B"/>
    <w:rsid w:val="003921C5"/>
    <w:rsid w:val="003924F8"/>
    <w:rsid w:val="003925AE"/>
    <w:rsid w:val="00392AF9"/>
    <w:rsid w:val="00392F25"/>
    <w:rsid w:val="00393136"/>
    <w:rsid w:val="0039333D"/>
    <w:rsid w:val="0039374A"/>
    <w:rsid w:val="003937BE"/>
    <w:rsid w:val="003937D8"/>
    <w:rsid w:val="00393E15"/>
    <w:rsid w:val="0039482F"/>
    <w:rsid w:val="003951F6"/>
    <w:rsid w:val="00395408"/>
    <w:rsid w:val="003954BC"/>
    <w:rsid w:val="00395677"/>
    <w:rsid w:val="00395BD3"/>
    <w:rsid w:val="0039618B"/>
    <w:rsid w:val="00396354"/>
    <w:rsid w:val="003964DF"/>
    <w:rsid w:val="00396BCC"/>
    <w:rsid w:val="0039773F"/>
    <w:rsid w:val="00397F96"/>
    <w:rsid w:val="003A0110"/>
    <w:rsid w:val="003A0376"/>
    <w:rsid w:val="003A0418"/>
    <w:rsid w:val="003A046D"/>
    <w:rsid w:val="003A083E"/>
    <w:rsid w:val="003A086E"/>
    <w:rsid w:val="003A0BC4"/>
    <w:rsid w:val="003A0D27"/>
    <w:rsid w:val="003A0EB8"/>
    <w:rsid w:val="003A11B2"/>
    <w:rsid w:val="003A22E2"/>
    <w:rsid w:val="003A23B1"/>
    <w:rsid w:val="003A24E2"/>
    <w:rsid w:val="003A35DC"/>
    <w:rsid w:val="003A3F14"/>
    <w:rsid w:val="003A427F"/>
    <w:rsid w:val="003A4351"/>
    <w:rsid w:val="003A49F5"/>
    <w:rsid w:val="003A4CA3"/>
    <w:rsid w:val="003A4ECA"/>
    <w:rsid w:val="003A5D0C"/>
    <w:rsid w:val="003A60E2"/>
    <w:rsid w:val="003A632D"/>
    <w:rsid w:val="003A6560"/>
    <w:rsid w:val="003A66AA"/>
    <w:rsid w:val="003A66FB"/>
    <w:rsid w:val="003A6960"/>
    <w:rsid w:val="003A6A1F"/>
    <w:rsid w:val="003A6BFD"/>
    <w:rsid w:val="003A6D79"/>
    <w:rsid w:val="003A704C"/>
    <w:rsid w:val="003A7720"/>
    <w:rsid w:val="003A7F51"/>
    <w:rsid w:val="003B11C3"/>
    <w:rsid w:val="003B18E2"/>
    <w:rsid w:val="003B18FA"/>
    <w:rsid w:val="003B19A5"/>
    <w:rsid w:val="003B2903"/>
    <w:rsid w:val="003B44C3"/>
    <w:rsid w:val="003B45B1"/>
    <w:rsid w:val="003B49AE"/>
    <w:rsid w:val="003B53E8"/>
    <w:rsid w:val="003B60D2"/>
    <w:rsid w:val="003B60E8"/>
    <w:rsid w:val="003B6F98"/>
    <w:rsid w:val="003B7ADC"/>
    <w:rsid w:val="003B7FEF"/>
    <w:rsid w:val="003C04CB"/>
    <w:rsid w:val="003C0839"/>
    <w:rsid w:val="003C08DF"/>
    <w:rsid w:val="003C0B77"/>
    <w:rsid w:val="003C11EF"/>
    <w:rsid w:val="003C1EE5"/>
    <w:rsid w:val="003C237F"/>
    <w:rsid w:val="003C35AD"/>
    <w:rsid w:val="003C368D"/>
    <w:rsid w:val="003C3CFA"/>
    <w:rsid w:val="003C4EC0"/>
    <w:rsid w:val="003C4FD6"/>
    <w:rsid w:val="003C5113"/>
    <w:rsid w:val="003C5386"/>
    <w:rsid w:val="003C6117"/>
    <w:rsid w:val="003C63A6"/>
    <w:rsid w:val="003C7097"/>
    <w:rsid w:val="003C7328"/>
    <w:rsid w:val="003C7B27"/>
    <w:rsid w:val="003D05E9"/>
    <w:rsid w:val="003D079A"/>
    <w:rsid w:val="003D090F"/>
    <w:rsid w:val="003D230E"/>
    <w:rsid w:val="003D26CD"/>
    <w:rsid w:val="003D3D26"/>
    <w:rsid w:val="003D48B3"/>
    <w:rsid w:val="003D4B11"/>
    <w:rsid w:val="003D4B6D"/>
    <w:rsid w:val="003D5D95"/>
    <w:rsid w:val="003D5EBD"/>
    <w:rsid w:val="003D602E"/>
    <w:rsid w:val="003D6078"/>
    <w:rsid w:val="003D6297"/>
    <w:rsid w:val="003D65CE"/>
    <w:rsid w:val="003D666E"/>
    <w:rsid w:val="003D6B9B"/>
    <w:rsid w:val="003D6C56"/>
    <w:rsid w:val="003D7216"/>
    <w:rsid w:val="003D79EA"/>
    <w:rsid w:val="003D7C2F"/>
    <w:rsid w:val="003E044D"/>
    <w:rsid w:val="003E08DE"/>
    <w:rsid w:val="003E094B"/>
    <w:rsid w:val="003E0F59"/>
    <w:rsid w:val="003E1132"/>
    <w:rsid w:val="003E1A1C"/>
    <w:rsid w:val="003E212E"/>
    <w:rsid w:val="003E213C"/>
    <w:rsid w:val="003E2FA7"/>
    <w:rsid w:val="003E3076"/>
    <w:rsid w:val="003E3B52"/>
    <w:rsid w:val="003E41C4"/>
    <w:rsid w:val="003E4415"/>
    <w:rsid w:val="003E4914"/>
    <w:rsid w:val="003E4997"/>
    <w:rsid w:val="003E4B1B"/>
    <w:rsid w:val="003E4D05"/>
    <w:rsid w:val="003E56F2"/>
    <w:rsid w:val="003E58AC"/>
    <w:rsid w:val="003E5C73"/>
    <w:rsid w:val="003E6332"/>
    <w:rsid w:val="003E63B3"/>
    <w:rsid w:val="003E71B2"/>
    <w:rsid w:val="003E738E"/>
    <w:rsid w:val="003E741D"/>
    <w:rsid w:val="003E7521"/>
    <w:rsid w:val="003F015F"/>
    <w:rsid w:val="003F0533"/>
    <w:rsid w:val="003F07B8"/>
    <w:rsid w:val="003F0BF6"/>
    <w:rsid w:val="003F126F"/>
    <w:rsid w:val="003F1CE9"/>
    <w:rsid w:val="003F1D6E"/>
    <w:rsid w:val="003F1D74"/>
    <w:rsid w:val="003F1F58"/>
    <w:rsid w:val="003F2125"/>
    <w:rsid w:val="003F236E"/>
    <w:rsid w:val="003F24A3"/>
    <w:rsid w:val="003F268E"/>
    <w:rsid w:val="003F2F30"/>
    <w:rsid w:val="003F33F1"/>
    <w:rsid w:val="003F36B7"/>
    <w:rsid w:val="003F36D9"/>
    <w:rsid w:val="003F37D7"/>
    <w:rsid w:val="003F3A91"/>
    <w:rsid w:val="003F3DDE"/>
    <w:rsid w:val="003F3FCB"/>
    <w:rsid w:val="003F4497"/>
    <w:rsid w:val="003F461D"/>
    <w:rsid w:val="003F48B2"/>
    <w:rsid w:val="003F4D56"/>
    <w:rsid w:val="003F4F09"/>
    <w:rsid w:val="003F510D"/>
    <w:rsid w:val="003F63B7"/>
    <w:rsid w:val="003F6434"/>
    <w:rsid w:val="003F6EB2"/>
    <w:rsid w:val="003F6FED"/>
    <w:rsid w:val="003F6FFD"/>
    <w:rsid w:val="003F74F0"/>
    <w:rsid w:val="003F7670"/>
    <w:rsid w:val="003F7D86"/>
    <w:rsid w:val="00400222"/>
    <w:rsid w:val="00400A1F"/>
    <w:rsid w:val="004010F6"/>
    <w:rsid w:val="00401481"/>
    <w:rsid w:val="00401970"/>
    <w:rsid w:val="00401FC5"/>
    <w:rsid w:val="00402573"/>
    <w:rsid w:val="00402D4E"/>
    <w:rsid w:val="00404047"/>
    <w:rsid w:val="0040409B"/>
    <w:rsid w:val="0040461E"/>
    <w:rsid w:val="0040482F"/>
    <w:rsid w:val="0040492C"/>
    <w:rsid w:val="00404B39"/>
    <w:rsid w:val="00404E58"/>
    <w:rsid w:val="0040503B"/>
    <w:rsid w:val="004057D1"/>
    <w:rsid w:val="00405FAB"/>
    <w:rsid w:val="00406622"/>
    <w:rsid w:val="00406651"/>
    <w:rsid w:val="00406830"/>
    <w:rsid w:val="0040700C"/>
    <w:rsid w:val="0040769B"/>
    <w:rsid w:val="00407880"/>
    <w:rsid w:val="004079B2"/>
    <w:rsid w:val="00407DD7"/>
    <w:rsid w:val="00407F5E"/>
    <w:rsid w:val="0041058B"/>
    <w:rsid w:val="0041134A"/>
    <w:rsid w:val="00411427"/>
    <w:rsid w:val="00411E86"/>
    <w:rsid w:val="004127DE"/>
    <w:rsid w:val="0041338A"/>
    <w:rsid w:val="0041389A"/>
    <w:rsid w:val="00414008"/>
    <w:rsid w:val="0041400C"/>
    <w:rsid w:val="004140EC"/>
    <w:rsid w:val="0041421D"/>
    <w:rsid w:val="00414881"/>
    <w:rsid w:val="00414CF8"/>
    <w:rsid w:val="00414DF9"/>
    <w:rsid w:val="00414EEE"/>
    <w:rsid w:val="0041535A"/>
    <w:rsid w:val="00415DB7"/>
    <w:rsid w:val="00416A74"/>
    <w:rsid w:val="004172AE"/>
    <w:rsid w:val="0041751F"/>
    <w:rsid w:val="004176BD"/>
    <w:rsid w:val="0042038D"/>
    <w:rsid w:val="0042071D"/>
    <w:rsid w:val="004222C6"/>
    <w:rsid w:val="0042274A"/>
    <w:rsid w:val="004231E0"/>
    <w:rsid w:val="004231E1"/>
    <w:rsid w:val="004233C7"/>
    <w:rsid w:val="004234A8"/>
    <w:rsid w:val="00423528"/>
    <w:rsid w:val="00423BD3"/>
    <w:rsid w:val="00423CB0"/>
    <w:rsid w:val="004242C3"/>
    <w:rsid w:val="004244C8"/>
    <w:rsid w:val="0042450C"/>
    <w:rsid w:val="004248AB"/>
    <w:rsid w:val="00424A33"/>
    <w:rsid w:val="00424F64"/>
    <w:rsid w:val="0042512C"/>
    <w:rsid w:val="00425329"/>
    <w:rsid w:val="004255C8"/>
    <w:rsid w:val="0042572A"/>
    <w:rsid w:val="00425A6B"/>
    <w:rsid w:val="00425CE0"/>
    <w:rsid w:val="00425D0F"/>
    <w:rsid w:val="00425E5E"/>
    <w:rsid w:val="00426543"/>
    <w:rsid w:val="0042654D"/>
    <w:rsid w:val="004269A3"/>
    <w:rsid w:val="00426B62"/>
    <w:rsid w:val="00427011"/>
    <w:rsid w:val="0042741E"/>
    <w:rsid w:val="00427AAB"/>
    <w:rsid w:val="00427B03"/>
    <w:rsid w:val="00427D7E"/>
    <w:rsid w:val="00427DF1"/>
    <w:rsid w:val="00430215"/>
    <w:rsid w:val="004305EC"/>
    <w:rsid w:val="0043132A"/>
    <w:rsid w:val="004315E4"/>
    <w:rsid w:val="00431EA0"/>
    <w:rsid w:val="00431FD9"/>
    <w:rsid w:val="00432314"/>
    <w:rsid w:val="004324B7"/>
    <w:rsid w:val="004327F4"/>
    <w:rsid w:val="00432951"/>
    <w:rsid w:val="00432D28"/>
    <w:rsid w:val="00432FA5"/>
    <w:rsid w:val="0043303A"/>
    <w:rsid w:val="00433169"/>
    <w:rsid w:val="00433B26"/>
    <w:rsid w:val="00433E45"/>
    <w:rsid w:val="00433F82"/>
    <w:rsid w:val="004349C5"/>
    <w:rsid w:val="00434AF2"/>
    <w:rsid w:val="004356EC"/>
    <w:rsid w:val="00435997"/>
    <w:rsid w:val="00435AD3"/>
    <w:rsid w:val="00435DE7"/>
    <w:rsid w:val="00437707"/>
    <w:rsid w:val="00437828"/>
    <w:rsid w:val="00437C67"/>
    <w:rsid w:val="00437CB8"/>
    <w:rsid w:val="0044040C"/>
    <w:rsid w:val="004406B0"/>
    <w:rsid w:val="00440FF8"/>
    <w:rsid w:val="00441D68"/>
    <w:rsid w:val="00441F35"/>
    <w:rsid w:val="00442602"/>
    <w:rsid w:val="00443300"/>
    <w:rsid w:val="004437A1"/>
    <w:rsid w:val="00443E38"/>
    <w:rsid w:val="004443C3"/>
    <w:rsid w:val="004447BE"/>
    <w:rsid w:val="004449FC"/>
    <w:rsid w:val="00444F60"/>
    <w:rsid w:val="004450D0"/>
    <w:rsid w:val="00445B25"/>
    <w:rsid w:val="00445CF8"/>
    <w:rsid w:val="00446F8D"/>
    <w:rsid w:val="004476D4"/>
    <w:rsid w:val="00447970"/>
    <w:rsid w:val="00447C13"/>
    <w:rsid w:val="004503CD"/>
    <w:rsid w:val="00450714"/>
    <w:rsid w:val="00451828"/>
    <w:rsid w:val="0045276E"/>
    <w:rsid w:val="00452FA7"/>
    <w:rsid w:val="004536E8"/>
    <w:rsid w:val="004538DA"/>
    <w:rsid w:val="004541DE"/>
    <w:rsid w:val="0045435C"/>
    <w:rsid w:val="00454B7E"/>
    <w:rsid w:val="00454F5D"/>
    <w:rsid w:val="00455163"/>
    <w:rsid w:val="00455254"/>
    <w:rsid w:val="004555F4"/>
    <w:rsid w:val="0045607C"/>
    <w:rsid w:val="0045609B"/>
    <w:rsid w:val="0045642A"/>
    <w:rsid w:val="004567E3"/>
    <w:rsid w:val="00457273"/>
    <w:rsid w:val="00457538"/>
    <w:rsid w:val="004576BC"/>
    <w:rsid w:val="0045771C"/>
    <w:rsid w:val="0045780A"/>
    <w:rsid w:val="00457B2E"/>
    <w:rsid w:val="00457D95"/>
    <w:rsid w:val="00457E3E"/>
    <w:rsid w:val="00457FF7"/>
    <w:rsid w:val="0046025A"/>
    <w:rsid w:val="0046091D"/>
    <w:rsid w:val="00460DC0"/>
    <w:rsid w:val="004618A6"/>
    <w:rsid w:val="00462112"/>
    <w:rsid w:val="0046237A"/>
    <w:rsid w:val="00462912"/>
    <w:rsid w:val="004632A7"/>
    <w:rsid w:val="004637C2"/>
    <w:rsid w:val="00463F3F"/>
    <w:rsid w:val="004647E6"/>
    <w:rsid w:val="00464AB7"/>
    <w:rsid w:val="004651EF"/>
    <w:rsid w:val="00465A98"/>
    <w:rsid w:val="00465C64"/>
    <w:rsid w:val="00465D0A"/>
    <w:rsid w:val="00465F8F"/>
    <w:rsid w:val="00466A9F"/>
    <w:rsid w:val="004700EC"/>
    <w:rsid w:val="004701F2"/>
    <w:rsid w:val="004703A4"/>
    <w:rsid w:val="004704E0"/>
    <w:rsid w:val="0047055B"/>
    <w:rsid w:val="004706FD"/>
    <w:rsid w:val="00470ABE"/>
    <w:rsid w:val="00470FE2"/>
    <w:rsid w:val="004711A8"/>
    <w:rsid w:val="00471522"/>
    <w:rsid w:val="00471F12"/>
    <w:rsid w:val="0047204B"/>
    <w:rsid w:val="004720AB"/>
    <w:rsid w:val="00472253"/>
    <w:rsid w:val="0047261B"/>
    <w:rsid w:val="00473104"/>
    <w:rsid w:val="004736E8"/>
    <w:rsid w:val="004759B8"/>
    <w:rsid w:val="00475B36"/>
    <w:rsid w:val="00475EAF"/>
    <w:rsid w:val="004762F8"/>
    <w:rsid w:val="004767F2"/>
    <w:rsid w:val="004769B0"/>
    <w:rsid w:val="00476B87"/>
    <w:rsid w:val="004771FA"/>
    <w:rsid w:val="00477B49"/>
    <w:rsid w:val="004802A4"/>
    <w:rsid w:val="004802F3"/>
    <w:rsid w:val="00481255"/>
    <w:rsid w:val="00481EAE"/>
    <w:rsid w:val="00482231"/>
    <w:rsid w:val="0048257F"/>
    <w:rsid w:val="00482772"/>
    <w:rsid w:val="00482CFF"/>
    <w:rsid w:val="00483291"/>
    <w:rsid w:val="00483A9C"/>
    <w:rsid w:val="00483CB1"/>
    <w:rsid w:val="0048444F"/>
    <w:rsid w:val="00484499"/>
    <w:rsid w:val="00484F86"/>
    <w:rsid w:val="00485329"/>
    <w:rsid w:val="00485495"/>
    <w:rsid w:val="00485ECF"/>
    <w:rsid w:val="00486076"/>
    <w:rsid w:val="00486AE0"/>
    <w:rsid w:val="00486C44"/>
    <w:rsid w:val="00486D68"/>
    <w:rsid w:val="00490026"/>
    <w:rsid w:val="00490222"/>
    <w:rsid w:val="00490268"/>
    <w:rsid w:val="00490279"/>
    <w:rsid w:val="0049050A"/>
    <w:rsid w:val="00490C45"/>
    <w:rsid w:val="00490D26"/>
    <w:rsid w:val="00490E36"/>
    <w:rsid w:val="00491441"/>
    <w:rsid w:val="00491497"/>
    <w:rsid w:val="00491593"/>
    <w:rsid w:val="00491BFC"/>
    <w:rsid w:val="00491D22"/>
    <w:rsid w:val="00491ED1"/>
    <w:rsid w:val="004920FE"/>
    <w:rsid w:val="004921FA"/>
    <w:rsid w:val="00492672"/>
    <w:rsid w:val="004929C4"/>
    <w:rsid w:val="00492DE6"/>
    <w:rsid w:val="00492F1D"/>
    <w:rsid w:val="004933CF"/>
    <w:rsid w:val="0049363B"/>
    <w:rsid w:val="00493863"/>
    <w:rsid w:val="00493947"/>
    <w:rsid w:val="00493FB3"/>
    <w:rsid w:val="004943BB"/>
    <w:rsid w:val="004945FC"/>
    <w:rsid w:val="00494C65"/>
    <w:rsid w:val="004952E8"/>
    <w:rsid w:val="00495538"/>
    <w:rsid w:val="0049645A"/>
    <w:rsid w:val="00496A7B"/>
    <w:rsid w:val="004972CF"/>
    <w:rsid w:val="004974E6"/>
    <w:rsid w:val="00497864"/>
    <w:rsid w:val="00497B3B"/>
    <w:rsid w:val="00497B75"/>
    <w:rsid w:val="00497EA2"/>
    <w:rsid w:val="004A0222"/>
    <w:rsid w:val="004A025C"/>
    <w:rsid w:val="004A071B"/>
    <w:rsid w:val="004A0B44"/>
    <w:rsid w:val="004A0D70"/>
    <w:rsid w:val="004A1562"/>
    <w:rsid w:val="004A1FA3"/>
    <w:rsid w:val="004A2056"/>
    <w:rsid w:val="004A2341"/>
    <w:rsid w:val="004A2700"/>
    <w:rsid w:val="004A2B8F"/>
    <w:rsid w:val="004A2C93"/>
    <w:rsid w:val="004A3296"/>
    <w:rsid w:val="004A3507"/>
    <w:rsid w:val="004A38A9"/>
    <w:rsid w:val="004A39DC"/>
    <w:rsid w:val="004A3D0A"/>
    <w:rsid w:val="004A4590"/>
    <w:rsid w:val="004A4D28"/>
    <w:rsid w:val="004A4EB4"/>
    <w:rsid w:val="004A55F3"/>
    <w:rsid w:val="004A56F8"/>
    <w:rsid w:val="004A599E"/>
    <w:rsid w:val="004A5B50"/>
    <w:rsid w:val="004A5C88"/>
    <w:rsid w:val="004A61AC"/>
    <w:rsid w:val="004A670F"/>
    <w:rsid w:val="004A6839"/>
    <w:rsid w:val="004A6B1B"/>
    <w:rsid w:val="004A76BA"/>
    <w:rsid w:val="004A7CCF"/>
    <w:rsid w:val="004A7FB3"/>
    <w:rsid w:val="004B0F9E"/>
    <w:rsid w:val="004B0FCE"/>
    <w:rsid w:val="004B103B"/>
    <w:rsid w:val="004B20DC"/>
    <w:rsid w:val="004B246C"/>
    <w:rsid w:val="004B32E3"/>
    <w:rsid w:val="004B3A92"/>
    <w:rsid w:val="004B4944"/>
    <w:rsid w:val="004B5545"/>
    <w:rsid w:val="004B5B5E"/>
    <w:rsid w:val="004B6217"/>
    <w:rsid w:val="004B642A"/>
    <w:rsid w:val="004B66B0"/>
    <w:rsid w:val="004B67A8"/>
    <w:rsid w:val="004B6D3B"/>
    <w:rsid w:val="004B7B1D"/>
    <w:rsid w:val="004B7DC3"/>
    <w:rsid w:val="004C0518"/>
    <w:rsid w:val="004C059D"/>
    <w:rsid w:val="004C091C"/>
    <w:rsid w:val="004C0C1F"/>
    <w:rsid w:val="004C1195"/>
    <w:rsid w:val="004C1310"/>
    <w:rsid w:val="004C14AC"/>
    <w:rsid w:val="004C1773"/>
    <w:rsid w:val="004C1D9C"/>
    <w:rsid w:val="004C2002"/>
    <w:rsid w:val="004C22EF"/>
    <w:rsid w:val="004C2370"/>
    <w:rsid w:val="004C2705"/>
    <w:rsid w:val="004C27C9"/>
    <w:rsid w:val="004C3286"/>
    <w:rsid w:val="004C3B61"/>
    <w:rsid w:val="004C3FD8"/>
    <w:rsid w:val="004C4044"/>
    <w:rsid w:val="004C4494"/>
    <w:rsid w:val="004C471B"/>
    <w:rsid w:val="004C4D9D"/>
    <w:rsid w:val="004C5853"/>
    <w:rsid w:val="004C5A12"/>
    <w:rsid w:val="004C5ABF"/>
    <w:rsid w:val="004C6631"/>
    <w:rsid w:val="004C6E7D"/>
    <w:rsid w:val="004C70A7"/>
    <w:rsid w:val="004C7889"/>
    <w:rsid w:val="004C7893"/>
    <w:rsid w:val="004C7BB2"/>
    <w:rsid w:val="004C7F41"/>
    <w:rsid w:val="004D0A8D"/>
    <w:rsid w:val="004D0D78"/>
    <w:rsid w:val="004D11B6"/>
    <w:rsid w:val="004D160A"/>
    <w:rsid w:val="004D178F"/>
    <w:rsid w:val="004D17CE"/>
    <w:rsid w:val="004D1BB1"/>
    <w:rsid w:val="004D1D59"/>
    <w:rsid w:val="004D1ED8"/>
    <w:rsid w:val="004D261E"/>
    <w:rsid w:val="004D29DB"/>
    <w:rsid w:val="004D2B95"/>
    <w:rsid w:val="004D2CDC"/>
    <w:rsid w:val="004D32BA"/>
    <w:rsid w:val="004D3336"/>
    <w:rsid w:val="004D35BF"/>
    <w:rsid w:val="004D3768"/>
    <w:rsid w:val="004D4DF0"/>
    <w:rsid w:val="004D4F08"/>
    <w:rsid w:val="004D5B5B"/>
    <w:rsid w:val="004D5D6D"/>
    <w:rsid w:val="004D5DDE"/>
    <w:rsid w:val="004D64B6"/>
    <w:rsid w:val="004D659C"/>
    <w:rsid w:val="004D681F"/>
    <w:rsid w:val="004D74E4"/>
    <w:rsid w:val="004D7924"/>
    <w:rsid w:val="004D7ACC"/>
    <w:rsid w:val="004D7B6C"/>
    <w:rsid w:val="004D7D31"/>
    <w:rsid w:val="004E099A"/>
    <w:rsid w:val="004E0B45"/>
    <w:rsid w:val="004E1070"/>
    <w:rsid w:val="004E1613"/>
    <w:rsid w:val="004E18B7"/>
    <w:rsid w:val="004E1DAE"/>
    <w:rsid w:val="004E208F"/>
    <w:rsid w:val="004E25EE"/>
    <w:rsid w:val="004E2828"/>
    <w:rsid w:val="004E2E05"/>
    <w:rsid w:val="004E384B"/>
    <w:rsid w:val="004E416C"/>
    <w:rsid w:val="004E41FE"/>
    <w:rsid w:val="004E44BA"/>
    <w:rsid w:val="004E4930"/>
    <w:rsid w:val="004E4C5D"/>
    <w:rsid w:val="004E4D2B"/>
    <w:rsid w:val="004E6018"/>
    <w:rsid w:val="004E661A"/>
    <w:rsid w:val="004E70BB"/>
    <w:rsid w:val="004E781C"/>
    <w:rsid w:val="004E7CB1"/>
    <w:rsid w:val="004E7DE5"/>
    <w:rsid w:val="004F089A"/>
    <w:rsid w:val="004F0CBF"/>
    <w:rsid w:val="004F1CCF"/>
    <w:rsid w:val="004F1CD3"/>
    <w:rsid w:val="004F2388"/>
    <w:rsid w:val="004F2639"/>
    <w:rsid w:val="004F2A39"/>
    <w:rsid w:val="004F3322"/>
    <w:rsid w:val="004F39B1"/>
    <w:rsid w:val="004F3D12"/>
    <w:rsid w:val="004F3DF6"/>
    <w:rsid w:val="004F3E7C"/>
    <w:rsid w:val="004F45E8"/>
    <w:rsid w:val="004F4769"/>
    <w:rsid w:val="004F4B40"/>
    <w:rsid w:val="004F4ED0"/>
    <w:rsid w:val="004F4FD7"/>
    <w:rsid w:val="004F582B"/>
    <w:rsid w:val="004F5BBD"/>
    <w:rsid w:val="004F6572"/>
    <w:rsid w:val="004F6B75"/>
    <w:rsid w:val="004F6F49"/>
    <w:rsid w:val="004F6FB7"/>
    <w:rsid w:val="004F75A6"/>
    <w:rsid w:val="004F766C"/>
    <w:rsid w:val="004F7674"/>
    <w:rsid w:val="004F7D82"/>
    <w:rsid w:val="00500773"/>
    <w:rsid w:val="00500C07"/>
    <w:rsid w:val="00500CC8"/>
    <w:rsid w:val="00500CEC"/>
    <w:rsid w:val="00501107"/>
    <w:rsid w:val="005013A5"/>
    <w:rsid w:val="00502B6B"/>
    <w:rsid w:val="00502E8F"/>
    <w:rsid w:val="00503ADD"/>
    <w:rsid w:val="00505112"/>
    <w:rsid w:val="005051B6"/>
    <w:rsid w:val="00505312"/>
    <w:rsid w:val="00505702"/>
    <w:rsid w:val="0050582B"/>
    <w:rsid w:val="00505BBE"/>
    <w:rsid w:val="00505C38"/>
    <w:rsid w:val="0050656D"/>
    <w:rsid w:val="00506706"/>
    <w:rsid w:val="00506FB4"/>
    <w:rsid w:val="00507399"/>
    <w:rsid w:val="00507AA4"/>
    <w:rsid w:val="00507D39"/>
    <w:rsid w:val="005107C6"/>
    <w:rsid w:val="005113ED"/>
    <w:rsid w:val="005119B2"/>
    <w:rsid w:val="005122F5"/>
    <w:rsid w:val="00512330"/>
    <w:rsid w:val="005129D1"/>
    <w:rsid w:val="005131F7"/>
    <w:rsid w:val="0051369B"/>
    <w:rsid w:val="00513937"/>
    <w:rsid w:val="005144E4"/>
    <w:rsid w:val="005148F3"/>
    <w:rsid w:val="00514ADA"/>
    <w:rsid w:val="00515188"/>
    <w:rsid w:val="005155F2"/>
    <w:rsid w:val="00516B8C"/>
    <w:rsid w:val="00516EB5"/>
    <w:rsid w:val="00517077"/>
    <w:rsid w:val="005176E9"/>
    <w:rsid w:val="00517910"/>
    <w:rsid w:val="00517A8C"/>
    <w:rsid w:val="00517B7D"/>
    <w:rsid w:val="00520167"/>
    <w:rsid w:val="005202D7"/>
    <w:rsid w:val="00520362"/>
    <w:rsid w:val="005206A7"/>
    <w:rsid w:val="00520759"/>
    <w:rsid w:val="00520F0A"/>
    <w:rsid w:val="00521A78"/>
    <w:rsid w:val="00521AA5"/>
    <w:rsid w:val="00521D9D"/>
    <w:rsid w:val="00523133"/>
    <w:rsid w:val="00523382"/>
    <w:rsid w:val="005237DD"/>
    <w:rsid w:val="00523971"/>
    <w:rsid w:val="00523980"/>
    <w:rsid w:val="00523E9E"/>
    <w:rsid w:val="005250F9"/>
    <w:rsid w:val="00525226"/>
    <w:rsid w:val="00525E98"/>
    <w:rsid w:val="005261CF"/>
    <w:rsid w:val="00526E38"/>
    <w:rsid w:val="00527484"/>
    <w:rsid w:val="005276D6"/>
    <w:rsid w:val="00527B6C"/>
    <w:rsid w:val="00527D96"/>
    <w:rsid w:val="00527F7E"/>
    <w:rsid w:val="005308EE"/>
    <w:rsid w:val="00530CC4"/>
    <w:rsid w:val="00531887"/>
    <w:rsid w:val="00531E67"/>
    <w:rsid w:val="00532659"/>
    <w:rsid w:val="00532AED"/>
    <w:rsid w:val="00532E5F"/>
    <w:rsid w:val="00532FA5"/>
    <w:rsid w:val="00533A9B"/>
    <w:rsid w:val="00534337"/>
    <w:rsid w:val="0053440E"/>
    <w:rsid w:val="005344BC"/>
    <w:rsid w:val="005344EB"/>
    <w:rsid w:val="005345C0"/>
    <w:rsid w:val="005349E8"/>
    <w:rsid w:val="00534C1C"/>
    <w:rsid w:val="00535241"/>
    <w:rsid w:val="005353FC"/>
    <w:rsid w:val="00535B08"/>
    <w:rsid w:val="00535F71"/>
    <w:rsid w:val="00536095"/>
    <w:rsid w:val="00536F36"/>
    <w:rsid w:val="005373C1"/>
    <w:rsid w:val="00540BF0"/>
    <w:rsid w:val="00540CBC"/>
    <w:rsid w:val="00540E3F"/>
    <w:rsid w:val="00540F67"/>
    <w:rsid w:val="005415F8"/>
    <w:rsid w:val="00541882"/>
    <w:rsid w:val="00541925"/>
    <w:rsid w:val="005419F6"/>
    <w:rsid w:val="00542019"/>
    <w:rsid w:val="005423DC"/>
    <w:rsid w:val="0054355F"/>
    <w:rsid w:val="005438BE"/>
    <w:rsid w:val="00543E49"/>
    <w:rsid w:val="005440C2"/>
    <w:rsid w:val="005442C0"/>
    <w:rsid w:val="00544488"/>
    <w:rsid w:val="00544F29"/>
    <w:rsid w:val="00546697"/>
    <w:rsid w:val="00546B5D"/>
    <w:rsid w:val="00546C99"/>
    <w:rsid w:val="00546EBD"/>
    <w:rsid w:val="00547F11"/>
    <w:rsid w:val="0055043F"/>
    <w:rsid w:val="00550AA3"/>
    <w:rsid w:val="00550FBE"/>
    <w:rsid w:val="0055133D"/>
    <w:rsid w:val="00551467"/>
    <w:rsid w:val="0055167E"/>
    <w:rsid w:val="00551A67"/>
    <w:rsid w:val="005528D1"/>
    <w:rsid w:val="00552C20"/>
    <w:rsid w:val="00552FEA"/>
    <w:rsid w:val="005531B2"/>
    <w:rsid w:val="00553B4D"/>
    <w:rsid w:val="00553DAF"/>
    <w:rsid w:val="00554332"/>
    <w:rsid w:val="00554397"/>
    <w:rsid w:val="00554689"/>
    <w:rsid w:val="00554992"/>
    <w:rsid w:val="00554CBE"/>
    <w:rsid w:val="00555046"/>
    <w:rsid w:val="005551FD"/>
    <w:rsid w:val="00555228"/>
    <w:rsid w:val="00556258"/>
    <w:rsid w:val="0055626D"/>
    <w:rsid w:val="00556658"/>
    <w:rsid w:val="005578A1"/>
    <w:rsid w:val="00557997"/>
    <w:rsid w:val="00557BED"/>
    <w:rsid w:val="005610F4"/>
    <w:rsid w:val="00562217"/>
    <w:rsid w:val="00562219"/>
    <w:rsid w:val="005623C7"/>
    <w:rsid w:val="0056252C"/>
    <w:rsid w:val="005629C8"/>
    <w:rsid w:val="00562AE8"/>
    <w:rsid w:val="00562E0F"/>
    <w:rsid w:val="00563173"/>
    <w:rsid w:val="00563B60"/>
    <w:rsid w:val="00564367"/>
    <w:rsid w:val="00564517"/>
    <w:rsid w:val="00564985"/>
    <w:rsid w:val="00564EF0"/>
    <w:rsid w:val="0056598E"/>
    <w:rsid w:val="005659CB"/>
    <w:rsid w:val="00565CD4"/>
    <w:rsid w:val="0056634D"/>
    <w:rsid w:val="00566387"/>
    <w:rsid w:val="0056649E"/>
    <w:rsid w:val="00566B77"/>
    <w:rsid w:val="00566BEC"/>
    <w:rsid w:val="00566D7D"/>
    <w:rsid w:val="005671FD"/>
    <w:rsid w:val="005674A1"/>
    <w:rsid w:val="005675E5"/>
    <w:rsid w:val="00567838"/>
    <w:rsid w:val="005702C3"/>
    <w:rsid w:val="00570304"/>
    <w:rsid w:val="0057030E"/>
    <w:rsid w:val="00570440"/>
    <w:rsid w:val="005708A9"/>
    <w:rsid w:val="00570AA3"/>
    <w:rsid w:val="00570B02"/>
    <w:rsid w:val="00570E66"/>
    <w:rsid w:val="0057173A"/>
    <w:rsid w:val="0057197C"/>
    <w:rsid w:val="00571C24"/>
    <w:rsid w:val="00571FB3"/>
    <w:rsid w:val="00572274"/>
    <w:rsid w:val="00572280"/>
    <w:rsid w:val="005725B1"/>
    <w:rsid w:val="00572ABB"/>
    <w:rsid w:val="00572C65"/>
    <w:rsid w:val="005730D3"/>
    <w:rsid w:val="00573283"/>
    <w:rsid w:val="00573426"/>
    <w:rsid w:val="0057356A"/>
    <w:rsid w:val="00573995"/>
    <w:rsid w:val="005745A7"/>
    <w:rsid w:val="005755CA"/>
    <w:rsid w:val="00576236"/>
    <w:rsid w:val="005769CE"/>
    <w:rsid w:val="00576BCC"/>
    <w:rsid w:val="00576C38"/>
    <w:rsid w:val="00576CC9"/>
    <w:rsid w:val="0057785D"/>
    <w:rsid w:val="00577B14"/>
    <w:rsid w:val="00580327"/>
    <w:rsid w:val="005807FB"/>
    <w:rsid w:val="00580E19"/>
    <w:rsid w:val="0058136D"/>
    <w:rsid w:val="00581482"/>
    <w:rsid w:val="00581935"/>
    <w:rsid w:val="00581C2B"/>
    <w:rsid w:val="00582A5A"/>
    <w:rsid w:val="00582D2C"/>
    <w:rsid w:val="00582E3B"/>
    <w:rsid w:val="00583A49"/>
    <w:rsid w:val="00583DE1"/>
    <w:rsid w:val="00584737"/>
    <w:rsid w:val="0058476C"/>
    <w:rsid w:val="005853E6"/>
    <w:rsid w:val="00585822"/>
    <w:rsid w:val="00585F2F"/>
    <w:rsid w:val="00585F75"/>
    <w:rsid w:val="00587159"/>
    <w:rsid w:val="005876B0"/>
    <w:rsid w:val="00587904"/>
    <w:rsid w:val="00587A5B"/>
    <w:rsid w:val="00587A8D"/>
    <w:rsid w:val="00587AA7"/>
    <w:rsid w:val="00587C82"/>
    <w:rsid w:val="00587D45"/>
    <w:rsid w:val="00587E72"/>
    <w:rsid w:val="0059001E"/>
    <w:rsid w:val="00590071"/>
    <w:rsid w:val="005902FE"/>
    <w:rsid w:val="0059063F"/>
    <w:rsid w:val="005909D7"/>
    <w:rsid w:val="00590A9F"/>
    <w:rsid w:val="00590CD6"/>
    <w:rsid w:val="00590ED7"/>
    <w:rsid w:val="00590FBF"/>
    <w:rsid w:val="005914F1"/>
    <w:rsid w:val="00591982"/>
    <w:rsid w:val="00591CFF"/>
    <w:rsid w:val="005923A2"/>
    <w:rsid w:val="00592629"/>
    <w:rsid w:val="00592732"/>
    <w:rsid w:val="00593BFE"/>
    <w:rsid w:val="005940EC"/>
    <w:rsid w:val="00594555"/>
    <w:rsid w:val="00594B5E"/>
    <w:rsid w:val="0059594B"/>
    <w:rsid w:val="00595FA4"/>
    <w:rsid w:val="005967BD"/>
    <w:rsid w:val="00596864"/>
    <w:rsid w:val="005968F8"/>
    <w:rsid w:val="00597BC0"/>
    <w:rsid w:val="00597DD7"/>
    <w:rsid w:val="00597E5B"/>
    <w:rsid w:val="00597F08"/>
    <w:rsid w:val="005A0048"/>
    <w:rsid w:val="005A04F9"/>
    <w:rsid w:val="005A0710"/>
    <w:rsid w:val="005A106F"/>
    <w:rsid w:val="005A1155"/>
    <w:rsid w:val="005A287D"/>
    <w:rsid w:val="005A2BEA"/>
    <w:rsid w:val="005A2BEE"/>
    <w:rsid w:val="005A2FB3"/>
    <w:rsid w:val="005A367A"/>
    <w:rsid w:val="005A37F8"/>
    <w:rsid w:val="005A3E11"/>
    <w:rsid w:val="005A414F"/>
    <w:rsid w:val="005A456E"/>
    <w:rsid w:val="005A49E9"/>
    <w:rsid w:val="005A4B48"/>
    <w:rsid w:val="005A4E42"/>
    <w:rsid w:val="005A4E7E"/>
    <w:rsid w:val="005A4EC1"/>
    <w:rsid w:val="005A5244"/>
    <w:rsid w:val="005A52E3"/>
    <w:rsid w:val="005A588B"/>
    <w:rsid w:val="005A5F90"/>
    <w:rsid w:val="005A6D45"/>
    <w:rsid w:val="005A6EDE"/>
    <w:rsid w:val="005A6F88"/>
    <w:rsid w:val="005A7269"/>
    <w:rsid w:val="005A751D"/>
    <w:rsid w:val="005A75AF"/>
    <w:rsid w:val="005A7B0C"/>
    <w:rsid w:val="005A7B5B"/>
    <w:rsid w:val="005B0B8E"/>
    <w:rsid w:val="005B0DDD"/>
    <w:rsid w:val="005B1188"/>
    <w:rsid w:val="005B1665"/>
    <w:rsid w:val="005B1BB2"/>
    <w:rsid w:val="005B1DA6"/>
    <w:rsid w:val="005B1F35"/>
    <w:rsid w:val="005B2C02"/>
    <w:rsid w:val="005B2DD3"/>
    <w:rsid w:val="005B38C8"/>
    <w:rsid w:val="005B397E"/>
    <w:rsid w:val="005B424C"/>
    <w:rsid w:val="005B4B07"/>
    <w:rsid w:val="005B4EC8"/>
    <w:rsid w:val="005B5018"/>
    <w:rsid w:val="005B561C"/>
    <w:rsid w:val="005B5854"/>
    <w:rsid w:val="005B5958"/>
    <w:rsid w:val="005B5990"/>
    <w:rsid w:val="005B5BFA"/>
    <w:rsid w:val="005B609E"/>
    <w:rsid w:val="005B6977"/>
    <w:rsid w:val="005B715C"/>
    <w:rsid w:val="005B74D9"/>
    <w:rsid w:val="005B75D7"/>
    <w:rsid w:val="005B7B29"/>
    <w:rsid w:val="005B7D15"/>
    <w:rsid w:val="005C05CD"/>
    <w:rsid w:val="005C0931"/>
    <w:rsid w:val="005C0E47"/>
    <w:rsid w:val="005C0ECB"/>
    <w:rsid w:val="005C175F"/>
    <w:rsid w:val="005C23A1"/>
    <w:rsid w:val="005C2750"/>
    <w:rsid w:val="005C35AA"/>
    <w:rsid w:val="005C3D83"/>
    <w:rsid w:val="005C49E2"/>
    <w:rsid w:val="005C4C82"/>
    <w:rsid w:val="005C509A"/>
    <w:rsid w:val="005C50A4"/>
    <w:rsid w:val="005C5D32"/>
    <w:rsid w:val="005C5F5F"/>
    <w:rsid w:val="005C6A02"/>
    <w:rsid w:val="005C6BF3"/>
    <w:rsid w:val="005C73D5"/>
    <w:rsid w:val="005C7884"/>
    <w:rsid w:val="005C7960"/>
    <w:rsid w:val="005C7CA5"/>
    <w:rsid w:val="005D00C2"/>
    <w:rsid w:val="005D042B"/>
    <w:rsid w:val="005D0AE5"/>
    <w:rsid w:val="005D1350"/>
    <w:rsid w:val="005D139A"/>
    <w:rsid w:val="005D158F"/>
    <w:rsid w:val="005D170E"/>
    <w:rsid w:val="005D1995"/>
    <w:rsid w:val="005D2030"/>
    <w:rsid w:val="005D28BF"/>
    <w:rsid w:val="005D29A2"/>
    <w:rsid w:val="005D3032"/>
    <w:rsid w:val="005D31ED"/>
    <w:rsid w:val="005D3429"/>
    <w:rsid w:val="005D403E"/>
    <w:rsid w:val="005D41EF"/>
    <w:rsid w:val="005D4454"/>
    <w:rsid w:val="005D47A8"/>
    <w:rsid w:val="005D524C"/>
    <w:rsid w:val="005D53DB"/>
    <w:rsid w:val="005D5A02"/>
    <w:rsid w:val="005D6099"/>
    <w:rsid w:val="005D6246"/>
    <w:rsid w:val="005D63FD"/>
    <w:rsid w:val="005D6489"/>
    <w:rsid w:val="005D6620"/>
    <w:rsid w:val="005D6782"/>
    <w:rsid w:val="005D6818"/>
    <w:rsid w:val="005D6CF3"/>
    <w:rsid w:val="005D6D5F"/>
    <w:rsid w:val="005D71B6"/>
    <w:rsid w:val="005D77EA"/>
    <w:rsid w:val="005D7BCA"/>
    <w:rsid w:val="005E009C"/>
    <w:rsid w:val="005E0F6D"/>
    <w:rsid w:val="005E117F"/>
    <w:rsid w:val="005E1AFE"/>
    <w:rsid w:val="005E2124"/>
    <w:rsid w:val="005E26D9"/>
    <w:rsid w:val="005E271F"/>
    <w:rsid w:val="005E2EFD"/>
    <w:rsid w:val="005E349E"/>
    <w:rsid w:val="005E471E"/>
    <w:rsid w:val="005E509E"/>
    <w:rsid w:val="005E5120"/>
    <w:rsid w:val="005E5160"/>
    <w:rsid w:val="005E51A6"/>
    <w:rsid w:val="005E5393"/>
    <w:rsid w:val="005E53AC"/>
    <w:rsid w:val="005E5C08"/>
    <w:rsid w:val="005E645B"/>
    <w:rsid w:val="005E656B"/>
    <w:rsid w:val="005E6E57"/>
    <w:rsid w:val="005E71E7"/>
    <w:rsid w:val="005E7562"/>
    <w:rsid w:val="005F0612"/>
    <w:rsid w:val="005F0A4C"/>
    <w:rsid w:val="005F17C8"/>
    <w:rsid w:val="005F1B0F"/>
    <w:rsid w:val="005F1F10"/>
    <w:rsid w:val="005F1FC2"/>
    <w:rsid w:val="005F20A5"/>
    <w:rsid w:val="005F2A1B"/>
    <w:rsid w:val="005F2D9B"/>
    <w:rsid w:val="005F2E99"/>
    <w:rsid w:val="005F2EA5"/>
    <w:rsid w:val="005F3648"/>
    <w:rsid w:val="005F37F8"/>
    <w:rsid w:val="005F3873"/>
    <w:rsid w:val="005F3DD4"/>
    <w:rsid w:val="005F42DF"/>
    <w:rsid w:val="005F4360"/>
    <w:rsid w:val="005F473C"/>
    <w:rsid w:val="005F4A7F"/>
    <w:rsid w:val="005F4B22"/>
    <w:rsid w:val="005F4BDA"/>
    <w:rsid w:val="005F4C1A"/>
    <w:rsid w:val="005F4ED7"/>
    <w:rsid w:val="005F597E"/>
    <w:rsid w:val="005F609B"/>
    <w:rsid w:val="005F61FD"/>
    <w:rsid w:val="005F7011"/>
    <w:rsid w:val="005F70DD"/>
    <w:rsid w:val="006002CD"/>
    <w:rsid w:val="00600DD4"/>
    <w:rsid w:val="00600EBF"/>
    <w:rsid w:val="0060116C"/>
    <w:rsid w:val="006020D8"/>
    <w:rsid w:val="00602127"/>
    <w:rsid w:val="006029C9"/>
    <w:rsid w:val="00603D62"/>
    <w:rsid w:val="0060457E"/>
    <w:rsid w:val="00604BE8"/>
    <w:rsid w:val="00604C42"/>
    <w:rsid w:val="00604F0E"/>
    <w:rsid w:val="006055E8"/>
    <w:rsid w:val="00605820"/>
    <w:rsid w:val="00605855"/>
    <w:rsid w:val="00605E22"/>
    <w:rsid w:val="006067FD"/>
    <w:rsid w:val="00606BA7"/>
    <w:rsid w:val="00606D37"/>
    <w:rsid w:val="00610027"/>
    <w:rsid w:val="00610222"/>
    <w:rsid w:val="0061052B"/>
    <w:rsid w:val="00610740"/>
    <w:rsid w:val="00611101"/>
    <w:rsid w:val="0061164A"/>
    <w:rsid w:val="006117BB"/>
    <w:rsid w:val="00611D12"/>
    <w:rsid w:val="00611E79"/>
    <w:rsid w:val="006124B0"/>
    <w:rsid w:val="006126AA"/>
    <w:rsid w:val="00612819"/>
    <w:rsid w:val="00612866"/>
    <w:rsid w:val="00612A01"/>
    <w:rsid w:val="00612AC4"/>
    <w:rsid w:val="00612EE1"/>
    <w:rsid w:val="00613048"/>
    <w:rsid w:val="006135D4"/>
    <w:rsid w:val="00613C8C"/>
    <w:rsid w:val="00613FF2"/>
    <w:rsid w:val="006147C6"/>
    <w:rsid w:val="00614EFE"/>
    <w:rsid w:val="00614FC8"/>
    <w:rsid w:val="00615134"/>
    <w:rsid w:val="00615383"/>
    <w:rsid w:val="00615D60"/>
    <w:rsid w:val="00616360"/>
    <w:rsid w:val="00616646"/>
    <w:rsid w:val="00617FC3"/>
    <w:rsid w:val="0062024E"/>
    <w:rsid w:val="006214E0"/>
    <w:rsid w:val="00621875"/>
    <w:rsid w:val="00621993"/>
    <w:rsid w:val="00622925"/>
    <w:rsid w:val="00622B3C"/>
    <w:rsid w:val="00622C00"/>
    <w:rsid w:val="00622EC5"/>
    <w:rsid w:val="00623350"/>
    <w:rsid w:val="00623F4A"/>
    <w:rsid w:val="0062486F"/>
    <w:rsid w:val="006248A5"/>
    <w:rsid w:val="0062502E"/>
    <w:rsid w:val="00625504"/>
    <w:rsid w:val="00625A6D"/>
    <w:rsid w:val="00626357"/>
    <w:rsid w:val="0062689C"/>
    <w:rsid w:val="00626EC5"/>
    <w:rsid w:val="00627A8C"/>
    <w:rsid w:val="00627E7C"/>
    <w:rsid w:val="006303A1"/>
    <w:rsid w:val="00630465"/>
    <w:rsid w:val="00630881"/>
    <w:rsid w:val="00630E18"/>
    <w:rsid w:val="006311CF"/>
    <w:rsid w:val="00631CEC"/>
    <w:rsid w:val="00631FCF"/>
    <w:rsid w:val="00632555"/>
    <w:rsid w:val="0063281D"/>
    <w:rsid w:val="006329FA"/>
    <w:rsid w:val="00632F98"/>
    <w:rsid w:val="00633C39"/>
    <w:rsid w:val="00634387"/>
    <w:rsid w:val="006347F9"/>
    <w:rsid w:val="00634CC1"/>
    <w:rsid w:val="00635010"/>
    <w:rsid w:val="00635018"/>
    <w:rsid w:val="006353D6"/>
    <w:rsid w:val="00635834"/>
    <w:rsid w:val="00635B20"/>
    <w:rsid w:val="00635C9A"/>
    <w:rsid w:val="00635D23"/>
    <w:rsid w:val="00635FBA"/>
    <w:rsid w:val="00635FCF"/>
    <w:rsid w:val="00637670"/>
    <w:rsid w:val="00637695"/>
    <w:rsid w:val="00640596"/>
    <w:rsid w:val="006405C3"/>
    <w:rsid w:val="006405DA"/>
    <w:rsid w:val="0064099E"/>
    <w:rsid w:val="006409BA"/>
    <w:rsid w:val="00641426"/>
    <w:rsid w:val="00641F3A"/>
    <w:rsid w:val="00641FAB"/>
    <w:rsid w:val="00642000"/>
    <w:rsid w:val="00642120"/>
    <w:rsid w:val="00643065"/>
    <w:rsid w:val="006432C7"/>
    <w:rsid w:val="006436C7"/>
    <w:rsid w:val="0064371B"/>
    <w:rsid w:val="00643A58"/>
    <w:rsid w:val="00643F9E"/>
    <w:rsid w:val="00644485"/>
    <w:rsid w:val="00644B76"/>
    <w:rsid w:val="0064577C"/>
    <w:rsid w:val="006458D3"/>
    <w:rsid w:val="006459DC"/>
    <w:rsid w:val="00645A55"/>
    <w:rsid w:val="00645B30"/>
    <w:rsid w:val="00645B33"/>
    <w:rsid w:val="00645E81"/>
    <w:rsid w:val="00645EBD"/>
    <w:rsid w:val="006463B3"/>
    <w:rsid w:val="00646856"/>
    <w:rsid w:val="00646B43"/>
    <w:rsid w:val="00646D21"/>
    <w:rsid w:val="00646DF8"/>
    <w:rsid w:val="00646ECF"/>
    <w:rsid w:val="00647730"/>
    <w:rsid w:val="00647844"/>
    <w:rsid w:val="00647907"/>
    <w:rsid w:val="00647C71"/>
    <w:rsid w:val="00647DD3"/>
    <w:rsid w:val="006503CE"/>
    <w:rsid w:val="0065051A"/>
    <w:rsid w:val="00650723"/>
    <w:rsid w:val="006507E0"/>
    <w:rsid w:val="00650839"/>
    <w:rsid w:val="00650AAA"/>
    <w:rsid w:val="00650F34"/>
    <w:rsid w:val="00651B00"/>
    <w:rsid w:val="00651BB2"/>
    <w:rsid w:val="006520B3"/>
    <w:rsid w:val="00652242"/>
    <w:rsid w:val="00652EE8"/>
    <w:rsid w:val="006531F0"/>
    <w:rsid w:val="006532AE"/>
    <w:rsid w:val="00653466"/>
    <w:rsid w:val="00654150"/>
    <w:rsid w:val="0065504C"/>
    <w:rsid w:val="0065532B"/>
    <w:rsid w:val="00655F56"/>
    <w:rsid w:val="00656928"/>
    <w:rsid w:val="006572DF"/>
    <w:rsid w:val="006574C7"/>
    <w:rsid w:val="00660542"/>
    <w:rsid w:val="00661101"/>
    <w:rsid w:val="006615FE"/>
    <w:rsid w:val="00661D72"/>
    <w:rsid w:val="00661FCD"/>
    <w:rsid w:val="006636F8"/>
    <w:rsid w:val="006637A8"/>
    <w:rsid w:val="0066381F"/>
    <w:rsid w:val="00663BC3"/>
    <w:rsid w:val="0066461C"/>
    <w:rsid w:val="006648AD"/>
    <w:rsid w:val="00664A90"/>
    <w:rsid w:val="0066553D"/>
    <w:rsid w:val="006655B8"/>
    <w:rsid w:val="00665AF7"/>
    <w:rsid w:val="00665BD9"/>
    <w:rsid w:val="00665BE4"/>
    <w:rsid w:val="006660DA"/>
    <w:rsid w:val="006661EB"/>
    <w:rsid w:val="0066656B"/>
    <w:rsid w:val="00666891"/>
    <w:rsid w:val="00667008"/>
    <w:rsid w:val="006670A2"/>
    <w:rsid w:val="006674A6"/>
    <w:rsid w:val="00670188"/>
    <w:rsid w:val="00670A0C"/>
    <w:rsid w:val="00670C66"/>
    <w:rsid w:val="006712A2"/>
    <w:rsid w:val="006717EA"/>
    <w:rsid w:val="006719B2"/>
    <w:rsid w:val="00671BEB"/>
    <w:rsid w:val="006722F0"/>
    <w:rsid w:val="00672309"/>
    <w:rsid w:val="006724B1"/>
    <w:rsid w:val="006729A4"/>
    <w:rsid w:val="006737EA"/>
    <w:rsid w:val="00673A20"/>
    <w:rsid w:val="00674237"/>
    <w:rsid w:val="0067450B"/>
    <w:rsid w:val="00674767"/>
    <w:rsid w:val="0067476E"/>
    <w:rsid w:val="00674B14"/>
    <w:rsid w:val="00674F0B"/>
    <w:rsid w:val="00675093"/>
    <w:rsid w:val="006755C3"/>
    <w:rsid w:val="00675B06"/>
    <w:rsid w:val="00675CD9"/>
    <w:rsid w:val="00675D87"/>
    <w:rsid w:val="00676039"/>
    <w:rsid w:val="006760ED"/>
    <w:rsid w:val="006762A1"/>
    <w:rsid w:val="0067636C"/>
    <w:rsid w:val="0067645E"/>
    <w:rsid w:val="0067671B"/>
    <w:rsid w:val="00676AAF"/>
    <w:rsid w:val="00677428"/>
    <w:rsid w:val="00680436"/>
    <w:rsid w:val="00680F47"/>
    <w:rsid w:val="00682071"/>
    <w:rsid w:val="006821EF"/>
    <w:rsid w:val="00682342"/>
    <w:rsid w:val="00682799"/>
    <w:rsid w:val="00682DAA"/>
    <w:rsid w:val="00683319"/>
    <w:rsid w:val="0068331A"/>
    <w:rsid w:val="00683CE0"/>
    <w:rsid w:val="00684591"/>
    <w:rsid w:val="00684605"/>
    <w:rsid w:val="0068482B"/>
    <w:rsid w:val="00684B90"/>
    <w:rsid w:val="00685632"/>
    <w:rsid w:val="00685930"/>
    <w:rsid w:val="00685B59"/>
    <w:rsid w:val="0068629B"/>
    <w:rsid w:val="00686401"/>
    <w:rsid w:val="00686B54"/>
    <w:rsid w:val="00686C6B"/>
    <w:rsid w:val="0068721B"/>
    <w:rsid w:val="0068723E"/>
    <w:rsid w:val="006872CC"/>
    <w:rsid w:val="00687354"/>
    <w:rsid w:val="006876F5"/>
    <w:rsid w:val="00687A94"/>
    <w:rsid w:val="00687F10"/>
    <w:rsid w:val="00687F68"/>
    <w:rsid w:val="00687F98"/>
    <w:rsid w:val="006903FA"/>
    <w:rsid w:val="00690A60"/>
    <w:rsid w:val="00690BCF"/>
    <w:rsid w:val="00690F06"/>
    <w:rsid w:val="00691464"/>
    <w:rsid w:val="00691683"/>
    <w:rsid w:val="006919C1"/>
    <w:rsid w:val="00691A88"/>
    <w:rsid w:val="00691D1D"/>
    <w:rsid w:val="00692999"/>
    <w:rsid w:val="006929E8"/>
    <w:rsid w:val="00693440"/>
    <w:rsid w:val="00693F28"/>
    <w:rsid w:val="0069419B"/>
    <w:rsid w:val="006945C3"/>
    <w:rsid w:val="00696193"/>
    <w:rsid w:val="006962DE"/>
    <w:rsid w:val="006962E0"/>
    <w:rsid w:val="0069677A"/>
    <w:rsid w:val="00696944"/>
    <w:rsid w:val="00696B28"/>
    <w:rsid w:val="00696D08"/>
    <w:rsid w:val="00696E26"/>
    <w:rsid w:val="00697253"/>
    <w:rsid w:val="0069733D"/>
    <w:rsid w:val="00697BB8"/>
    <w:rsid w:val="006A0225"/>
    <w:rsid w:val="006A0A97"/>
    <w:rsid w:val="006A0C19"/>
    <w:rsid w:val="006A1078"/>
    <w:rsid w:val="006A108B"/>
    <w:rsid w:val="006A1330"/>
    <w:rsid w:val="006A137B"/>
    <w:rsid w:val="006A1B22"/>
    <w:rsid w:val="006A1CD4"/>
    <w:rsid w:val="006A21A9"/>
    <w:rsid w:val="006A2324"/>
    <w:rsid w:val="006A2857"/>
    <w:rsid w:val="006A2BFC"/>
    <w:rsid w:val="006A2C30"/>
    <w:rsid w:val="006A349F"/>
    <w:rsid w:val="006A3584"/>
    <w:rsid w:val="006A3DBC"/>
    <w:rsid w:val="006A4964"/>
    <w:rsid w:val="006A49BD"/>
    <w:rsid w:val="006A4B48"/>
    <w:rsid w:val="006A5643"/>
    <w:rsid w:val="006A5A2A"/>
    <w:rsid w:val="006A5B98"/>
    <w:rsid w:val="006A5BF7"/>
    <w:rsid w:val="006A623A"/>
    <w:rsid w:val="006A68FD"/>
    <w:rsid w:val="006A6AD6"/>
    <w:rsid w:val="006A6D28"/>
    <w:rsid w:val="006A6E0D"/>
    <w:rsid w:val="006A751D"/>
    <w:rsid w:val="006A7F5C"/>
    <w:rsid w:val="006A7FD0"/>
    <w:rsid w:val="006B0A25"/>
    <w:rsid w:val="006B0CCA"/>
    <w:rsid w:val="006B1258"/>
    <w:rsid w:val="006B1451"/>
    <w:rsid w:val="006B14C0"/>
    <w:rsid w:val="006B1748"/>
    <w:rsid w:val="006B219A"/>
    <w:rsid w:val="006B261A"/>
    <w:rsid w:val="006B3190"/>
    <w:rsid w:val="006B335A"/>
    <w:rsid w:val="006B37A8"/>
    <w:rsid w:val="006B3BC6"/>
    <w:rsid w:val="006B405D"/>
    <w:rsid w:val="006B4445"/>
    <w:rsid w:val="006B5033"/>
    <w:rsid w:val="006B5212"/>
    <w:rsid w:val="006B5BCC"/>
    <w:rsid w:val="006B62C3"/>
    <w:rsid w:val="006B63D5"/>
    <w:rsid w:val="006B6D48"/>
    <w:rsid w:val="006B6F83"/>
    <w:rsid w:val="006B7142"/>
    <w:rsid w:val="006B7395"/>
    <w:rsid w:val="006B73A6"/>
    <w:rsid w:val="006B74B9"/>
    <w:rsid w:val="006B7844"/>
    <w:rsid w:val="006C0879"/>
    <w:rsid w:val="006C0F18"/>
    <w:rsid w:val="006C1398"/>
    <w:rsid w:val="006C13C9"/>
    <w:rsid w:val="006C2227"/>
    <w:rsid w:val="006C2365"/>
    <w:rsid w:val="006C2490"/>
    <w:rsid w:val="006C2662"/>
    <w:rsid w:val="006C29B8"/>
    <w:rsid w:val="006C2C88"/>
    <w:rsid w:val="006C34B7"/>
    <w:rsid w:val="006C34C2"/>
    <w:rsid w:val="006C3882"/>
    <w:rsid w:val="006C3990"/>
    <w:rsid w:val="006C39CC"/>
    <w:rsid w:val="006C3DA5"/>
    <w:rsid w:val="006C4670"/>
    <w:rsid w:val="006C4C27"/>
    <w:rsid w:val="006C4FD6"/>
    <w:rsid w:val="006C52CF"/>
    <w:rsid w:val="006C5954"/>
    <w:rsid w:val="006C5982"/>
    <w:rsid w:val="006C5C7E"/>
    <w:rsid w:val="006C5F3A"/>
    <w:rsid w:val="006C6680"/>
    <w:rsid w:val="006C69B6"/>
    <w:rsid w:val="006C6B82"/>
    <w:rsid w:val="006C6E0F"/>
    <w:rsid w:val="006C7132"/>
    <w:rsid w:val="006C7297"/>
    <w:rsid w:val="006C766E"/>
    <w:rsid w:val="006C779F"/>
    <w:rsid w:val="006D088A"/>
    <w:rsid w:val="006D08F7"/>
    <w:rsid w:val="006D09F4"/>
    <w:rsid w:val="006D0A5D"/>
    <w:rsid w:val="006D0BC8"/>
    <w:rsid w:val="006D0C29"/>
    <w:rsid w:val="006D0C35"/>
    <w:rsid w:val="006D0D01"/>
    <w:rsid w:val="006D1086"/>
    <w:rsid w:val="006D19AC"/>
    <w:rsid w:val="006D1EB1"/>
    <w:rsid w:val="006D2338"/>
    <w:rsid w:val="006D2A52"/>
    <w:rsid w:val="006D2B52"/>
    <w:rsid w:val="006D2F13"/>
    <w:rsid w:val="006D3067"/>
    <w:rsid w:val="006D33BA"/>
    <w:rsid w:val="006D386B"/>
    <w:rsid w:val="006D393E"/>
    <w:rsid w:val="006D4353"/>
    <w:rsid w:val="006D4379"/>
    <w:rsid w:val="006D549D"/>
    <w:rsid w:val="006D57B0"/>
    <w:rsid w:val="006D58E6"/>
    <w:rsid w:val="006D5FB0"/>
    <w:rsid w:val="006D6F00"/>
    <w:rsid w:val="006E0922"/>
    <w:rsid w:val="006E0A4D"/>
    <w:rsid w:val="006E0D97"/>
    <w:rsid w:val="006E0E0F"/>
    <w:rsid w:val="006E1405"/>
    <w:rsid w:val="006E16DB"/>
    <w:rsid w:val="006E170B"/>
    <w:rsid w:val="006E1898"/>
    <w:rsid w:val="006E18B3"/>
    <w:rsid w:val="006E1B15"/>
    <w:rsid w:val="006E1E78"/>
    <w:rsid w:val="006E2396"/>
    <w:rsid w:val="006E2B00"/>
    <w:rsid w:val="006E2C35"/>
    <w:rsid w:val="006E2CB3"/>
    <w:rsid w:val="006E3CD2"/>
    <w:rsid w:val="006E4B0B"/>
    <w:rsid w:val="006E4D82"/>
    <w:rsid w:val="006E51D1"/>
    <w:rsid w:val="006E53BB"/>
    <w:rsid w:val="006E54A0"/>
    <w:rsid w:val="006E54B2"/>
    <w:rsid w:val="006E5906"/>
    <w:rsid w:val="006E60C1"/>
    <w:rsid w:val="006E64A3"/>
    <w:rsid w:val="006E662F"/>
    <w:rsid w:val="006E68F1"/>
    <w:rsid w:val="006E6A2E"/>
    <w:rsid w:val="006E70ED"/>
    <w:rsid w:val="006E7B39"/>
    <w:rsid w:val="006F00B2"/>
    <w:rsid w:val="006F02FA"/>
    <w:rsid w:val="006F041E"/>
    <w:rsid w:val="006F08A3"/>
    <w:rsid w:val="006F0BC9"/>
    <w:rsid w:val="006F0F91"/>
    <w:rsid w:val="006F1047"/>
    <w:rsid w:val="006F1256"/>
    <w:rsid w:val="006F153F"/>
    <w:rsid w:val="006F1D85"/>
    <w:rsid w:val="006F2602"/>
    <w:rsid w:val="006F2E13"/>
    <w:rsid w:val="006F2ECB"/>
    <w:rsid w:val="006F393A"/>
    <w:rsid w:val="006F41D8"/>
    <w:rsid w:val="006F422A"/>
    <w:rsid w:val="006F42E1"/>
    <w:rsid w:val="006F4798"/>
    <w:rsid w:val="006F4BF2"/>
    <w:rsid w:val="006F5596"/>
    <w:rsid w:val="006F56DB"/>
    <w:rsid w:val="006F5867"/>
    <w:rsid w:val="006F6127"/>
    <w:rsid w:val="006F6F2D"/>
    <w:rsid w:val="006F6F7A"/>
    <w:rsid w:val="006F7417"/>
    <w:rsid w:val="006F76F3"/>
    <w:rsid w:val="006F7BB7"/>
    <w:rsid w:val="00700F9C"/>
    <w:rsid w:val="00701809"/>
    <w:rsid w:val="00701A62"/>
    <w:rsid w:val="00701C8F"/>
    <w:rsid w:val="00701DDC"/>
    <w:rsid w:val="00702142"/>
    <w:rsid w:val="0070330B"/>
    <w:rsid w:val="007035A2"/>
    <w:rsid w:val="00703649"/>
    <w:rsid w:val="00704113"/>
    <w:rsid w:val="00704307"/>
    <w:rsid w:val="0070497C"/>
    <w:rsid w:val="007049CF"/>
    <w:rsid w:val="00704A76"/>
    <w:rsid w:val="00705019"/>
    <w:rsid w:val="00705210"/>
    <w:rsid w:val="00705672"/>
    <w:rsid w:val="00705B18"/>
    <w:rsid w:val="0070608F"/>
    <w:rsid w:val="00706261"/>
    <w:rsid w:val="00706289"/>
    <w:rsid w:val="007062FE"/>
    <w:rsid w:val="007064A4"/>
    <w:rsid w:val="0070758D"/>
    <w:rsid w:val="00707D27"/>
    <w:rsid w:val="007101AD"/>
    <w:rsid w:val="007103F2"/>
    <w:rsid w:val="00710538"/>
    <w:rsid w:val="00710CC1"/>
    <w:rsid w:val="00710D05"/>
    <w:rsid w:val="00710EAD"/>
    <w:rsid w:val="00711342"/>
    <w:rsid w:val="007116A7"/>
    <w:rsid w:val="007119DB"/>
    <w:rsid w:val="00711F24"/>
    <w:rsid w:val="0071217D"/>
    <w:rsid w:val="0071244B"/>
    <w:rsid w:val="00712B4B"/>
    <w:rsid w:val="00713195"/>
    <w:rsid w:val="0071350B"/>
    <w:rsid w:val="00714CFD"/>
    <w:rsid w:val="007154F7"/>
    <w:rsid w:val="00715863"/>
    <w:rsid w:val="00716474"/>
    <w:rsid w:val="00716F0E"/>
    <w:rsid w:val="00717734"/>
    <w:rsid w:val="00717C20"/>
    <w:rsid w:val="00717C33"/>
    <w:rsid w:val="007205D1"/>
    <w:rsid w:val="00720EE3"/>
    <w:rsid w:val="0072156B"/>
    <w:rsid w:val="007216BA"/>
    <w:rsid w:val="00721C9C"/>
    <w:rsid w:val="00722EF0"/>
    <w:rsid w:val="00723391"/>
    <w:rsid w:val="00724366"/>
    <w:rsid w:val="007244FE"/>
    <w:rsid w:val="00724AF0"/>
    <w:rsid w:val="00724CE0"/>
    <w:rsid w:val="0072512B"/>
    <w:rsid w:val="00725657"/>
    <w:rsid w:val="00725E8E"/>
    <w:rsid w:val="00725F43"/>
    <w:rsid w:val="0072604B"/>
    <w:rsid w:val="007263C0"/>
    <w:rsid w:val="0072661F"/>
    <w:rsid w:val="00726896"/>
    <w:rsid w:val="00727AB6"/>
    <w:rsid w:val="00727D82"/>
    <w:rsid w:val="007301FB"/>
    <w:rsid w:val="007302CC"/>
    <w:rsid w:val="00730D91"/>
    <w:rsid w:val="007314A7"/>
    <w:rsid w:val="00731961"/>
    <w:rsid w:val="00731A0A"/>
    <w:rsid w:val="007321FD"/>
    <w:rsid w:val="007322E5"/>
    <w:rsid w:val="00732BE4"/>
    <w:rsid w:val="00733066"/>
    <w:rsid w:val="00733A78"/>
    <w:rsid w:val="00733AD7"/>
    <w:rsid w:val="0073404B"/>
    <w:rsid w:val="0073442B"/>
    <w:rsid w:val="00734474"/>
    <w:rsid w:val="007344D3"/>
    <w:rsid w:val="00734636"/>
    <w:rsid w:val="007349A7"/>
    <w:rsid w:val="00734F18"/>
    <w:rsid w:val="007354CA"/>
    <w:rsid w:val="00735730"/>
    <w:rsid w:val="007357AC"/>
    <w:rsid w:val="00735D74"/>
    <w:rsid w:val="00735DA1"/>
    <w:rsid w:val="00736094"/>
    <w:rsid w:val="007362C0"/>
    <w:rsid w:val="00736EB1"/>
    <w:rsid w:val="0073720F"/>
    <w:rsid w:val="0073735F"/>
    <w:rsid w:val="00737738"/>
    <w:rsid w:val="007377E4"/>
    <w:rsid w:val="00737B9B"/>
    <w:rsid w:val="00737D00"/>
    <w:rsid w:val="00737D8A"/>
    <w:rsid w:val="007404EC"/>
    <w:rsid w:val="007408E4"/>
    <w:rsid w:val="00740B6E"/>
    <w:rsid w:val="00740E62"/>
    <w:rsid w:val="0074171D"/>
    <w:rsid w:val="00741A88"/>
    <w:rsid w:val="0074263D"/>
    <w:rsid w:val="007426D6"/>
    <w:rsid w:val="00743028"/>
    <w:rsid w:val="007434BD"/>
    <w:rsid w:val="00744786"/>
    <w:rsid w:val="0074553F"/>
    <w:rsid w:val="007457BD"/>
    <w:rsid w:val="00746659"/>
    <w:rsid w:val="0074680E"/>
    <w:rsid w:val="007469C0"/>
    <w:rsid w:val="00747538"/>
    <w:rsid w:val="00747CCA"/>
    <w:rsid w:val="00747E3B"/>
    <w:rsid w:val="00750366"/>
    <w:rsid w:val="00750829"/>
    <w:rsid w:val="00750BF1"/>
    <w:rsid w:val="00751238"/>
    <w:rsid w:val="0075258C"/>
    <w:rsid w:val="00752860"/>
    <w:rsid w:val="0075298D"/>
    <w:rsid w:val="007529CA"/>
    <w:rsid w:val="00753889"/>
    <w:rsid w:val="0075451D"/>
    <w:rsid w:val="00754B23"/>
    <w:rsid w:val="00754D5A"/>
    <w:rsid w:val="00754DF6"/>
    <w:rsid w:val="00754E83"/>
    <w:rsid w:val="00755055"/>
    <w:rsid w:val="00755C2F"/>
    <w:rsid w:val="0075660D"/>
    <w:rsid w:val="00757BB0"/>
    <w:rsid w:val="00757F82"/>
    <w:rsid w:val="00760840"/>
    <w:rsid w:val="00760DE0"/>
    <w:rsid w:val="007610F2"/>
    <w:rsid w:val="0076114E"/>
    <w:rsid w:val="00761A29"/>
    <w:rsid w:val="0076265F"/>
    <w:rsid w:val="007629FC"/>
    <w:rsid w:val="00762BF9"/>
    <w:rsid w:val="00762C26"/>
    <w:rsid w:val="00762CFA"/>
    <w:rsid w:val="00762DE7"/>
    <w:rsid w:val="00763633"/>
    <w:rsid w:val="00763F48"/>
    <w:rsid w:val="00764615"/>
    <w:rsid w:val="00764C29"/>
    <w:rsid w:val="0076508B"/>
    <w:rsid w:val="007655B4"/>
    <w:rsid w:val="00765907"/>
    <w:rsid w:val="00765E34"/>
    <w:rsid w:val="00765F89"/>
    <w:rsid w:val="0076696D"/>
    <w:rsid w:val="00766CC8"/>
    <w:rsid w:val="00766F9B"/>
    <w:rsid w:val="0076723F"/>
    <w:rsid w:val="0076743F"/>
    <w:rsid w:val="007674FB"/>
    <w:rsid w:val="007676DB"/>
    <w:rsid w:val="00767A92"/>
    <w:rsid w:val="00767DBE"/>
    <w:rsid w:val="007706C9"/>
    <w:rsid w:val="007716D9"/>
    <w:rsid w:val="007716E7"/>
    <w:rsid w:val="00771F87"/>
    <w:rsid w:val="007721A0"/>
    <w:rsid w:val="00772A55"/>
    <w:rsid w:val="00772C3B"/>
    <w:rsid w:val="00772CF4"/>
    <w:rsid w:val="00772F22"/>
    <w:rsid w:val="00773698"/>
    <w:rsid w:val="007736AA"/>
    <w:rsid w:val="00773F6D"/>
    <w:rsid w:val="007740DB"/>
    <w:rsid w:val="00774629"/>
    <w:rsid w:val="0077489D"/>
    <w:rsid w:val="00774D89"/>
    <w:rsid w:val="007750F4"/>
    <w:rsid w:val="00775321"/>
    <w:rsid w:val="007754F7"/>
    <w:rsid w:val="007759A9"/>
    <w:rsid w:val="00776000"/>
    <w:rsid w:val="007769A6"/>
    <w:rsid w:val="00776C8C"/>
    <w:rsid w:val="00776C9A"/>
    <w:rsid w:val="00776F7A"/>
    <w:rsid w:val="007770D6"/>
    <w:rsid w:val="00777921"/>
    <w:rsid w:val="00777ADE"/>
    <w:rsid w:val="00777DA8"/>
    <w:rsid w:val="007803D8"/>
    <w:rsid w:val="00780611"/>
    <w:rsid w:val="0078078D"/>
    <w:rsid w:val="00781580"/>
    <w:rsid w:val="00781BE4"/>
    <w:rsid w:val="00781F05"/>
    <w:rsid w:val="007820CD"/>
    <w:rsid w:val="00783955"/>
    <w:rsid w:val="00783A9F"/>
    <w:rsid w:val="00783BF5"/>
    <w:rsid w:val="00784100"/>
    <w:rsid w:val="0078457C"/>
    <w:rsid w:val="0078502D"/>
    <w:rsid w:val="007851C8"/>
    <w:rsid w:val="007856CF"/>
    <w:rsid w:val="00785B41"/>
    <w:rsid w:val="00786620"/>
    <w:rsid w:val="0078693A"/>
    <w:rsid w:val="00786D05"/>
    <w:rsid w:val="007900C0"/>
    <w:rsid w:val="0079066D"/>
    <w:rsid w:val="00790C49"/>
    <w:rsid w:val="00790E76"/>
    <w:rsid w:val="0079102D"/>
    <w:rsid w:val="00791332"/>
    <w:rsid w:val="00791A03"/>
    <w:rsid w:val="00791CCA"/>
    <w:rsid w:val="00792392"/>
    <w:rsid w:val="007926B2"/>
    <w:rsid w:val="007930D2"/>
    <w:rsid w:val="0079348D"/>
    <w:rsid w:val="00793D83"/>
    <w:rsid w:val="007940B3"/>
    <w:rsid w:val="0079416E"/>
    <w:rsid w:val="007947C1"/>
    <w:rsid w:val="007953FE"/>
    <w:rsid w:val="007959A6"/>
    <w:rsid w:val="00795E2C"/>
    <w:rsid w:val="00795EB1"/>
    <w:rsid w:val="007960C4"/>
    <w:rsid w:val="00796491"/>
    <w:rsid w:val="00797175"/>
    <w:rsid w:val="007974C1"/>
    <w:rsid w:val="0079751E"/>
    <w:rsid w:val="007A0735"/>
    <w:rsid w:val="007A08A4"/>
    <w:rsid w:val="007A0A37"/>
    <w:rsid w:val="007A0AF1"/>
    <w:rsid w:val="007A0D71"/>
    <w:rsid w:val="007A0DE9"/>
    <w:rsid w:val="007A1072"/>
    <w:rsid w:val="007A16D8"/>
    <w:rsid w:val="007A16F3"/>
    <w:rsid w:val="007A1AF7"/>
    <w:rsid w:val="007A31AD"/>
    <w:rsid w:val="007A33BE"/>
    <w:rsid w:val="007A3982"/>
    <w:rsid w:val="007A4384"/>
    <w:rsid w:val="007A4F4F"/>
    <w:rsid w:val="007A554A"/>
    <w:rsid w:val="007A57D9"/>
    <w:rsid w:val="007A5F0D"/>
    <w:rsid w:val="007A667B"/>
    <w:rsid w:val="007A6875"/>
    <w:rsid w:val="007A689E"/>
    <w:rsid w:val="007A6938"/>
    <w:rsid w:val="007B033E"/>
    <w:rsid w:val="007B0D99"/>
    <w:rsid w:val="007B145E"/>
    <w:rsid w:val="007B16D4"/>
    <w:rsid w:val="007B16DF"/>
    <w:rsid w:val="007B1DB8"/>
    <w:rsid w:val="007B2616"/>
    <w:rsid w:val="007B2740"/>
    <w:rsid w:val="007B27DB"/>
    <w:rsid w:val="007B29BF"/>
    <w:rsid w:val="007B3144"/>
    <w:rsid w:val="007B34A5"/>
    <w:rsid w:val="007B39CC"/>
    <w:rsid w:val="007B3B58"/>
    <w:rsid w:val="007B3D66"/>
    <w:rsid w:val="007B403D"/>
    <w:rsid w:val="007B484C"/>
    <w:rsid w:val="007B4DE3"/>
    <w:rsid w:val="007B5423"/>
    <w:rsid w:val="007B5475"/>
    <w:rsid w:val="007B5548"/>
    <w:rsid w:val="007B58EA"/>
    <w:rsid w:val="007B5E58"/>
    <w:rsid w:val="007B6DE7"/>
    <w:rsid w:val="007B75CE"/>
    <w:rsid w:val="007B7BC7"/>
    <w:rsid w:val="007C0121"/>
    <w:rsid w:val="007C03CA"/>
    <w:rsid w:val="007C03D7"/>
    <w:rsid w:val="007C06D5"/>
    <w:rsid w:val="007C06E9"/>
    <w:rsid w:val="007C08D8"/>
    <w:rsid w:val="007C2DCD"/>
    <w:rsid w:val="007C2EA4"/>
    <w:rsid w:val="007C3B5A"/>
    <w:rsid w:val="007C3D83"/>
    <w:rsid w:val="007C48D8"/>
    <w:rsid w:val="007C48E4"/>
    <w:rsid w:val="007C495E"/>
    <w:rsid w:val="007C4A3D"/>
    <w:rsid w:val="007C4A66"/>
    <w:rsid w:val="007C4BD9"/>
    <w:rsid w:val="007C4DDC"/>
    <w:rsid w:val="007C5ABC"/>
    <w:rsid w:val="007C7291"/>
    <w:rsid w:val="007C72DA"/>
    <w:rsid w:val="007C73C4"/>
    <w:rsid w:val="007C75A6"/>
    <w:rsid w:val="007C799F"/>
    <w:rsid w:val="007C7A0A"/>
    <w:rsid w:val="007C7B27"/>
    <w:rsid w:val="007C7CEC"/>
    <w:rsid w:val="007C7E0E"/>
    <w:rsid w:val="007D0361"/>
    <w:rsid w:val="007D0A3A"/>
    <w:rsid w:val="007D0F24"/>
    <w:rsid w:val="007D10BB"/>
    <w:rsid w:val="007D1207"/>
    <w:rsid w:val="007D1CC9"/>
    <w:rsid w:val="007D1DF3"/>
    <w:rsid w:val="007D213F"/>
    <w:rsid w:val="007D218E"/>
    <w:rsid w:val="007D346F"/>
    <w:rsid w:val="007D3680"/>
    <w:rsid w:val="007D3828"/>
    <w:rsid w:val="007D399C"/>
    <w:rsid w:val="007D3F2A"/>
    <w:rsid w:val="007D4013"/>
    <w:rsid w:val="007D4150"/>
    <w:rsid w:val="007D4561"/>
    <w:rsid w:val="007D48DD"/>
    <w:rsid w:val="007D499D"/>
    <w:rsid w:val="007D4D6B"/>
    <w:rsid w:val="007D52DA"/>
    <w:rsid w:val="007D5548"/>
    <w:rsid w:val="007D5FFF"/>
    <w:rsid w:val="007D6F99"/>
    <w:rsid w:val="007D7131"/>
    <w:rsid w:val="007D763B"/>
    <w:rsid w:val="007D78EE"/>
    <w:rsid w:val="007E0087"/>
    <w:rsid w:val="007E0FD2"/>
    <w:rsid w:val="007E15BD"/>
    <w:rsid w:val="007E1D5D"/>
    <w:rsid w:val="007E1DD1"/>
    <w:rsid w:val="007E1F48"/>
    <w:rsid w:val="007E2867"/>
    <w:rsid w:val="007E34EB"/>
    <w:rsid w:val="007E3762"/>
    <w:rsid w:val="007E3F85"/>
    <w:rsid w:val="007E4B05"/>
    <w:rsid w:val="007E4C75"/>
    <w:rsid w:val="007E4CDB"/>
    <w:rsid w:val="007E4EF3"/>
    <w:rsid w:val="007E5044"/>
    <w:rsid w:val="007E515B"/>
    <w:rsid w:val="007E54E6"/>
    <w:rsid w:val="007E59AD"/>
    <w:rsid w:val="007E5A28"/>
    <w:rsid w:val="007E5B48"/>
    <w:rsid w:val="007E61A7"/>
    <w:rsid w:val="007E645E"/>
    <w:rsid w:val="007E6857"/>
    <w:rsid w:val="007E6D6B"/>
    <w:rsid w:val="007E6F43"/>
    <w:rsid w:val="007E7535"/>
    <w:rsid w:val="007E7754"/>
    <w:rsid w:val="007E7C54"/>
    <w:rsid w:val="007E7D8F"/>
    <w:rsid w:val="007F0597"/>
    <w:rsid w:val="007F0F95"/>
    <w:rsid w:val="007F11BB"/>
    <w:rsid w:val="007F13D6"/>
    <w:rsid w:val="007F1969"/>
    <w:rsid w:val="007F1A31"/>
    <w:rsid w:val="007F26F4"/>
    <w:rsid w:val="007F2732"/>
    <w:rsid w:val="007F2DFB"/>
    <w:rsid w:val="007F2EC5"/>
    <w:rsid w:val="007F3237"/>
    <w:rsid w:val="007F37C9"/>
    <w:rsid w:val="007F3982"/>
    <w:rsid w:val="007F3BCC"/>
    <w:rsid w:val="007F431F"/>
    <w:rsid w:val="007F4429"/>
    <w:rsid w:val="007F49B1"/>
    <w:rsid w:val="007F509D"/>
    <w:rsid w:val="007F5140"/>
    <w:rsid w:val="007F55CB"/>
    <w:rsid w:val="007F5627"/>
    <w:rsid w:val="007F5E0A"/>
    <w:rsid w:val="007F6175"/>
    <w:rsid w:val="007F62E1"/>
    <w:rsid w:val="007F6C32"/>
    <w:rsid w:val="007F7967"/>
    <w:rsid w:val="007F7EEF"/>
    <w:rsid w:val="008008B2"/>
    <w:rsid w:val="008019A1"/>
    <w:rsid w:val="008019A7"/>
    <w:rsid w:val="00801DDE"/>
    <w:rsid w:val="008026C3"/>
    <w:rsid w:val="008029E0"/>
    <w:rsid w:val="00802CD1"/>
    <w:rsid w:val="008031CF"/>
    <w:rsid w:val="008047A3"/>
    <w:rsid w:val="0080485C"/>
    <w:rsid w:val="00804E14"/>
    <w:rsid w:val="008050DE"/>
    <w:rsid w:val="0080527B"/>
    <w:rsid w:val="0080540A"/>
    <w:rsid w:val="00805666"/>
    <w:rsid w:val="0080571D"/>
    <w:rsid w:val="00806110"/>
    <w:rsid w:val="008061C2"/>
    <w:rsid w:val="008063E0"/>
    <w:rsid w:val="00806445"/>
    <w:rsid w:val="008066E8"/>
    <w:rsid w:val="00806CDD"/>
    <w:rsid w:val="00807215"/>
    <w:rsid w:val="00807CDD"/>
    <w:rsid w:val="00807D4A"/>
    <w:rsid w:val="00810172"/>
    <w:rsid w:val="008105AE"/>
    <w:rsid w:val="008108CD"/>
    <w:rsid w:val="00810A16"/>
    <w:rsid w:val="00810D9A"/>
    <w:rsid w:val="00811429"/>
    <w:rsid w:val="008118ED"/>
    <w:rsid w:val="00812073"/>
    <w:rsid w:val="00812154"/>
    <w:rsid w:val="00812699"/>
    <w:rsid w:val="008129D3"/>
    <w:rsid w:val="00812E4D"/>
    <w:rsid w:val="0081350C"/>
    <w:rsid w:val="00813A52"/>
    <w:rsid w:val="008141EB"/>
    <w:rsid w:val="0081424F"/>
    <w:rsid w:val="008142D6"/>
    <w:rsid w:val="008144C9"/>
    <w:rsid w:val="008149FA"/>
    <w:rsid w:val="00814F0B"/>
    <w:rsid w:val="00815474"/>
    <w:rsid w:val="00815AEF"/>
    <w:rsid w:val="00815BCB"/>
    <w:rsid w:val="008168B2"/>
    <w:rsid w:val="008170C9"/>
    <w:rsid w:val="008177F2"/>
    <w:rsid w:val="0081782A"/>
    <w:rsid w:val="008178A3"/>
    <w:rsid w:val="00817987"/>
    <w:rsid w:val="00817CD6"/>
    <w:rsid w:val="00817E33"/>
    <w:rsid w:val="00817FAF"/>
    <w:rsid w:val="00820719"/>
    <w:rsid w:val="0082085C"/>
    <w:rsid w:val="008211A7"/>
    <w:rsid w:val="00821E5D"/>
    <w:rsid w:val="008222C3"/>
    <w:rsid w:val="00822A1E"/>
    <w:rsid w:val="00822C87"/>
    <w:rsid w:val="00823026"/>
    <w:rsid w:val="00823043"/>
    <w:rsid w:val="0082316C"/>
    <w:rsid w:val="00823390"/>
    <w:rsid w:val="00823700"/>
    <w:rsid w:val="00823E7A"/>
    <w:rsid w:val="00823FD5"/>
    <w:rsid w:val="008243FD"/>
    <w:rsid w:val="008246A5"/>
    <w:rsid w:val="00824711"/>
    <w:rsid w:val="0082484D"/>
    <w:rsid w:val="00825091"/>
    <w:rsid w:val="008250F2"/>
    <w:rsid w:val="008253F1"/>
    <w:rsid w:val="0082563E"/>
    <w:rsid w:val="008256BA"/>
    <w:rsid w:val="008258A0"/>
    <w:rsid w:val="00826163"/>
    <w:rsid w:val="008262DA"/>
    <w:rsid w:val="008267D2"/>
    <w:rsid w:val="00826854"/>
    <w:rsid w:val="00827299"/>
    <w:rsid w:val="0082779A"/>
    <w:rsid w:val="00827918"/>
    <w:rsid w:val="00830502"/>
    <w:rsid w:val="008307E2"/>
    <w:rsid w:val="008307F7"/>
    <w:rsid w:val="00830A16"/>
    <w:rsid w:val="008312F7"/>
    <w:rsid w:val="008316CE"/>
    <w:rsid w:val="008319CE"/>
    <w:rsid w:val="00832430"/>
    <w:rsid w:val="008326C6"/>
    <w:rsid w:val="00832B4D"/>
    <w:rsid w:val="008335B6"/>
    <w:rsid w:val="008344D9"/>
    <w:rsid w:val="00834CB5"/>
    <w:rsid w:val="00834F78"/>
    <w:rsid w:val="00835410"/>
    <w:rsid w:val="00835596"/>
    <w:rsid w:val="0083673C"/>
    <w:rsid w:val="00836D01"/>
    <w:rsid w:val="00836EB9"/>
    <w:rsid w:val="00837376"/>
    <w:rsid w:val="008374DE"/>
    <w:rsid w:val="00840074"/>
    <w:rsid w:val="0084049F"/>
    <w:rsid w:val="008408DB"/>
    <w:rsid w:val="00840F12"/>
    <w:rsid w:val="00840F27"/>
    <w:rsid w:val="00840F86"/>
    <w:rsid w:val="00841092"/>
    <w:rsid w:val="0084155F"/>
    <w:rsid w:val="00841B1B"/>
    <w:rsid w:val="0084273B"/>
    <w:rsid w:val="0084283F"/>
    <w:rsid w:val="00842A9E"/>
    <w:rsid w:val="00842B59"/>
    <w:rsid w:val="00843191"/>
    <w:rsid w:val="008432E1"/>
    <w:rsid w:val="00843C6F"/>
    <w:rsid w:val="00843CF3"/>
    <w:rsid w:val="008447DD"/>
    <w:rsid w:val="00844D27"/>
    <w:rsid w:val="00844DB8"/>
    <w:rsid w:val="008451D0"/>
    <w:rsid w:val="008453D1"/>
    <w:rsid w:val="0084576A"/>
    <w:rsid w:val="008458CA"/>
    <w:rsid w:val="00845D40"/>
    <w:rsid w:val="00846012"/>
    <w:rsid w:val="0084626B"/>
    <w:rsid w:val="00846D8F"/>
    <w:rsid w:val="00846F23"/>
    <w:rsid w:val="0084742C"/>
    <w:rsid w:val="008477EF"/>
    <w:rsid w:val="00847C06"/>
    <w:rsid w:val="00847C6D"/>
    <w:rsid w:val="00847FA1"/>
    <w:rsid w:val="00850C7D"/>
    <w:rsid w:val="00851F56"/>
    <w:rsid w:val="008521BD"/>
    <w:rsid w:val="0085241E"/>
    <w:rsid w:val="0085249C"/>
    <w:rsid w:val="00852A7E"/>
    <w:rsid w:val="00852BA7"/>
    <w:rsid w:val="00852E50"/>
    <w:rsid w:val="008530D2"/>
    <w:rsid w:val="0085320C"/>
    <w:rsid w:val="0085348E"/>
    <w:rsid w:val="00853E57"/>
    <w:rsid w:val="0085419F"/>
    <w:rsid w:val="008544FC"/>
    <w:rsid w:val="00854648"/>
    <w:rsid w:val="00854FF9"/>
    <w:rsid w:val="00855956"/>
    <w:rsid w:val="00855DCB"/>
    <w:rsid w:val="008563F4"/>
    <w:rsid w:val="008569E7"/>
    <w:rsid w:val="00856BAE"/>
    <w:rsid w:val="00856C2D"/>
    <w:rsid w:val="008570DB"/>
    <w:rsid w:val="00857556"/>
    <w:rsid w:val="0085785C"/>
    <w:rsid w:val="00857CBB"/>
    <w:rsid w:val="00857CEF"/>
    <w:rsid w:val="00857D61"/>
    <w:rsid w:val="008603BC"/>
    <w:rsid w:val="0086070D"/>
    <w:rsid w:val="00860AC7"/>
    <w:rsid w:val="00861020"/>
    <w:rsid w:val="00861199"/>
    <w:rsid w:val="008616F6"/>
    <w:rsid w:val="008618C3"/>
    <w:rsid w:val="00861E55"/>
    <w:rsid w:val="008622E3"/>
    <w:rsid w:val="00862304"/>
    <w:rsid w:val="00862CA9"/>
    <w:rsid w:val="0086341A"/>
    <w:rsid w:val="00863482"/>
    <w:rsid w:val="008639A2"/>
    <w:rsid w:val="00864210"/>
    <w:rsid w:val="00864B76"/>
    <w:rsid w:val="00864D92"/>
    <w:rsid w:val="00864DDC"/>
    <w:rsid w:val="00864F53"/>
    <w:rsid w:val="00865E5B"/>
    <w:rsid w:val="008660B9"/>
    <w:rsid w:val="0086678D"/>
    <w:rsid w:val="008671D8"/>
    <w:rsid w:val="008672CD"/>
    <w:rsid w:val="008673B2"/>
    <w:rsid w:val="00867404"/>
    <w:rsid w:val="008674C6"/>
    <w:rsid w:val="0087079E"/>
    <w:rsid w:val="00870A24"/>
    <w:rsid w:val="008718DF"/>
    <w:rsid w:val="00871D73"/>
    <w:rsid w:val="00872632"/>
    <w:rsid w:val="0087310C"/>
    <w:rsid w:val="0087326E"/>
    <w:rsid w:val="008732C0"/>
    <w:rsid w:val="00873A8B"/>
    <w:rsid w:val="008744E4"/>
    <w:rsid w:val="008758A6"/>
    <w:rsid w:val="00875E5E"/>
    <w:rsid w:val="00875FCF"/>
    <w:rsid w:val="00876447"/>
    <w:rsid w:val="00876555"/>
    <w:rsid w:val="00876C4F"/>
    <w:rsid w:val="00876EDA"/>
    <w:rsid w:val="00877474"/>
    <w:rsid w:val="00877B62"/>
    <w:rsid w:val="00877BCC"/>
    <w:rsid w:val="0088030F"/>
    <w:rsid w:val="00880BC3"/>
    <w:rsid w:val="00880DF7"/>
    <w:rsid w:val="00880ED2"/>
    <w:rsid w:val="008825C2"/>
    <w:rsid w:val="00882828"/>
    <w:rsid w:val="00882A22"/>
    <w:rsid w:val="00882B38"/>
    <w:rsid w:val="00882BDC"/>
    <w:rsid w:val="008830FB"/>
    <w:rsid w:val="00883216"/>
    <w:rsid w:val="008839F7"/>
    <w:rsid w:val="00883C1A"/>
    <w:rsid w:val="00883D35"/>
    <w:rsid w:val="00883F4D"/>
    <w:rsid w:val="00884386"/>
    <w:rsid w:val="00884FC4"/>
    <w:rsid w:val="008850A5"/>
    <w:rsid w:val="00885272"/>
    <w:rsid w:val="008853E8"/>
    <w:rsid w:val="008854DB"/>
    <w:rsid w:val="00885F20"/>
    <w:rsid w:val="008860BC"/>
    <w:rsid w:val="00886196"/>
    <w:rsid w:val="00886665"/>
    <w:rsid w:val="0088693A"/>
    <w:rsid w:val="0088725C"/>
    <w:rsid w:val="00890786"/>
    <w:rsid w:val="00890A2E"/>
    <w:rsid w:val="00890F6A"/>
    <w:rsid w:val="0089162B"/>
    <w:rsid w:val="0089193A"/>
    <w:rsid w:val="008922E4"/>
    <w:rsid w:val="008928B0"/>
    <w:rsid w:val="008928DB"/>
    <w:rsid w:val="008929FD"/>
    <w:rsid w:val="00892FDD"/>
    <w:rsid w:val="0089394E"/>
    <w:rsid w:val="00893D53"/>
    <w:rsid w:val="00894136"/>
    <w:rsid w:val="00894153"/>
    <w:rsid w:val="00894239"/>
    <w:rsid w:val="0089486B"/>
    <w:rsid w:val="008952D2"/>
    <w:rsid w:val="00895567"/>
    <w:rsid w:val="008957ED"/>
    <w:rsid w:val="00895AE0"/>
    <w:rsid w:val="00895E02"/>
    <w:rsid w:val="008966BF"/>
    <w:rsid w:val="00896783"/>
    <w:rsid w:val="0089680A"/>
    <w:rsid w:val="00896BE3"/>
    <w:rsid w:val="00897839"/>
    <w:rsid w:val="008A0519"/>
    <w:rsid w:val="008A0BD3"/>
    <w:rsid w:val="008A18C2"/>
    <w:rsid w:val="008A206C"/>
    <w:rsid w:val="008A257E"/>
    <w:rsid w:val="008A2D9B"/>
    <w:rsid w:val="008A2F2E"/>
    <w:rsid w:val="008A4122"/>
    <w:rsid w:val="008A4926"/>
    <w:rsid w:val="008A4E35"/>
    <w:rsid w:val="008A58BA"/>
    <w:rsid w:val="008A6023"/>
    <w:rsid w:val="008A6165"/>
    <w:rsid w:val="008A64F1"/>
    <w:rsid w:val="008A6962"/>
    <w:rsid w:val="008A698D"/>
    <w:rsid w:val="008A7400"/>
    <w:rsid w:val="008B0125"/>
    <w:rsid w:val="008B03C4"/>
    <w:rsid w:val="008B04F1"/>
    <w:rsid w:val="008B1578"/>
    <w:rsid w:val="008B161E"/>
    <w:rsid w:val="008B1870"/>
    <w:rsid w:val="008B1871"/>
    <w:rsid w:val="008B1BC6"/>
    <w:rsid w:val="008B1C19"/>
    <w:rsid w:val="008B2075"/>
    <w:rsid w:val="008B20BE"/>
    <w:rsid w:val="008B2436"/>
    <w:rsid w:val="008B278C"/>
    <w:rsid w:val="008B2AB1"/>
    <w:rsid w:val="008B2F4C"/>
    <w:rsid w:val="008B336E"/>
    <w:rsid w:val="008B34B1"/>
    <w:rsid w:val="008B3957"/>
    <w:rsid w:val="008B3CF8"/>
    <w:rsid w:val="008B3F31"/>
    <w:rsid w:val="008B4182"/>
    <w:rsid w:val="008B433D"/>
    <w:rsid w:val="008B43A1"/>
    <w:rsid w:val="008B43C7"/>
    <w:rsid w:val="008B4C12"/>
    <w:rsid w:val="008B52FD"/>
    <w:rsid w:val="008B54EA"/>
    <w:rsid w:val="008B5680"/>
    <w:rsid w:val="008B5D40"/>
    <w:rsid w:val="008B5EF3"/>
    <w:rsid w:val="008B608F"/>
    <w:rsid w:val="008B66BD"/>
    <w:rsid w:val="008B6990"/>
    <w:rsid w:val="008B69CA"/>
    <w:rsid w:val="008B70E3"/>
    <w:rsid w:val="008B79E6"/>
    <w:rsid w:val="008B7CF6"/>
    <w:rsid w:val="008C04EC"/>
    <w:rsid w:val="008C201C"/>
    <w:rsid w:val="008C2224"/>
    <w:rsid w:val="008C232A"/>
    <w:rsid w:val="008C2CDB"/>
    <w:rsid w:val="008C3140"/>
    <w:rsid w:val="008C31F8"/>
    <w:rsid w:val="008C3530"/>
    <w:rsid w:val="008C3AEE"/>
    <w:rsid w:val="008C461F"/>
    <w:rsid w:val="008C4C54"/>
    <w:rsid w:val="008C53A7"/>
    <w:rsid w:val="008C580E"/>
    <w:rsid w:val="008C5CDA"/>
    <w:rsid w:val="008C62FB"/>
    <w:rsid w:val="008C6897"/>
    <w:rsid w:val="008C710A"/>
    <w:rsid w:val="008C72F7"/>
    <w:rsid w:val="008D0730"/>
    <w:rsid w:val="008D07A0"/>
    <w:rsid w:val="008D08F7"/>
    <w:rsid w:val="008D0AAD"/>
    <w:rsid w:val="008D10DA"/>
    <w:rsid w:val="008D1258"/>
    <w:rsid w:val="008D1283"/>
    <w:rsid w:val="008D13AE"/>
    <w:rsid w:val="008D1889"/>
    <w:rsid w:val="008D1906"/>
    <w:rsid w:val="008D1FB7"/>
    <w:rsid w:val="008D2CF7"/>
    <w:rsid w:val="008D36E4"/>
    <w:rsid w:val="008D441A"/>
    <w:rsid w:val="008D4AB8"/>
    <w:rsid w:val="008D4AE3"/>
    <w:rsid w:val="008D4F39"/>
    <w:rsid w:val="008D532F"/>
    <w:rsid w:val="008D6293"/>
    <w:rsid w:val="008D6D0E"/>
    <w:rsid w:val="008D6E98"/>
    <w:rsid w:val="008D721E"/>
    <w:rsid w:val="008D7B5D"/>
    <w:rsid w:val="008D7CB9"/>
    <w:rsid w:val="008D7F76"/>
    <w:rsid w:val="008E004D"/>
    <w:rsid w:val="008E0309"/>
    <w:rsid w:val="008E0379"/>
    <w:rsid w:val="008E0729"/>
    <w:rsid w:val="008E0B19"/>
    <w:rsid w:val="008E13EB"/>
    <w:rsid w:val="008E1A6E"/>
    <w:rsid w:val="008E1B67"/>
    <w:rsid w:val="008E1D25"/>
    <w:rsid w:val="008E200C"/>
    <w:rsid w:val="008E21D7"/>
    <w:rsid w:val="008E2BDF"/>
    <w:rsid w:val="008E301E"/>
    <w:rsid w:val="008E4007"/>
    <w:rsid w:val="008E4E52"/>
    <w:rsid w:val="008E5843"/>
    <w:rsid w:val="008E609A"/>
    <w:rsid w:val="008E6813"/>
    <w:rsid w:val="008E6AF1"/>
    <w:rsid w:val="008E6D85"/>
    <w:rsid w:val="008E6EA8"/>
    <w:rsid w:val="008E6FBA"/>
    <w:rsid w:val="008E7560"/>
    <w:rsid w:val="008E7699"/>
    <w:rsid w:val="008F02B0"/>
    <w:rsid w:val="008F0818"/>
    <w:rsid w:val="008F0D0F"/>
    <w:rsid w:val="008F1500"/>
    <w:rsid w:val="008F1E84"/>
    <w:rsid w:val="008F1E8A"/>
    <w:rsid w:val="008F2089"/>
    <w:rsid w:val="008F20A8"/>
    <w:rsid w:val="008F22EA"/>
    <w:rsid w:val="008F2C64"/>
    <w:rsid w:val="008F2E5E"/>
    <w:rsid w:val="008F321D"/>
    <w:rsid w:val="008F322D"/>
    <w:rsid w:val="008F33DB"/>
    <w:rsid w:val="008F347E"/>
    <w:rsid w:val="008F4611"/>
    <w:rsid w:val="008F4791"/>
    <w:rsid w:val="008F49BE"/>
    <w:rsid w:val="008F5177"/>
    <w:rsid w:val="008F51E2"/>
    <w:rsid w:val="008F54F8"/>
    <w:rsid w:val="008F5B4D"/>
    <w:rsid w:val="008F5EEB"/>
    <w:rsid w:val="008F6688"/>
    <w:rsid w:val="008F6E84"/>
    <w:rsid w:val="008F79B8"/>
    <w:rsid w:val="009000A7"/>
    <w:rsid w:val="00900386"/>
    <w:rsid w:val="0090060B"/>
    <w:rsid w:val="00900902"/>
    <w:rsid w:val="00901153"/>
    <w:rsid w:val="0090177E"/>
    <w:rsid w:val="0090180F"/>
    <w:rsid w:val="00901B27"/>
    <w:rsid w:val="00902462"/>
    <w:rsid w:val="00903007"/>
    <w:rsid w:val="009032C3"/>
    <w:rsid w:val="00903EA3"/>
    <w:rsid w:val="009042B9"/>
    <w:rsid w:val="00905B00"/>
    <w:rsid w:val="00905C9F"/>
    <w:rsid w:val="00905DF8"/>
    <w:rsid w:val="009060C6"/>
    <w:rsid w:val="00906357"/>
    <w:rsid w:val="00906688"/>
    <w:rsid w:val="0090670F"/>
    <w:rsid w:val="00906871"/>
    <w:rsid w:val="00907045"/>
    <w:rsid w:val="00907267"/>
    <w:rsid w:val="0090791B"/>
    <w:rsid w:val="00910E28"/>
    <w:rsid w:val="00911E06"/>
    <w:rsid w:val="009121F0"/>
    <w:rsid w:val="009125CF"/>
    <w:rsid w:val="0091266A"/>
    <w:rsid w:val="00912787"/>
    <w:rsid w:val="00912A25"/>
    <w:rsid w:val="00912B98"/>
    <w:rsid w:val="00912C0D"/>
    <w:rsid w:val="00912DD5"/>
    <w:rsid w:val="0091474F"/>
    <w:rsid w:val="0091511F"/>
    <w:rsid w:val="00915734"/>
    <w:rsid w:val="009157BF"/>
    <w:rsid w:val="0091588C"/>
    <w:rsid w:val="00915A80"/>
    <w:rsid w:val="00916600"/>
    <w:rsid w:val="00916F9B"/>
    <w:rsid w:val="0091721D"/>
    <w:rsid w:val="00917223"/>
    <w:rsid w:val="009177B0"/>
    <w:rsid w:val="009202B8"/>
    <w:rsid w:val="009202F4"/>
    <w:rsid w:val="009205B6"/>
    <w:rsid w:val="009205BF"/>
    <w:rsid w:val="00920BC1"/>
    <w:rsid w:val="00920E4E"/>
    <w:rsid w:val="00920EDA"/>
    <w:rsid w:val="0092140D"/>
    <w:rsid w:val="0092346F"/>
    <w:rsid w:val="00923BB1"/>
    <w:rsid w:val="00923E0F"/>
    <w:rsid w:val="00923F9D"/>
    <w:rsid w:val="0092438D"/>
    <w:rsid w:val="00924AC9"/>
    <w:rsid w:val="00924FFD"/>
    <w:rsid w:val="009252EB"/>
    <w:rsid w:val="00925716"/>
    <w:rsid w:val="00925C95"/>
    <w:rsid w:val="00925E93"/>
    <w:rsid w:val="0092690B"/>
    <w:rsid w:val="0092694E"/>
    <w:rsid w:val="00926BC0"/>
    <w:rsid w:val="00926C99"/>
    <w:rsid w:val="00927254"/>
    <w:rsid w:val="0092744D"/>
    <w:rsid w:val="00930436"/>
    <w:rsid w:val="00930813"/>
    <w:rsid w:val="00930FDB"/>
    <w:rsid w:val="00931082"/>
    <w:rsid w:val="00931310"/>
    <w:rsid w:val="00931BBF"/>
    <w:rsid w:val="009322E7"/>
    <w:rsid w:val="0093232C"/>
    <w:rsid w:val="009324C3"/>
    <w:rsid w:val="009327E6"/>
    <w:rsid w:val="00932EF7"/>
    <w:rsid w:val="009332AE"/>
    <w:rsid w:val="00933C5B"/>
    <w:rsid w:val="00933CEB"/>
    <w:rsid w:val="00934279"/>
    <w:rsid w:val="00934907"/>
    <w:rsid w:val="00934A1F"/>
    <w:rsid w:val="00934CD1"/>
    <w:rsid w:val="00934D8A"/>
    <w:rsid w:val="009350A5"/>
    <w:rsid w:val="00935210"/>
    <w:rsid w:val="00935220"/>
    <w:rsid w:val="009359DD"/>
    <w:rsid w:val="00935D7D"/>
    <w:rsid w:val="0093611D"/>
    <w:rsid w:val="00936CB3"/>
    <w:rsid w:val="00937461"/>
    <w:rsid w:val="00937B25"/>
    <w:rsid w:val="00940388"/>
    <w:rsid w:val="00940738"/>
    <w:rsid w:val="00940D6D"/>
    <w:rsid w:val="009412B5"/>
    <w:rsid w:val="0094188B"/>
    <w:rsid w:val="00941D19"/>
    <w:rsid w:val="00942020"/>
    <w:rsid w:val="00942102"/>
    <w:rsid w:val="0094248D"/>
    <w:rsid w:val="009427F7"/>
    <w:rsid w:val="00942A61"/>
    <w:rsid w:val="009431AC"/>
    <w:rsid w:val="0094336C"/>
    <w:rsid w:val="00943DD5"/>
    <w:rsid w:val="00944616"/>
    <w:rsid w:val="00944AF2"/>
    <w:rsid w:val="00944B14"/>
    <w:rsid w:val="0094527D"/>
    <w:rsid w:val="009458D3"/>
    <w:rsid w:val="00946470"/>
    <w:rsid w:val="009466A2"/>
    <w:rsid w:val="0094688F"/>
    <w:rsid w:val="00946C07"/>
    <w:rsid w:val="00946C25"/>
    <w:rsid w:val="00946F1F"/>
    <w:rsid w:val="00946F31"/>
    <w:rsid w:val="00947746"/>
    <w:rsid w:val="00947A01"/>
    <w:rsid w:val="00947C06"/>
    <w:rsid w:val="00947ECC"/>
    <w:rsid w:val="00950D06"/>
    <w:rsid w:val="00950FF5"/>
    <w:rsid w:val="009531B8"/>
    <w:rsid w:val="00953241"/>
    <w:rsid w:val="009533BC"/>
    <w:rsid w:val="00953441"/>
    <w:rsid w:val="00953DE8"/>
    <w:rsid w:val="00955344"/>
    <w:rsid w:val="00955688"/>
    <w:rsid w:val="00955B87"/>
    <w:rsid w:val="00955B8B"/>
    <w:rsid w:val="00956936"/>
    <w:rsid w:val="00956D8E"/>
    <w:rsid w:val="00957136"/>
    <w:rsid w:val="009574D3"/>
    <w:rsid w:val="00957C35"/>
    <w:rsid w:val="00957FDE"/>
    <w:rsid w:val="00960102"/>
    <w:rsid w:val="009603C5"/>
    <w:rsid w:val="00960478"/>
    <w:rsid w:val="009609BA"/>
    <w:rsid w:val="00960ED3"/>
    <w:rsid w:val="00960EE8"/>
    <w:rsid w:val="0096103D"/>
    <w:rsid w:val="0096112B"/>
    <w:rsid w:val="00961160"/>
    <w:rsid w:val="009614E3"/>
    <w:rsid w:val="0096185F"/>
    <w:rsid w:val="00961AFC"/>
    <w:rsid w:val="0096230C"/>
    <w:rsid w:val="00962C2C"/>
    <w:rsid w:val="00962E3E"/>
    <w:rsid w:val="00962F7C"/>
    <w:rsid w:val="009638DE"/>
    <w:rsid w:val="00963AD3"/>
    <w:rsid w:val="00963C51"/>
    <w:rsid w:val="0096412C"/>
    <w:rsid w:val="009644B9"/>
    <w:rsid w:val="0096511F"/>
    <w:rsid w:val="00965B64"/>
    <w:rsid w:val="00966475"/>
    <w:rsid w:val="009665B9"/>
    <w:rsid w:val="009665F6"/>
    <w:rsid w:val="00966AE0"/>
    <w:rsid w:val="00966E99"/>
    <w:rsid w:val="00967486"/>
    <w:rsid w:val="00967A5D"/>
    <w:rsid w:val="00967E6E"/>
    <w:rsid w:val="00970265"/>
    <w:rsid w:val="009708DF"/>
    <w:rsid w:val="00970F8E"/>
    <w:rsid w:val="00971C72"/>
    <w:rsid w:val="0097265A"/>
    <w:rsid w:val="009727A2"/>
    <w:rsid w:val="00972A2F"/>
    <w:rsid w:val="00972F67"/>
    <w:rsid w:val="009736C3"/>
    <w:rsid w:val="00973713"/>
    <w:rsid w:val="009741C4"/>
    <w:rsid w:val="00974AAB"/>
    <w:rsid w:val="00974CA0"/>
    <w:rsid w:val="00974F54"/>
    <w:rsid w:val="00975A0A"/>
    <w:rsid w:val="00975A8E"/>
    <w:rsid w:val="00975C89"/>
    <w:rsid w:val="00975F66"/>
    <w:rsid w:val="00976CF8"/>
    <w:rsid w:val="00976F7A"/>
    <w:rsid w:val="009770B7"/>
    <w:rsid w:val="00977326"/>
    <w:rsid w:val="00977546"/>
    <w:rsid w:val="00977599"/>
    <w:rsid w:val="00980655"/>
    <w:rsid w:val="00980C7C"/>
    <w:rsid w:val="00981A03"/>
    <w:rsid w:val="00981A57"/>
    <w:rsid w:val="00981D23"/>
    <w:rsid w:val="009826F0"/>
    <w:rsid w:val="0098290E"/>
    <w:rsid w:val="00982999"/>
    <w:rsid w:val="00983069"/>
    <w:rsid w:val="009832D7"/>
    <w:rsid w:val="00983321"/>
    <w:rsid w:val="00983749"/>
    <w:rsid w:val="00984A20"/>
    <w:rsid w:val="00984A54"/>
    <w:rsid w:val="009850EB"/>
    <w:rsid w:val="00985E0A"/>
    <w:rsid w:val="00986855"/>
    <w:rsid w:val="0098693C"/>
    <w:rsid w:val="00987B67"/>
    <w:rsid w:val="0099005F"/>
    <w:rsid w:val="00990613"/>
    <w:rsid w:val="00990FD4"/>
    <w:rsid w:val="00991476"/>
    <w:rsid w:val="009914CD"/>
    <w:rsid w:val="009916E0"/>
    <w:rsid w:val="00991733"/>
    <w:rsid w:val="00991797"/>
    <w:rsid w:val="0099190E"/>
    <w:rsid w:val="0099192E"/>
    <w:rsid w:val="009920CB"/>
    <w:rsid w:val="0099350A"/>
    <w:rsid w:val="00993B60"/>
    <w:rsid w:val="009947D2"/>
    <w:rsid w:val="00994B0C"/>
    <w:rsid w:val="00994B5F"/>
    <w:rsid w:val="00994D69"/>
    <w:rsid w:val="009957CE"/>
    <w:rsid w:val="00995BE5"/>
    <w:rsid w:val="00995E3A"/>
    <w:rsid w:val="00995EE2"/>
    <w:rsid w:val="009962C3"/>
    <w:rsid w:val="00997070"/>
    <w:rsid w:val="00997B29"/>
    <w:rsid w:val="00997D3D"/>
    <w:rsid w:val="009A0018"/>
    <w:rsid w:val="009A012A"/>
    <w:rsid w:val="009A03B5"/>
    <w:rsid w:val="009A07FE"/>
    <w:rsid w:val="009A08DC"/>
    <w:rsid w:val="009A12F2"/>
    <w:rsid w:val="009A13D6"/>
    <w:rsid w:val="009A210E"/>
    <w:rsid w:val="009A22FB"/>
    <w:rsid w:val="009A28A3"/>
    <w:rsid w:val="009A2D8B"/>
    <w:rsid w:val="009A3270"/>
    <w:rsid w:val="009A3298"/>
    <w:rsid w:val="009A3336"/>
    <w:rsid w:val="009A33AC"/>
    <w:rsid w:val="009A350A"/>
    <w:rsid w:val="009A3629"/>
    <w:rsid w:val="009A3829"/>
    <w:rsid w:val="009A3C1F"/>
    <w:rsid w:val="009A3D30"/>
    <w:rsid w:val="009A3DB4"/>
    <w:rsid w:val="009A40DF"/>
    <w:rsid w:val="009A4855"/>
    <w:rsid w:val="009A5250"/>
    <w:rsid w:val="009A54DF"/>
    <w:rsid w:val="009A5579"/>
    <w:rsid w:val="009A5622"/>
    <w:rsid w:val="009A57D3"/>
    <w:rsid w:val="009A58E9"/>
    <w:rsid w:val="009A60FD"/>
    <w:rsid w:val="009A631D"/>
    <w:rsid w:val="009A640E"/>
    <w:rsid w:val="009A68D4"/>
    <w:rsid w:val="009A6F49"/>
    <w:rsid w:val="009A73B6"/>
    <w:rsid w:val="009A7BE3"/>
    <w:rsid w:val="009A7E0E"/>
    <w:rsid w:val="009B0311"/>
    <w:rsid w:val="009B09BE"/>
    <w:rsid w:val="009B0BE8"/>
    <w:rsid w:val="009B0E48"/>
    <w:rsid w:val="009B1415"/>
    <w:rsid w:val="009B181D"/>
    <w:rsid w:val="009B194B"/>
    <w:rsid w:val="009B1C8B"/>
    <w:rsid w:val="009B2433"/>
    <w:rsid w:val="009B281B"/>
    <w:rsid w:val="009B28A0"/>
    <w:rsid w:val="009B3168"/>
    <w:rsid w:val="009B3533"/>
    <w:rsid w:val="009B3871"/>
    <w:rsid w:val="009B3F52"/>
    <w:rsid w:val="009B4AFE"/>
    <w:rsid w:val="009B50DE"/>
    <w:rsid w:val="009B51EA"/>
    <w:rsid w:val="009B54AB"/>
    <w:rsid w:val="009B581A"/>
    <w:rsid w:val="009B5A71"/>
    <w:rsid w:val="009B62C2"/>
    <w:rsid w:val="009B6416"/>
    <w:rsid w:val="009B6690"/>
    <w:rsid w:val="009B6745"/>
    <w:rsid w:val="009B685D"/>
    <w:rsid w:val="009B708F"/>
    <w:rsid w:val="009B712B"/>
    <w:rsid w:val="009B721D"/>
    <w:rsid w:val="009B798B"/>
    <w:rsid w:val="009C01FB"/>
    <w:rsid w:val="009C0FFB"/>
    <w:rsid w:val="009C123F"/>
    <w:rsid w:val="009C1684"/>
    <w:rsid w:val="009C1CB8"/>
    <w:rsid w:val="009C1E2D"/>
    <w:rsid w:val="009C20F1"/>
    <w:rsid w:val="009C22B4"/>
    <w:rsid w:val="009C23D1"/>
    <w:rsid w:val="009C252E"/>
    <w:rsid w:val="009C3497"/>
    <w:rsid w:val="009C3825"/>
    <w:rsid w:val="009C4CAB"/>
    <w:rsid w:val="009C51EB"/>
    <w:rsid w:val="009C5219"/>
    <w:rsid w:val="009C54E6"/>
    <w:rsid w:val="009C54F0"/>
    <w:rsid w:val="009C5DD9"/>
    <w:rsid w:val="009C5E7D"/>
    <w:rsid w:val="009C7D82"/>
    <w:rsid w:val="009C7F9E"/>
    <w:rsid w:val="009D1642"/>
    <w:rsid w:val="009D1820"/>
    <w:rsid w:val="009D1BD2"/>
    <w:rsid w:val="009D23A9"/>
    <w:rsid w:val="009D2C25"/>
    <w:rsid w:val="009D2CE6"/>
    <w:rsid w:val="009D3B14"/>
    <w:rsid w:val="009D3B6B"/>
    <w:rsid w:val="009D3D6D"/>
    <w:rsid w:val="009D3DC5"/>
    <w:rsid w:val="009D46BE"/>
    <w:rsid w:val="009D497B"/>
    <w:rsid w:val="009D5297"/>
    <w:rsid w:val="009D5324"/>
    <w:rsid w:val="009D5546"/>
    <w:rsid w:val="009D5F46"/>
    <w:rsid w:val="009D673F"/>
    <w:rsid w:val="009D6C38"/>
    <w:rsid w:val="009D7310"/>
    <w:rsid w:val="009D73CA"/>
    <w:rsid w:val="009D76B0"/>
    <w:rsid w:val="009D7AD4"/>
    <w:rsid w:val="009D7D82"/>
    <w:rsid w:val="009E0781"/>
    <w:rsid w:val="009E0E20"/>
    <w:rsid w:val="009E0F04"/>
    <w:rsid w:val="009E162C"/>
    <w:rsid w:val="009E2009"/>
    <w:rsid w:val="009E2379"/>
    <w:rsid w:val="009E3085"/>
    <w:rsid w:val="009E314E"/>
    <w:rsid w:val="009E375B"/>
    <w:rsid w:val="009E3929"/>
    <w:rsid w:val="009E3C5B"/>
    <w:rsid w:val="009E3EAF"/>
    <w:rsid w:val="009E43A5"/>
    <w:rsid w:val="009E4548"/>
    <w:rsid w:val="009E4B5D"/>
    <w:rsid w:val="009E4DE0"/>
    <w:rsid w:val="009E53D3"/>
    <w:rsid w:val="009E56B4"/>
    <w:rsid w:val="009E62BC"/>
    <w:rsid w:val="009E76C3"/>
    <w:rsid w:val="009E7835"/>
    <w:rsid w:val="009F000D"/>
    <w:rsid w:val="009F0290"/>
    <w:rsid w:val="009F0463"/>
    <w:rsid w:val="009F0917"/>
    <w:rsid w:val="009F0A9C"/>
    <w:rsid w:val="009F104A"/>
    <w:rsid w:val="009F14B0"/>
    <w:rsid w:val="009F157A"/>
    <w:rsid w:val="009F1D32"/>
    <w:rsid w:val="009F24F3"/>
    <w:rsid w:val="009F2F6C"/>
    <w:rsid w:val="009F362A"/>
    <w:rsid w:val="009F3ACA"/>
    <w:rsid w:val="009F3B6D"/>
    <w:rsid w:val="009F3D0D"/>
    <w:rsid w:val="009F41EB"/>
    <w:rsid w:val="009F46FD"/>
    <w:rsid w:val="009F4D9A"/>
    <w:rsid w:val="009F517A"/>
    <w:rsid w:val="009F54CB"/>
    <w:rsid w:val="009F5528"/>
    <w:rsid w:val="009F57D3"/>
    <w:rsid w:val="009F586D"/>
    <w:rsid w:val="009F62C0"/>
    <w:rsid w:val="009F69E7"/>
    <w:rsid w:val="009F6C28"/>
    <w:rsid w:val="009F6E98"/>
    <w:rsid w:val="009F7025"/>
    <w:rsid w:val="009F748A"/>
    <w:rsid w:val="009F758B"/>
    <w:rsid w:val="009F7634"/>
    <w:rsid w:val="009F776F"/>
    <w:rsid w:val="009F7A39"/>
    <w:rsid w:val="00A0013C"/>
    <w:rsid w:val="00A002FC"/>
    <w:rsid w:val="00A00C24"/>
    <w:rsid w:val="00A0126B"/>
    <w:rsid w:val="00A01630"/>
    <w:rsid w:val="00A0226C"/>
    <w:rsid w:val="00A026FB"/>
    <w:rsid w:val="00A02B5C"/>
    <w:rsid w:val="00A02BA7"/>
    <w:rsid w:val="00A03045"/>
    <w:rsid w:val="00A03392"/>
    <w:rsid w:val="00A0357B"/>
    <w:rsid w:val="00A03A12"/>
    <w:rsid w:val="00A03C1B"/>
    <w:rsid w:val="00A0423B"/>
    <w:rsid w:val="00A04826"/>
    <w:rsid w:val="00A06376"/>
    <w:rsid w:val="00A064A0"/>
    <w:rsid w:val="00A067F1"/>
    <w:rsid w:val="00A06D4C"/>
    <w:rsid w:val="00A06F99"/>
    <w:rsid w:val="00A106B7"/>
    <w:rsid w:val="00A1075D"/>
    <w:rsid w:val="00A10918"/>
    <w:rsid w:val="00A1152B"/>
    <w:rsid w:val="00A11537"/>
    <w:rsid w:val="00A1167D"/>
    <w:rsid w:val="00A11B3A"/>
    <w:rsid w:val="00A11CF0"/>
    <w:rsid w:val="00A11F59"/>
    <w:rsid w:val="00A12378"/>
    <w:rsid w:val="00A123DF"/>
    <w:rsid w:val="00A12960"/>
    <w:rsid w:val="00A12E91"/>
    <w:rsid w:val="00A12EB4"/>
    <w:rsid w:val="00A13157"/>
    <w:rsid w:val="00A134A9"/>
    <w:rsid w:val="00A13CE1"/>
    <w:rsid w:val="00A144C9"/>
    <w:rsid w:val="00A14BA1"/>
    <w:rsid w:val="00A14EFC"/>
    <w:rsid w:val="00A155E8"/>
    <w:rsid w:val="00A15B02"/>
    <w:rsid w:val="00A15F7D"/>
    <w:rsid w:val="00A20A86"/>
    <w:rsid w:val="00A20BC9"/>
    <w:rsid w:val="00A20D5B"/>
    <w:rsid w:val="00A20DA2"/>
    <w:rsid w:val="00A20F18"/>
    <w:rsid w:val="00A20FF5"/>
    <w:rsid w:val="00A21DB6"/>
    <w:rsid w:val="00A21F3D"/>
    <w:rsid w:val="00A22A15"/>
    <w:rsid w:val="00A22BC6"/>
    <w:rsid w:val="00A22ED7"/>
    <w:rsid w:val="00A237E6"/>
    <w:rsid w:val="00A23EE4"/>
    <w:rsid w:val="00A242DC"/>
    <w:rsid w:val="00A24499"/>
    <w:rsid w:val="00A24850"/>
    <w:rsid w:val="00A24E36"/>
    <w:rsid w:val="00A2502C"/>
    <w:rsid w:val="00A25087"/>
    <w:rsid w:val="00A2510E"/>
    <w:rsid w:val="00A25C66"/>
    <w:rsid w:val="00A25FBC"/>
    <w:rsid w:val="00A2664D"/>
    <w:rsid w:val="00A26651"/>
    <w:rsid w:val="00A267E9"/>
    <w:rsid w:val="00A26C67"/>
    <w:rsid w:val="00A27394"/>
    <w:rsid w:val="00A27F86"/>
    <w:rsid w:val="00A3028E"/>
    <w:rsid w:val="00A30670"/>
    <w:rsid w:val="00A3072E"/>
    <w:rsid w:val="00A3078E"/>
    <w:rsid w:val="00A30ECD"/>
    <w:rsid w:val="00A314CA"/>
    <w:rsid w:val="00A314CE"/>
    <w:rsid w:val="00A31860"/>
    <w:rsid w:val="00A31994"/>
    <w:rsid w:val="00A323B6"/>
    <w:rsid w:val="00A326D0"/>
    <w:rsid w:val="00A32BF1"/>
    <w:rsid w:val="00A32BF3"/>
    <w:rsid w:val="00A3405D"/>
    <w:rsid w:val="00A34EFE"/>
    <w:rsid w:val="00A35472"/>
    <w:rsid w:val="00A35634"/>
    <w:rsid w:val="00A35A18"/>
    <w:rsid w:val="00A35BAA"/>
    <w:rsid w:val="00A37D39"/>
    <w:rsid w:val="00A37EA9"/>
    <w:rsid w:val="00A40160"/>
    <w:rsid w:val="00A40482"/>
    <w:rsid w:val="00A40548"/>
    <w:rsid w:val="00A4090B"/>
    <w:rsid w:val="00A40B6E"/>
    <w:rsid w:val="00A40B8A"/>
    <w:rsid w:val="00A40D4F"/>
    <w:rsid w:val="00A4105B"/>
    <w:rsid w:val="00A414CC"/>
    <w:rsid w:val="00A41704"/>
    <w:rsid w:val="00A41B42"/>
    <w:rsid w:val="00A4257B"/>
    <w:rsid w:val="00A430D8"/>
    <w:rsid w:val="00A436F5"/>
    <w:rsid w:val="00A43F57"/>
    <w:rsid w:val="00A444B2"/>
    <w:rsid w:val="00A4450C"/>
    <w:rsid w:val="00A44A4E"/>
    <w:rsid w:val="00A44CDB"/>
    <w:rsid w:val="00A458D0"/>
    <w:rsid w:val="00A45D8B"/>
    <w:rsid w:val="00A4624A"/>
    <w:rsid w:val="00A4628E"/>
    <w:rsid w:val="00A46952"/>
    <w:rsid w:val="00A46ECC"/>
    <w:rsid w:val="00A47C21"/>
    <w:rsid w:val="00A47C9D"/>
    <w:rsid w:val="00A500A2"/>
    <w:rsid w:val="00A50C76"/>
    <w:rsid w:val="00A5141B"/>
    <w:rsid w:val="00A51B26"/>
    <w:rsid w:val="00A51E3B"/>
    <w:rsid w:val="00A52045"/>
    <w:rsid w:val="00A52672"/>
    <w:rsid w:val="00A52AF5"/>
    <w:rsid w:val="00A52B8B"/>
    <w:rsid w:val="00A53018"/>
    <w:rsid w:val="00A535F4"/>
    <w:rsid w:val="00A538F4"/>
    <w:rsid w:val="00A53A63"/>
    <w:rsid w:val="00A53BBF"/>
    <w:rsid w:val="00A541E8"/>
    <w:rsid w:val="00A546D2"/>
    <w:rsid w:val="00A551B8"/>
    <w:rsid w:val="00A55259"/>
    <w:rsid w:val="00A55AF0"/>
    <w:rsid w:val="00A56C38"/>
    <w:rsid w:val="00A56D00"/>
    <w:rsid w:val="00A56E10"/>
    <w:rsid w:val="00A56E21"/>
    <w:rsid w:val="00A574D7"/>
    <w:rsid w:val="00A574ED"/>
    <w:rsid w:val="00A575BE"/>
    <w:rsid w:val="00A57EBD"/>
    <w:rsid w:val="00A57F13"/>
    <w:rsid w:val="00A6046B"/>
    <w:rsid w:val="00A60893"/>
    <w:rsid w:val="00A609E5"/>
    <w:rsid w:val="00A60B41"/>
    <w:rsid w:val="00A60C9C"/>
    <w:rsid w:val="00A6160C"/>
    <w:rsid w:val="00A618F3"/>
    <w:rsid w:val="00A61ADD"/>
    <w:rsid w:val="00A6294D"/>
    <w:rsid w:val="00A62BE9"/>
    <w:rsid w:val="00A634FE"/>
    <w:rsid w:val="00A6374D"/>
    <w:rsid w:val="00A637D7"/>
    <w:rsid w:val="00A63D45"/>
    <w:rsid w:val="00A63D72"/>
    <w:rsid w:val="00A642AA"/>
    <w:rsid w:val="00A64402"/>
    <w:rsid w:val="00A64BE2"/>
    <w:rsid w:val="00A653E6"/>
    <w:rsid w:val="00A65B0D"/>
    <w:rsid w:val="00A65C53"/>
    <w:rsid w:val="00A66542"/>
    <w:rsid w:val="00A66E43"/>
    <w:rsid w:val="00A6799F"/>
    <w:rsid w:val="00A701F7"/>
    <w:rsid w:val="00A707C4"/>
    <w:rsid w:val="00A708C2"/>
    <w:rsid w:val="00A716A3"/>
    <w:rsid w:val="00A71817"/>
    <w:rsid w:val="00A71A7E"/>
    <w:rsid w:val="00A71DCD"/>
    <w:rsid w:val="00A72049"/>
    <w:rsid w:val="00A720F4"/>
    <w:rsid w:val="00A7229C"/>
    <w:rsid w:val="00A7237F"/>
    <w:rsid w:val="00A72526"/>
    <w:rsid w:val="00A7258D"/>
    <w:rsid w:val="00A72639"/>
    <w:rsid w:val="00A7303D"/>
    <w:rsid w:val="00A73CD4"/>
    <w:rsid w:val="00A73EA8"/>
    <w:rsid w:val="00A74076"/>
    <w:rsid w:val="00A740B2"/>
    <w:rsid w:val="00A74250"/>
    <w:rsid w:val="00A74499"/>
    <w:rsid w:val="00A752F8"/>
    <w:rsid w:val="00A754A2"/>
    <w:rsid w:val="00A75DAF"/>
    <w:rsid w:val="00A76012"/>
    <w:rsid w:val="00A763E9"/>
    <w:rsid w:val="00A763EE"/>
    <w:rsid w:val="00A7690D"/>
    <w:rsid w:val="00A769D9"/>
    <w:rsid w:val="00A76A34"/>
    <w:rsid w:val="00A77179"/>
    <w:rsid w:val="00A77976"/>
    <w:rsid w:val="00A77ABE"/>
    <w:rsid w:val="00A77B17"/>
    <w:rsid w:val="00A77B4F"/>
    <w:rsid w:val="00A77F9F"/>
    <w:rsid w:val="00A807DD"/>
    <w:rsid w:val="00A80816"/>
    <w:rsid w:val="00A80D43"/>
    <w:rsid w:val="00A81186"/>
    <w:rsid w:val="00A82439"/>
    <w:rsid w:val="00A826F1"/>
    <w:rsid w:val="00A82722"/>
    <w:rsid w:val="00A8298D"/>
    <w:rsid w:val="00A82C7B"/>
    <w:rsid w:val="00A82FD1"/>
    <w:rsid w:val="00A83332"/>
    <w:rsid w:val="00A840A5"/>
    <w:rsid w:val="00A841A2"/>
    <w:rsid w:val="00A841BF"/>
    <w:rsid w:val="00A84667"/>
    <w:rsid w:val="00A85084"/>
    <w:rsid w:val="00A85C44"/>
    <w:rsid w:val="00A8669E"/>
    <w:rsid w:val="00A86A52"/>
    <w:rsid w:val="00A86B4F"/>
    <w:rsid w:val="00A86C0A"/>
    <w:rsid w:val="00A86D51"/>
    <w:rsid w:val="00A87376"/>
    <w:rsid w:val="00A874EF"/>
    <w:rsid w:val="00A8788E"/>
    <w:rsid w:val="00A879D3"/>
    <w:rsid w:val="00A901FF"/>
    <w:rsid w:val="00A90208"/>
    <w:rsid w:val="00A902C7"/>
    <w:rsid w:val="00A90C0B"/>
    <w:rsid w:val="00A90D54"/>
    <w:rsid w:val="00A90F53"/>
    <w:rsid w:val="00A91033"/>
    <w:rsid w:val="00A91054"/>
    <w:rsid w:val="00A9108F"/>
    <w:rsid w:val="00A91149"/>
    <w:rsid w:val="00A91286"/>
    <w:rsid w:val="00A91294"/>
    <w:rsid w:val="00A920D9"/>
    <w:rsid w:val="00A92339"/>
    <w:rsid w:val="00A92DF6"/>
    <w:rsid w:val="00A931B6"/>
    <w:rsid w:val="00A933EA"/>
    <w:rsid w:val="00A93D41"/>
    <w:rsid w:val="00A94278"/>
    <w:rsid w:val="00A94774"/>
    <w:rsid w:val="00A95AF6"/>
    <w:rsid w:val="00A95CDA"/>
    <w:rsid w:val="00A95D74"/>
    <w:rsid w:val="00A95E21"/>
    <w:rsid w:val="00A9614E"/>
    <w:rsid w:val="00A9652B"/>
    <w:rsid w:val="00A96642"/>
    <w:rsid w:val="00A96946"/>
    <w:rsid w:val="00A96A2C"/>
    <w:rsid w:val="00A96DCC"/>
    <w:rsid w:val="00A971AB"/>
    <w:rsid w:val="00A971D3"/>
    <w:rsid w:val="00A97387"/>
    <w:rsid w:val="00A9792D"/>
    <w:rsid w:val="00A97A44"/>
    <w:rsid w:val="00A97AB3"/>
    <w:rsid w:val="00AA0380"/>
    <w:rsid w:val="00AA0A37"/>
    <w:rsid w:val="00AA0E3A"/>
    <w:rsid w:val="00AA1112"/>
    <w:rsid w:val="00AA113F"/>
    <w:rsid w:val="00AA157F"/>
    <w:rsid w:val="00AA2557"/>
    <w:rsid w:val="00AA2BF4"/>
    <w:rsid w:val="00AA2CAC"/>
    <w:rsid w:val="00AA3389"/>
    <w:rsid w:val="00AA350D"/>
    <w:rsid w:val="00AA3885"/>
    <w:rsid w:val="00AA3E12"/>
    <w:rsid w:val="00AA3F46"/>
    <w:rsid w:val="00AA3FF0"/>
    <w:rsid w:val="00AA4431"/>
    <w:rsid w:val="00AA503E"/>
    <w:rsid w:val="00AA5130"/>
    <w:rsid w:val="00AA539A"/>
    <w:rsid w:val="00AA55D8"/>
    <w:rsid w:val="00AA565F"/>
    <w:rsid w:val="00AA57BB"/>
    <w:rsid w:val="00AA6027"/>
    <w:rsid w:val="00AA61FB"/>
    <w:rsid w:val="00AA6643"/>
    <w:rsid w:val="00AA6C1C"/>
    <w:rsid w:val="00AA7064"/>
    <w:rsid w:val="00AA7317"/>
    <w:rsid w:val="00AA73E1"/>
    <w:rsid w:val="00AA749E"/>
    <w:rsid w:val="00AA7A56"/>
    <w:rsid w:val="00AA7D0C"/>
    <w:rsid w:val="00AB014F"/>
    <w:rsid w:val="00AB0158"/>
    <w:rsid w:val="00AB02C4"/>
    <w:rsid w:val="00AB0678"/>
    <w:rsid w:val="00AB0933"/>
    <w:rsid w:val="00AB0BB5"/>
    <w:rsid w:val="00AB0BC8"/>
    <w:rsid w:val="00AB132C"/>
    <w:rsid w:val="00AB1347"/>
    <w:rsid w:val="00AB13B9"/>
    <w:rsid w:val="00AB23B9"/>
    <w:rsid w:val="00AB2E98"/>
    <w:rsid w:val="00AB3136"/>
    <w:rsid w:val="00AB3B5A"/>
    <w:rsid w:val="00AB3D59"/>
    <w:rsid w:val="00AB42C9"/>
    <w:rsid w:val="00AB442B"/>
    <w:rsid w:val="00AB4581"/>
    <w:rsid w:val="00AB463E"/>
    <w:rsid w:val="00AB4D59"/>
    <w:rsid w:val="00AB4E21"/>
    <w:rsid w:val="00AB524F"/>
    <w:rsid w:val="00AB5598"/>
    <w:rsid w:val="00AB59B6"/>
    <w:rsid w:val="00AB68F0"/>
    <w:rsid w:val="00AB6D0F"/>
    <w:rsid w:val="00AB796B"/>
    <w:rsid w:val="00AB7A88"/>
    <w:rsid w:val="00AB7EB2"/>
    <w:rsid w:val="00AB7F83"/>
    <w:rsid w:val="00AC01B3"/>
    <w:rsid w:val="00AC02D2"/>
    <w:rsid w:val="00AC05C1"/>
    <w:rsid w:val="00AC060D"/>
    <w:rsid w:val="00AC0780"/>
    <w:rsid w:val="00AC0902"/>
    <w:rsid w:val="00AC0B26"/>
    <w:rsid w:val="00AC1543"/>
    <w:rsid w:val="00AC187B"/>
    <w:rsid w:val="00AC188B"/>
    <w:rsid w:val="00AC18B4"/>
    <w:rsid w:val="00AC1D53"/>
    <w:rsid w:val="00AC20F1"/>
    <w:rsid w:val="00AC2383"/>
    <w:rsid w:val="00AC291A"/>
    <w:rsid w:val="00AC336F"/>
    <w:rsid w:val="00AC33E2"/>
    <w:rsid w:val="00AC37FF"/>
    <w:rsid w:val="00AC40A3"/>
    <w:rsid w:val="00AC4BC8"/>
    <w:rsid w:val="00AC4DA5"/>
    <w:rsid w:val="00AC525E"/>
    <w:rsid w:val="00AC5310"/>
    <w:rsid w:val="00AC5771"/>
    <w:rsid w:val="00AC58AC"/>
    <w:rsid w:val="00AC5C72"/>
    <w:rsid w:val="00AC61E3"/>
    <w:rsid w:val="00AC650D"/>
    <w:rsid w:val="00AC6530"/>
    <w:rsid w:val="00AC68C7"/>
    <w:rsid w:val="00AC6B88"/>
    <w:rsid w:val="00AC6D5F"/>
    <w:rsid w:val="00AC6DEC"/>
    <w:rsid w:val="00AC7379"/>
    <w:rsid w:val="00AC7433"/>
    <w:rsid w:val="00AD00D1"/>
    <w:rsid w:val="00AD01AB"/>
    <w:rsid w:val="00AD04BB"/>
    <w:rsid w:val="00AD0F40"/>
    <w:rsid w:val="00AD0F43"/>
    <w:rsid w:val="00AD1129"/>
    <w:rsid w:val="00AD1830"/>
    <w:rsid w:val="00AD2F07"/>
    <w:rsid w:val="00AD38B4"/>
    <w:rsid w:val="00AD3A1E"/>
    <w:rsid w:val="00AD4025"/>
    <w:rsid w:val="00AD4A0E"/>
    <w:rsid w:val="00AD4ECE"/>
    <w:rsid w:val="00AD5036"/>
    <w:rsid w:val="00AD59CD"/>
    <w:rsid w:val="00AD6247"/>
    <w:rsid w:val="00AD6369"/>
    <w:rsid w:val="00AD66BB"/>
    <w:rsid w:val="00AD6829"/>
    <w:rsid w:val="00AD6951"/>
    <w:rsid w:val="00AD6CE4"/>
    <w:rsid w:val="00AD71CA"/>
    <w:rsid w:val="00AD7274"/>
    <w:rsid w:val="00AD731F"/>
    <w:rsid w:val="00AD7AEB"/>
    <w:rsid w:val="00AD7D12"/>
    <w:rsid w:val="00AE0154"/>
    <w:rsid w:val="00AE0789"/>
    <w:rsid w:val="00AE0898"/>
    <w:rsid w:val="00AE0A53"/>
    <w:rsid w:val="00AE0CA0"/>
    <w:rsid w:val="00AE0F15"/>
    <w:rsid w:val="00AE0F20"/>
    <w:rsid w:val="00AE18F8"/>
    <w:rsid w:val="00AE19B4"/>
    <w:rsid w:val="00AE1C3B"/>
    <w:rsid w:val="00AE1EA4"/>
    <w:rsid w:val="00AE1EC5"/>
    <w:rsid w:val="00AE250B"/>
    <w:rsid w:val="00AE29D2"/>
    <w:rsid w:val="00AE31C4"/>
    <w:rsid w:val="00AE3221"/>
    <w:rsid w:val="00AE3320"/>
    <w:rsid w:val="00AE3AF4"/>
    <w:rsid w:val="00AE3EAA"/>
    <w:rsid w:val="00AE3F9B"/>
    <w:rsid w:val="00AE436B"/>
    <w:rsid w:val="00AE43F9"/>
    <w:rsid w:val="00AE4565"/>
    <w:rsid w:val="00AE4623"/>
    <w:rsid w:val="00AE4A7F"/>
    <w:rsid w:val="00AE50FC"/>
    <w:rsid w:val="00AE5210"/>
    <w:rsid w:val="00AE5762"/>
    <w:rsid w:val="00AE6478"/>
    <w:rsid w:val="00AE686C"/>
    <w:rsid w:val="00AE6D12"/>
    <w:rsid w:val="00AE73C4"/>
    <w:rsid w:val="00AE77B7"/>
    <w:rsid w:val="00AE79C4"/>
    <w:rsid w:val="00AE7A03"/>
    <w:rsid w:val="00AE7E42"/>
    <w:rsid w:val="00AF1D42"/>
    <w:rsid w:val="00AF1FF9"/>
    <w:rsid w:val="00AF216B"/>
    <w:rsid w:val="00AF278D"/>
    <w:rsid w:val="00AF2B9C"/>
    <w:rsid w:val="00AF33AE"/>
    <w:rsid w:val="00AF33EC"/>
    <w:rsid w:val="00AF355F"/>
    <w:rsid w:val="00AF4898"/>
    <w:rsid w:val="00AF49EC"/>
    <w:rsid w:val="00AF5AF9"/>
    <w:rsid w:val="00AF61DD"/>
    <w:rsid w:val="00AF653F"/>
    <w:rsid w:val="00AF66BB"/>
    <w:rsid w:val="00AF6E72"/>
    <w:rsid w:val="00AF6FB1"/>
    <w:rsid w:val="00AF7099"/>
    <w:rsid w:val="00AF79C0"/>
    <w:rsid w:val="00AF79E4"/>
    <w:rsid w:val="00B0054C"/>
    <w:rsid w:val="00B00595"/>
    <w:rsid w:val="00B00891"/>
    <w:rsid w:val="00B0089C"/>
    <w:rsid w:val="00B009AB"/>
    <w:rsid w:val="00B00BCB"/>
    <w:rsid w:val="00B01188"/>
    <w:rsid w:val="00B012A4"/>
    <w:rsid w:val="00B01E52"/>
    <w:rsid w:val="00B02271"/>
    <w:rsid w:val="00B02EB4"/>
    <w:rsid w:val="00B02F69"/>
    <w:rsid w:val="00B03000"/>
    <w:rsid w:val="00B0303B"/>
    <w:rsid w:val="00B03C72"/>
    <w:rsid w:val="00B03D8C"/>
    <w:rsid w:val="00B03E01"/>
    <w:rsid w:val="00B03E88"/>
    <w:rsid w:val="00B05357"/>
    <w:rsid w:val="00B059E0"/>
    <w:rsid w:val="00B05D2E"/>
    <w:rsid w:val="00B067D7"/>
    <w:rsid w:val="00B0682E"/>
    <w:rsid w:val="00B06AEE"/>
    <w:rsid w:val="00B06D61"/>
    <w:rsid w:val="00B07431"/>
    <w:rsid w:val="00B0776F"/>
    <w:rsid w:val="00B07D27"/>
    <w:rsid w:val="00B07F5B"/>
    <w:rsid w:val="00B100A9"/>
    <w:rsid w:val="00B105EE"/>
    <w:rsid w:val="00B1080F"/>
    <w:rsid w:val="00B111FF"/>
    <w:rsid w:val="00B11A6E"/>
    <w:rsid w:val="00B11AF7"/>
    <w:rsid w:val="00B12384"/>
    <w:rsid w:val="00B123AD"/>
    <w:rsid w:val="00B124CE"/>
    <w:rsid w:val="00B126DC"/>
    <w:rsid w:val="00B12786"/>
    <w:rsid w:val="00B127F2"/>
    <w:rsid w:val="00B1326C"/>
    <w:rsid w:val="00B13892"/>
    <w:rsid w:val="00B139AB"/>
    <w:rsid w:val="00B13D14"/>
    <w:rsid w:val="00B1515E"/>
    <w:rsid w:val="00B15305"/>
    <w:rsid w:val="00B15774"/>
    <w:rsid w:val="00B15832"/>
    <w:rsid w:val="00B15A23"/>
    <w:rsid w:val="00B15D7A"/>
    <w:rsid w:val="00B16498"/>
    <w:rsid w:val="00B16867"/>
    <w:rsid w:val="00B1710B"/>
    <w:rsid w:val="00B178FA"/>
    <w:rsid w:val="00B17B89"/>
    <w:rsid w:val="00B17DCC"/>
    <w:rsid w:val="00B20066"/>
    <w:rsid w:val="00B202E8"/>
    <w:rsid w:val="00B202F0"/>
    <w:rsid w:val="00B202FD"/>
    <w:rsid w:val="00B20EDF"/>
    <w:rsid w:val="00B2132F"/>
    <w:rsid w:val="00B21FA0"/>
    <w:rsid w:val="00B22212"/>
    <w:rsid w:val="00B223F7"/>
    <w:rsid w:val="00B2249C"/>
    <w:rsid w:val="00B225F6"/>
    <w:rsid w:val="00B22D47"/>
    <w:rsid w:val="00B2347E"/>
    <w:rsid w:val="00B2354F"/>
    <w:rsid w:val="00B237E5"/>
    <w:rsid w:val="00B23B20"/>
    <w:rsid w:val="00B24183"/>
    <w:rsid w:val="00B24289"/>
    <w:rsid w:val="00B245EE"/>
    <w:rsid w:val="00B24627"/>
    <w:rsid w:val="00B2487B"/>
    <w:rsid w:val="00B259C3"/>
    <w:rsid w:val="00B25A35"/>
    <w:rsid w:val="00B25AB7"/>
    <w:rsid w:val="00B25DD4"/>
    <w:rsid w:val="00B260E4"/>
    <w:rsid w:val="00B26BBA"/>
    <w:rsid w:val="00B26BEF"/>
    <w:rsid w:val="00B26F0E"/>
    <w:rsid w:val="00B27004"/>
    <w:rsid w:val="00B270EB"/>
    <w:rsid w:val="00B271C2"/>
    <w:rsid w:val="00B27A60"/>
    <w:rsid w:val="00B27EC3"/>
    <w:rsid w:val="00B31041"/>
    <w:rsid w:val="00B31379"/>
    <w:rsid w:val="00B31687"/>
    <w:rsid w:val="00B32552"/>
    <w:rsid w:val="00B32A6A"/>
    <w:rsid w:val="00B33BC9"/>
    <w:rsid w:val="00B33CE5"/>
    <w:rsid w:val="00B33D90"/>
    <w:rsid w:val="00B3468C"/>
    <w:rsid w:val="00B3470B"/>
    <w:rsid w:val="00B3474C"/>
    <w:rsid w:val="00B34FE4"/>
    <w:rsid w:val="00B353CB"/>
    <w:rsid w:val="00B35ED9"/>
    <w:rsid w:val="00B36643"/>
    <w:rsid w:val="00B36CD1"/>
    <w:rsid w:val="00B37207"/>
    <w:rsid w:val="00B376DA"/>
    <w:rsid w:val="00B377A1"/>
    <w:rsid w:val="00B37A2D"/>
    <w:rsid w:val="00B37E1A"/>
    <w:rsid w:val="00B400B4"/>
    <w:rsid w:val="00B4018C"/>
    <w:rsid w:val="00B40543"/>
    <w:rsid w:val="00B409A9"/>
    <w:rsid w:val="00B40C2C"/>
    <w:rsid w:val="00B40DC3"/>
    <w:rsid w:val="00B41402"/>
    <w:rsid w:val="00B41677"/>
    <w:rsid w:val="00B4167E"/>
    <w:rsid w:val="00B41AEE"/>
    <w:rsid w:val="00B424DE"/>
    <w:rsid w:val="00B42572"/>
    <w:rsid w:val="00B4268C"/>
    <w:rsid w:val="00B42F20"/>
    <w:rsid w:val="00B42FC4"/>
    <w:rsid w:val="00B43280"/>
    <w:rsid w:val="00B4339A"/>
    <w:rsid w:val="00B43A5E"/>
    <w:rsid w:val="00B43A82"/>
    <w:rsid w:val="00B43AE1"/>
    <w:rsid w:val="00B43C7D"/>
    <w:rsid w:val="00B441A3"/>
    <w:rsid w:val="00B4447C"/>
    <w:rsid w:val="00B44525"/>
    <w:rsid w:val="00B45DED"/>
    <w:rsid w:val="00B46788"/>
    <w:rsid w:val="00B47829"/>
    <w:rsid w:val="00B47CF7"/>
    <w:rsid w:val="00B507BD"/>
    <w:rsid w:val="00B50E57"/>
    <w:rsid w:val="00B50F04"/>
    <w:rsid w:val="00B510FA"/>
    <w:rsid w:val="00B51483"/>
    <w:rsid w:val="00B51F7B"/>
    <w:rsid w:val="00B52209"/>
    <w:rsid w:val="00B52A03"/>
    <w:rsid w:val="00B5335C"/>
    <w:rsid w:val="00B53586"/>
    <w:rsid w:val="00B54002"/>
    <w:rsid w:val="00B54924"/>
    <w:rsid w:val="00B54BCF"/>
    <w:rsid w:val="00B54D5F"/>
    <w:rsid w:val="00B54D70"/>
    <w:rsid w:val="00B54FDE"/>
    <w:rsid w:val="00B551ED"/>
    <w:rsid w:val="00B55675"/>
    <w:rsid w:val="00B557A9"/>
    <w:rsid w:val="00B55C80"/>
    <w:rsid w:val="00B56046"/>
    <w:rsid w:val="00B560A9"/>
    <w:rsid w:val="00B5610E"/>
    <w:rsid w:val="00B56427"/>
    <w:rsid w:val="00B5673C"/>
    <w:rsid w:val="00B56A71"/>
    <w:rsid w:val="00B56E53"/>
    <w:rsid w:val="00B572AE"/>
    <w:rsid w:val="00B57A20"/>
    <w:rsid w:val="00B601EC"/>
    <w:rsid w:val="00B612B8"/>
    <w:rsid w:val="00B612C6"/>
    <w:rsid w:val="00B61849"/>
    <w:rsid w:val="00B622FC"/>
    <w:rsid w:val="00B636AE"/>
    <w:rsid w:val="00B63867"/>
    <w:rsid w:val="00B63E8D"/>
    <w:rsid w:val="00B63F66"/>
    <w:rsid w:val="00B6434A"/>
    <w:rsid w:val="00B645EB"/>
    <w:rsid w:val="00B64813"/>
    <w:rsid w:val="00B6498A"/>
    <w:rsid w:val="00B64FF5"/>
    <w:rsid w:val="00B6534E"/>
    <w:rsid w:val="00B659E2"/>
    <w:rsid w:val="00B6601D"/>
    <w:rsid w:val="00B66667"/>
    <w:rsid w:val="00B669EB"/>
    <w:rsid w:val="00B66C39"/>
    <w:rsid w:val="00B67071"/>
    <w:rsid w:val="00B670B5"/>
    <w:rsid w:val="00B67311"/>
    <w:rsid w:val="00B6732F"/>
    <w:rsid w:val="00B6735D"/>
    <w:rsid w:val="00B67661"/>
    <w:rsid w:val="00B676A6"/>
    <w:rsid w:val="00B677C0"/>
    <w:rsid w:val="00B67F15"/>
    <w:rsid w:val="00B67F69"/>
    <w:rsid w:val="00B708D6"/>
    <w:rsid w:val="00B70BE1"/>
    <w:rsid w:val="00B71228"/>
    <w:rsid w:val="00B714BB"/>
    <w:rsid w:val="00B716EA"/>
    <w:rsid w:val="00B7180E"/>
    <w:rsid w:val="00B718A3"/>
    <w:rsid w:val="00B718AE"/>
    <w:rsid w:val="00B719AE"/>
    <w:rsid w:val="00B71C13"/>
    <w:rsid w:val="00B72039"/>
    <w:rsid w:val="00B72490"/>
    <w:rsid w:val="00B72C4F"/>
    <w:rsid w:val="00B730B5"/>
    <w:rsid w:val="00B73117"/>
    <w:rsid w:val="00B739EA"/>
    <w:rsid w:val="00B73D3F"/>
    <w:rsid w:val="00B74357"/>
    <w:rsid w:val="00B743FB"/>
    <w:rsid w:val="00B74564"/>
    <w:rsid w:val="00B74807"/>
    <w:rsid w:val="00B74C74"/>
    <w:rsid w:val="00B74D39"/>
    <w:rsid w:val="00B75025"/>
    <w:rsid w:val="00B758E5"/>
    <w:rsid w:val="00B7671C"/>
    <w:rsid w:val="00B76D4A"/>
    <w:rsid w:val="00B76E40"/>
    <w:rsid w:val="00B76F90"/>
    <w:rsid w:val="00B771BF"/>
    <w:rsid w:val="00B771FB"/>
    <w:rsid w:val="00B777CA"/>
    <w:rsid w:val="00B77EE0"/>
    <w:rsid w:val="00B804DC"/>
    <w:rsid w:val="00B804F3"/>
    <w:rsid w:val="00B8062D"/>
    <w:rsid w:val="00B8065A"/>
    <w:rsid w:val="00B80C40"/>
    <w:rsid w:val="00B80CE5"/>
    <w:rsid w:val="00B80F07"/>
    <w:rsid w:val="00B80F17"/>
    <w:rsid w:val="00B80FF9"/>
    <w:rsid w:val="00B8181E"/>
    <w:rsid w:val="00B81863"/>
    <w:rsid w:val="00B82A68"/>
    <w:rsid w:val="00B82E6C"/>
    <w:rsid w:val="00B83015"/>
    <w:rsid w:val="00B83052"/>
    <w:rsid w:val="00B83C44"/>
    <w:rsid w:val="00B83CF9"/>
    <w:rsid w:val="00B83E09"/>
    <w:rsid w:val="00B849C3"/>
    <w:rsid w:val="00B862A6"/>
    <w:rsid w:val="00B86D31"/>
    <w:rsid w:val="00B8788F"/>
    <w:rsid w:val="00B87E43"/>
    <w:rsid w:val="00B90088"/>
    <w:rsid w:val="00B90137"/>
    <w:rsid w:val="00B90694"/>
    <w:rsid w:val="00B908A2"/>
    <w:rsid w:val="00B91796"/>
    <w:rsid w:val="00B91B36"/>
    <w:rsid w:val="00B91E6F"/>
    <w:rsid w:val="00B9271A"/>
    <w:rsid w:val="00B929CB"/>
    <w:rsid w:val="00B92AA8"/>
    <w:rsid w:val="00B92ABD"/>
    <w:rsid w:val="00B93113"/>
    <w:rsid w:val="00B939B7"/>
    <w:rsid w:val="00B93C4F"/>
    <w:rsid w:val="00B942B9"/>
    <w:rsid w:val="00B943D8"/>
    <w:rsid w:val="00B94652"/>
    <w:rsid w:val="00B947B3"/>
    <w:rsid w:val="00B94B3A"/>
    <w:rsid w:val="00B94B4E"/>
    <w:rsid w:val="00B958BE"/>
    <w:rsid w:val="00B958C5"/>
    <w:rsid w:val="00B9594E"/>
    <w:rsid w:val="00B95B75"/>
    <w:rsid w:val="00B9689C"/>
    <w:rsid w:val="00B971DC"/>
    <w:rsid w:val="00B977C6"/>
    <w:rsid w:val="00B97D78"/>
    <w:rsid w:val="00BA0DED"/>
    <w:rsid w:val="00BA102B"/>
    <w:rsid w:val="00BA120F"/>
    <w:rsid w:val="00BA142A"/>
    <w:rsid w:val="00BA18F0"/>
    <w:rsid w:val="00BA2047"/>
    <w:rsid w:val="00BA2420"/>
    <w:rsid w:val="00BA2571"/>
    <w:rsid w:val="00BA25E4"/>
    <w:rsid w:val="00BA2771"/>
    <w:rsid w:val="00BA2CA6"/>
    <w:rsid w:val="00BA2D3B"/>
    <w:rsid w:val="00BA33EB"/>
    <w:rsid w:val="00BA3953"/>
    <w:rsid w:val="00BA3BC5"/>
    <w:rsid w:val="00BA3FC7"/>
    <w:rsid w:val="00BA4FAE"/>
    <w:rsid w:val="00BA5251"/>
    <w:rsid w:val="00BA5839"/>
    <w:rsid w:val="00BA5959"/>
    <w:rsid w:val="00BA5C90"/>
    <w:rsid w:val="00BA6237"/>
    <w:rsid w:val="00BA71A1"/>
    <w:rsid w:val="00BA79C3"/>
    <w:rsid w:val="00BA7C78"/>
    <w:rsid w:val="00BA7CF4"/>
    <w:rsid w:val="00BB0CB0"/>
    <w:rsid w:val="00BB0F12"/>
    <w:rsid w:val="00BB0F2C"/>
    <w:rsid w:val="00BB10D6"/>
    <w:rsid w:val="00BB139D"/>
    <w:rsid w:val="00BB1531"/>
    <w:rsid w:val="00BB3214"/>
    <w:rsid w:val="00BB3E30"/>
    <w:rsid w:val="00BB4308"/>
    <w:rsid w:val="00BB431B"/>
    <w:rsid w:val="00BB4FFD"/>
    <w:rsid w:val="00BB54EB"/>
    <w:rsid w:val="00BB5D42"/>
    <w:rsid w:val="00BB6CE5"/>
    <w:rsid w:val="00BB7643"/>
    <w:rsid w:val="00BB764A"/>
    <w:rsid w:val="00BB7BBC"/>
    <w:rsid w:val="00BC0162"/>
    <w:rsid w:val="00BC0308"/>
    <w:rsid w:val="00BC06EA"/>
    <w:rsid w:val="00BC0CED"/>
    <w:rsid w:val="00BC0FC3"/>
    <w:rsid w:val="00BC11CD"/>
    <w:rsid w:val="00BC1455"/>
    <w:rsid w:val="00BC1E7E"/>
    <w:rsid w:val="00BC1EC6"/>
    <w:rsid w:val="00BC20B2"/>
    <w:rsid w:val="00BC2828"/>
    <w:rsid w:val="00BC2839"/>
    <w:rsid w:val="00BC2A78"/>
    <w:rsid w:val="00BC3082"/>
    <w:rsid w:val="00BC3296"/>
    <w:rsid w:val="00BC4156"/>
    <w:rsid w:val="00BC44BC"/>
    <w:rsid w:val="00BC49AB"/>
    <w:rsid w:val="00BC49BB"/>
    <w:rsid w:val="00BC50ED"/>
    <w:rsid w:val="00BC5135"/>
    <w:rsid w:val="00BC51C9"/>
    <w:rsid w:val="00BC5285"/>
    <w:rsid w:val="00BC5A85"/>
    <w:rsid w:val="00BC5A86"/>
    <w:rsid w:val="00BC5E63"/>
    <w:rsid w:val="00BC628C"/>
    <w:rsid w:val="00BC62E3"/>
    <w:rsid w:val="00BC63FE"/>
    <w:rsid w:val="00BC68A8"/>
    <w:rsid w:val="00BC75CA"/>
    <w:rsid w:val="00BC77DD"/>
    <w:rsid w:val="00BD00F9"/>
    <w:rsid w:val="00BD029F"/>
    <w:rsid w:val="00BD07D6"/>
    <w:rsid w:val="00BD08DE"/>
    <w:rsid w:val="00BD0A25"/>
    <w:rsid w:val="00BD1061"/>
    <w:rsid w:val="00BD15DB"/>
    <w:rsid w:val="00BD193E"/>
    <w:rsid w:val="00BD19BF"/>
    <w:rsid w:val="00BD1BD6"/>
    <w:rsid w:val="00BD2032"/>
    <w:rsid w:val="00BD2148"/>
    <w:rsid w:val="00BD2188"/>
    <w:rsid w:val="00BD233F"/>
    <w:rsid w:val="00BD26E6"/>
    <w:rsid w:val="00BD2AAA"/>
    <w:rsid w:val="00BD2B1A"/>
    <w:rsid w:val="00BD2F9E"/>
    <w:rsid w:val="00BD389F"/>
    <w:rsid w:val="00BD3A67"/>
    <w:rsid w:val="00BD3A80"/>
    <w:rsid w:val="00BD4020"/>
    <w:rsid w:val="00BD4388"/>
    <w:rsid w:val="00BD5154"/>
    <w:rsid w:val="00BD5226"/>
    <w:rsid w:val="00BD5276"/>
    <w:rsid w:val="00BD5710"/>
    <w:rsid w:val="00BD5D8E"/>
    <w:rsid w:val="00BD5E2D"/>
    <w:rsid w:val="00BD5F21"/>
    <w:rsid w:val="00BD64BB"/>
    <w:rsid w:val="00BD6BF3"/>
    <w:rsid w:val="00BD70D8"/>
    <w:rsid w:val="00BD73A1"/>
    <w:rsid w:val="00BD73A5"/>
    <w:rsid w:val="00BD76DE"/>
    <w:rsid w:val="00BD7A8D"/>
    <w:rsid w:val="00BE0397"/>
    <w:rsid w:val="00BE0437"/>
    <w:rsid w:val="00BE04FA"/>
    <w:rsid w:val="00BE051A"/>
    <w:rsid w:val="00BE0DC0"/>
    <w:rsid w:val="00BE1015"/>
    <w:rsid w:val="00BE1DCF"/>
    <w:rsid w:val="00BE1E22"/>
    <w:rsid w:val="00BE1F3E"/>
    <w:rsid w:val="00BE1FE9"/>
    <w:rsid w:val="00BE22F0"/>
    <w:rsid w:val="00BE23E3"/>
    <w:rsid w:val="00BE2430"/>
    <w:rsid w:val="00BE2447"/>
    <w:rsid w:val="00BE2705"/>
    <w:rsid w:val="00BE2734"/>
    <w:rsid w:val="00BE282E"/>
    <w:rsid w:val="00BE2870"/>
    <w:rsid w:val="00BE32C8"/>
    <w:rsid w:val="00BE3807"/>
    <w:rsid w:val="00BE3981"/>
    <w:rsid w:val="00BE3CB3"/>
    <w:rsid w:val="00BE4202"/>
    <w:rsid w:val="00BE422F"/>
    <w:rsid w:val="00BE444E"/>
    <w:rsid w:val="00BE4645"/>
    <w:rsid w:val="00BE4702"/>
    <w:rsid w:val="00BE4753"/>
    <w:rsid w:val="00BE5149"/>
    <w:rsid w:val="00BE5388"/>
    <w:rsid w:val="00BE5FB1"/>
    <w:rsid w:val="00BE61DF"/>
    <w:rsid w:val="00BE6229"/>
    <w:rsid w:val="00BE63E2"/>
    <w:rsid w:val="00BE68D7"/>
    <w:rsid w:val="00BE691F"/>
    <w:rsid w:val="00BE6AC4"/>
    <w:rsid w:val="00BE7509"/>
    <w:rsid w:val="00BE75DA"/>
    <w:rsid w:val="00BF0000"/>
    <w:rsid w:val="00BF0279"/>
    <w:rsid w:val="00BF051C"/>
    <w:rsid w:val="00BF0C6C"/>
    <w:rsid w:val="00BF0E4A"/>
    <w:rsid w:val="00BF1D76"/>
    <w:rsid w:val="00BF2239"/>
    <w:rsid w:val="00BF2973"/>
    <w:rsid w:val="00BF2FBC"/>
    <w:rsid w:val="00BF31C5"/>
    <w:rsid w:val="00BF3875"/>
    <w:rsid w:val="00BF4337"/>
    <w:rsid w:val="00BF43AE"/>
    <w:rsid w:val="00BF4577"/>
    <w:rsid w:val="00BF45C7"/>
    <w:rsid w:val="00BF473F"/>
    <w:rsid w:val="00BF4E3A"/>
    <w:rsid w:val="00BF5ED7"/>
    <w:rsid w:val="00BF60BF"/>
    <w:rsid w:val="00BF6945"/>
    <w:rsid w:val="00BF6C83"/>
    <w:rsid w:val="00BF7AB2"/>
    <w:rsid w:val="00C00AC6"/>
    <w:rsid w:val="00C00BAE"/>
    <w:rsid w:val="00C00C2E"/>
    <w:rsid w:val="00C00D4E"/>
    <w:rsid w:val="00C014B6"/>
    <w:rsid w:val="00C0180F"/>
    <w:rsid w:val="00C0278A"/>
    <w:rsid w:val="00C0299C"/>
    <w:rsid w:val="00C029EF"/>
    <w:rsid w:val="00C03FFF"/>
    <w:rsid w:val="00C049E6"/>
    <w:rsid w:val="00C04E43"/>
    <w:rsid w:val="00C04EB6"/>
    <w:rsid w:val="00C04FA8"/>
    <w:rsid w:val="00C05A8A"/>
    <w:rsid w:val="00C05B21"/>
    <w:rsid w:val="00C05B46"/>
    <w:rsid w:val="00C06489"/>
    <w:rsid w:val="00C06535"/>
    <w:rsid w:val="00C06DB3"/>
    <w:rsid w:val="00C06E6A"/>
    <w:rsid w:val="00C070EC"/>
    <w:rsid w:val="00C0730D"/>
    <w:rsid w:val="00C0738E"/>
    <w:rsid w:val="00C1020B"/>
    <w:rsid w:val="00C10448"/>
    <w:rsid w:val="00C10811"/>
    <w:rsid w:val="00C1151E"/>
    <w:rsid w:val="00C119AA"/>
    <w:rsid w:val="00C12400"/>
    <w:rsid w:val="00C12495"/>
    <w:rsid w:val="00C12906"/>
    <w:rsid w:val="00C12C57"/>
    <w:rsid w:val="00C12C8C"/>
    <w:rsid w:val="00C136FA"/>
    <w:rsid w:val="00C145EC"/>
    <w:rsid w:val="00C15049"/>
    <w:rsid w:val="00C151A8"/>
    <w:rsid w:val="00C15878"/>
    <w:rsid w:val="00C15C01"/>
    <w:rsid w:val="00C160A2"/>
    <w:rsid w:val="00C165D7"/>
    <w:rsid w:val="00C16BAB"/>
    <w:rsid w:val="00C16DDD"/>
    <w:rsid w:val="00C176A4"/>
    <w:rsid w:val="00C17B72"/>
    <w:rsid w:val="00C20A8C"/>
    <w:rsid w:val="00C20BB3"/>
    <w:rsid w:val="00C20F07"/>
    <w:rsid w:val="00C2121D"/>
    <w:rsid w:val="00C213C2"/>
    <w:rsid w:val="00C21881"/>
    <w:rsid w:val="00C2189B"/>
    <w:rsid w:val="00C221D2"/>
    <w:rsid w:val="00C22843"/>
    <w:rsid w:val="00C22F22"/>
    <w:rsid w:val="00C23074"/>
    <w:rsid w:val="00C237FD"/>
    <w:rsid w:val="00C23896"/>
    <w:rsid w:val="00C24591"/>
    <w:rsid w:val="00C24670"/>
    <w:rsid w:val="00C247B5"/>
    <w:rsid w:val="00C24B03"/>
    <w:rsid w:val="00C24E5C"/>
    <w:rsid w:val="00C24FD7"/>
    <w:rsid w:val="00C25771"/>
    <w:rsid w:val="00C257A9"/>
    <w:rsid w:val="00C259D3"/>
    <w:rsid w:val="00C25D52"/>
    <w:rsid w:val="00C25EEB"/>
    <w:rsid w:val="00C262EB"/>
    <w:rsid w:val="00C2662F"/>
    <w:rsid w:val="00C26854"/>
    <w:rsid w:val="00C26C95"/>
    <w:rsid w:val="00C26E4A"/>
    <w:rsid w:val="00C275AE"/>
    <w:rsid w:val="00C2780F"/>
    <w:rsid w:val="00C27CAB"/>
    <w:rsid w:val="00C3066D"/>
    <w:rsid w:val="00C30C39"/>
    <w:rsid w:val="00C3164F"/>
    <w:rsid w:val="00C31742"/>
    <w:rsid w:val="00C31C8A"/>
    <w:rsid w:val="00C31FF9"/>
    <w:rsid w:val="00C320F1"/>
    <w:rsid w:val="00C32271"/>
    <w:rsid w:val="00C3241A"/>
    <w:rsid w:val="00C32509"/>
    <w:rsid w:val="00C32CA8"/>
    <w:rsid w:val="00C336C8"/>
    <w:rsid w:val="00C33844"/>
    <w:rsid w:val="00C33B1D"/>
    <w:rsid w:val="00C33B90"/>
    <w:rsid w:val="00C33D37"/>
    <w:rsid w:val="00C340F6"/>
    <w:rsid w:val="00C34144"/>
    <w:rsid w:val="00C3463B"/>
    <w:rsid w:val="00C3478B"/>
    <w:rsid w:val="00C34B69"/>
    <w:rsid w:val="00C34DFF"/>
    <w:rsid w:val="00C34E8F"/>
    <w:rsid w:val="00C3558D"/>
    <w:rsid w:val="00C3593F"/>
    <w:rsid w:val="00C359B9"/>
    <w:rsid w:val="00C3660B"/>
    <w:rsid w:val="00C3697B"/>
    <w:rsid w:val="00C36AD8"/>
    <w:rsid w:val="00C377BA"/>
    <w:rsid w:val="00C37862"/>
    <w:rsid w:val="00C40E89"/>
    <w:rsid w:val="00C41AF7"/>
    <w:rsid w:val="00C41BED"/>
    <w:rsid w:val="00C420CC"/>
    <w:rsid w:val="00C42143"/>
    <w:rsid w:val="00C424EE"/>
    <w:rsid w:val="00C42720"/>
    <w:rsid w:val="00C43071"/>
    <w:rsid w:val="00C432EC"/>
    <w:rsid w:val="00C4370E"/>
    <w:rsid w:val="00C43F30"/>
    <w:rsid w:val="00C43FF2"/>
    <w:rsid w:val="00C44BAB"/>
    <w:rsid w:val="00C44E19"/>
    <w:rsid w:val="00C45190"/>
    <w:rsid w:val="00C45438"/>
    <w:rsid w:val="00C459D5"/>
    <w:rsid w:val="00C45DBD"/>
    <w:rsid w:val="00C46189"/>
    <w:rsid w:val="00C4775B"/>
    <w:rsid w:val="00C47981"/>
    <w:rsid w:val="00C501A4"/>
    <w:rsid w:val="00C505CF"/>
    <w:rsid w:val="00C506C6"/>
    <w:rsid w:val="00C50978"/>
    <w:rsid w:val="00C50D16"/>
    <w:rsid w:val="00C50EF1"/>
    <w:rsid w:val="00C51562"/>
    <w:rsid w:val="00C52079"/>
    <w:rsid w:val="00C522A3"/>
    <w:rsid w:val="00C52574"/>
    <w:rsid w:val="00C5274D"/>
    <w:rsid w:val="00C5287C"/>
    <w:rsid w:val="00C52A49"/>
    <w:rsid w:val="00C52A88"/>
    <w:rsid w:val="00C52CDF"/>
    <w:rsid w:val="00C52F95"/>
    <w:rsid w:val="00C53277"/>
    <w:rsid w:val="00C53554"/>
    <w:rsid w:val="00C535EB"/>
    <w:rsid w:val="00C53935"/>
    <w:rsid w:val="00C542A5"/>
    <w:rsid w:val="00C545C9"/>
    <w:rsid w:val="00C54E58"/>
    <w:rsid w:val="00C55647"/>
    <w:rsid w:val="00C55947"/>
    <w:rsid w:val="00C55A8F"/>
    <w:rsid w:val="00C55F3B"/>
    <w:rsid w:val="00C55FBE"/>
    <w:rsid w:val="00C56F60"/>
    <w:rsid w:val="00C5712B"/>
    <w:rsid w:val="00C5745E"/>
    <w:rsid w:val="00C57793"/>
    <w:rsid w:val="00C57F65"/>
    <w:rsid w:val="00C610B8"/>
    <w:rsid w:val="00C6257D"/>
    <w:rsid w:val="00C627AD"/>
    <w:rsid w:val="00C62B8E"/>
    <w:rsid w:val="00C6302E"/>
    <w:rsid w:val="00C6330E"/>
    <w:rsid w:val="00C64110"/>
    <w:rsid w:val="00C646B7"/>
    <w:rsid w:val="00C64D04"/>
    <w:rsid w:val="00C65309"/>
    <w:rsid w:val="00C67ACC"/>
    <w:rsid w:val="00C71E1D"/>
    <w:rsid w:val="00C7220A"/>
    <w:rsid w:val="00C7251A"/>
    <w:rsid w:val="00C72CF2"/>
    <w:rsid w:val="00C72D35"/>
    <w:rsid w:val="00C73075"/>
    <w:rsid w:val="00C7349A"/>
    <w:rsid w:val="00C737A4"/>
    <w:rsid w:val="00C73B3E"/>
    <w:rsid w:val="00C73DE7"/>
    <w:rsid w:val="00C73FC6"/>
    <w:rsid w:val="00C7404A"/>
    <w:rsid w:val="00C744FC"/>
    <w:rsid w:val="00C7479C"/>
    <w:rsid w:val="00C74FEF"/>
    <w:rsid w:val="00C750DB"/>
    <w:rsid w:val="00C750EA"/>
    <w:rsid w:val="00C75473"/>
    <w:rsid w:val="00C75842"/>
    <w:rsid w:val="00C759FF"/>
    <w:rsid w:val="00C75F13"/>
    <w:rsid w:val="00C7626E"/>
    <w:rsid w:val="00C76575"/>
    <w:rsid w:val="00C768E5"/>
    <w:rsid w:val="00C76B58"/>
    <w:rsid w:val="00C76F61"/>
    <w:rsid w:val="00C77080"/>
    <w:rsid w:val="00C7763A"/>
    <w:rsid w:val="00C77712"/>
    <w:rsid w:val="00C77AC5"/>
    <w:rsid w:val="00C77ED9"/>
    <w:rsid w:val="00C80579"/>
    <w:rsid w:val="00C80848"/>
    <w:rsid w:val="00C80CB1"/>
    <w:rsid w:val="00C80E76"/>
    <w:rsid w:val="00C80FC0"/>
    <w:rsid w:val="00C8172C"/>
    <w:rsid w:val="00C81C7E"/>
    <w:rsid w:val="00C83357"/>
    <w:rsid w:val="00C83638"/>
    <w:rsid w:val="00C83DBF"/>
    <w:rsid w:val="00C83E90"/>
    <w:rsid w:val="00C8430B"/>
    <w:rsid w:val="00C847D2"/>
    <w:rsid w:val="00C848E2"/>
    <w:rsid w:val="00C84ABF"/>
    <w:rsid w:val="00C84BA0"/>
    <w:rsid w:val="00C84BD2"/>
    <w:rsid w:val="00C85486"/>
    <w:rsid w:val="00C864E1"/>
    <w:rsid w:val="00C8798F"/>
    <w:rsid w:val="00C910FE"/>
    <w:rsid w:val="00C919AD"/>
    <w:rsid w:val="00C919F9"/>
    <w:rsid w:val="00C926CC"/>
    <w:rsid w:val="00C9274C"/>
    <w:rsid w:val="00C9300D"/>
    <w:rsid w:val="00C933C7"/>
    <w:rsid w:val="00C9341E"/>
    <w:rsid w:val="00C93CDF"/>
    <w:rsid w:val="00C94E5E"/>
    <w:rsid w:val="00C951AA"/>
    <w:rsid w:val="00C9551D"/>
    <w:rsid w:val="00C95A3C"/>
    <w:rsid w:val="00C95B42"/>
    <w:rsid w:val="00C961BB"/>
    <w:rsid w:val="00C96684"/>
    <w:rsid w:val="00C96E09"/>
    <w:rsid w:val="00C97095"/>
    <w:rsid w:val="00C974E3"/>
    <w:rsid w:val="00CA00D2"/>
    <w:rsid w:val="00CA0364"/>
    <w:rsid w:val="00CA0471"/>
    <w:rsid w:val="00CA0496"/>
    <w:rsid w:val="00CA0B35"/>
    <w:rsid w:val="00CA0D9D"/>
    <w:rsid w:val="00CA18B0"/>
    <w:rsid w:val="00CA28D0"/>
    <w:rsid w:val="00CA2E21"/>
    <w:rsid w:val="00CA3F9E"/>
    <w:rsid w:val="00CA418D"/>
    <w:rsid w:val="00CA560E"/>
    <w:rsid w:val="00CA5B9C"/>
    <w:rsid w:val="00CA6322"/>
    <w:rsid w:val="00CA667E"/>
    <w:rsid w:val="00CA6DE7"/>
    <w:rsid w:val="00CA6F6B"/>
    <w:rsid w:val="00CA70A5"/>
    <w:rsid w:val="00CA74CF"/>
    <w:rsid w:val="00CA7DEB"/>
    <w:rsid w:val="00CA7F4F"/>
    <w:rsid w:val="00CB038D"/>
    <w:rsid w:val="00CB0417"/>
    <w:rsid w:val="00CB04B2"/>
    <w:rsid w:val="00CB04FB"/>
    <w:rsid w:val="00CB06BC"/>
    <w:rsid w:val="00CB0EBD"/>
    <w:rsid w:val="00CB18BE"/>
    <w:rsid w:val="00CB1AB6"/>
    <w:rsid w:val="00CB1C8C"/>
    <w:rsid w:val="00CB1DE7"/>
    <w:rsid w:val="00CB20F7"/>
    <w:rsid w:val="00CB211E"/>
    <w:rsid w:val="00CB25CF"/>
    <w:rsid w:val="00CB2717"/>
    <w:rsid w:val="00CB2AF4"/>
    <w:rsid w:val="00CB2C2F"/>
    <w:rsid w:val="00CB3298"/>
    <w:rsid w:val="00CB33A4"/>
    <w:rsid w:val="00CB3F0B"/>
    <w:rsid w:val="00CB437A"/>
    <w:rsid w:val="00CB4776"/>
    <w:rsid w:val="00CB48C5"/>
    <w:rsid w:val="00CB491A"/>
    <w:rsid w:val="00CB4DE9"/>
    <w:rsid w:val="00CB58FF"/>
    <w:rsid w:val="00CB607A"/>
    <w:rsid w:val="00CB6097"/>
    <w:rsid w:val="00CB60FB"/>
    <w:rsid w:val="00CB6575"/>
    <w:rsid w:val="00CB657D"/>
    <w:rsid w:val="00CB6A41"/>
    <w:rsid w:val="00CB7703"/>
    <w:rsid w:val="00CC0028"/>
    <w:rsid w:val="00CC038D"/>
    <w:rsid w:val="00CC0A67"/>
    <w:rsid w:val="00CC0CEE"/>
    <w:rsid w:val="00CC1399"/>
    <w:rsid w:val="00CC173D"/>
    <w:rsid w:val="00CC1BE6"/>
    <w:rsid w:val="00CC1CE1"/>
    <w:rsid w:val="00CC200F"/>
    <w:rsid w:val="00CC22DE"/>
    <w:rsid w:val="00CC2648"/>
    <w:rsid w:val="00CC2D81"/>
    <w:rsid w:val="00CC2DD2"/>
    <w:rsid w:val="00CC2F37"/>
    <w:rsid w:val="00CC2F8A"/>
    <w:rsid w:val="00CC37DB"/>
    <w:rsid w:val="00CC3852"/>
    <w:rsid w:val="00CC3D28"/>
    <w:rsid w:val="00CC3F95"/>
    <w:rsid w:val="00CC4431"/>
    <w:rsid w:val="00CC49D8"/>
    <w:rsid w:val="00CC5139"/>
    <w:rsid w:val="00CC539F"/>
    <w:rsid w:val="00CC57D8"/>
    <w:rsid w:val="00CC68F4"/>
    <w:rsid w:val="00CC6D2F"/>
    <w:rsid w:val="00CC719F"/>
    <w:rsid w:val="00CC727D"/>
    <w:rsid w:val="00CC74A6"/>
    <w:rsid w:val="00CC7BE7"/>
    <w:rsid w:val="00CC7DA0"/>
    <w:rsid w:val="00CC7FF9"/>
    <w:rsid w:val="00CD00A9"/>
    <w:rsid w:val="00CD080C"/>
    <w:rsid w:val="00CD0C85"/>
    <w:rsid w:val="00CD0CCA"/>
    <w:rsid w:val="00CD0CF9"/>
    <w:rsid w:val="00CD0FEF"/>
    <w:rsid w:val="00CD1100"/>
    <w:rsid w:val="00CD12C1"/>
    <w:rsid w:val="00CD1383"/>
    <w:rsid w:val="00CD17AD"/>
    <w:rsid w:val="00CD1967"/>
    <w:rsid w:val="00CD23FD"/>
    <w:rsid w:val="00CD242F"/>
    <w:rsid w:val="00CD2474"/>
    <w:rsid w:val="00CD253D"/>
    <w:rsid w:val="00CD2C5A"/>
    <w:rsid w:val="00CD2F2F"/>
    <w:rsid w:val="00CD34FA"/>
    <w:rsid w:val="00CD3EF4"/>
    <w:rsid w:val="00CD4A8E"/>
    <w:rsid w:val="00CD54D1"/>
    <w:rsid w:val="00CD5611"/>
    <w:rsid w:val="00CD6AC7"/>
    <w:rsid w:val="00CD6B5A"/>
    <w:rsid w:val="00CD707D"/>
    <w:rsid w:val="00CD75BD"/>
    <w:rsid w:val="00CE02C7"/>
    <w:rsid w:val="00CE035B"/>
    <w:rsid w:val="00CE076E"/>
    <w:rsid w:val="00CE0773"/>
    <w:rsid w:val="00CE0899"/>
    <w:rsid w:val="00CE0B8E"/>
    <w:rsid w:val="00CE10FD"/>
    <w:rsid w:val="00CE148E"/>
    <w:rsid w:val="00CE2015"/>
    <w:rsid w:val="00CE22CE"/>
    <w:rsid w:val="00CE2A0F"/>
    <w:rsid w:val="00CE33B9"/>
    <w:rsid w:val="00CE3694"/>
    <w:rsid w:val="00CE47B0"/>
    <w:rsid w:val="00CE53DD"/>
    <w:rsid w:val="00CE5BD1"/>
    <w:rsid w:val="00CE5D19"/>
    <w:rsid w:val="00CE5F80"/>
    <w:rsid w:val="00CE64D8"/>
    <w:rsid w:val="00CE650D"/>
    <w:rsid w:val="00CE695C"/>
    <w:rsid w:val="00CE6BEA"/>
    <w:rsid w:val="00CE6F1A"/>
    <w:rsid w:val="00CE74CA"/>
    <w:rsid w:val="00CE79C2"/>
    <w:rsid w:val="00CF0D32"/>
    <w:rsid w:val="00CF0FC4"/>
    <w:rsid w:val="00CF1481"/>
    <w:rsid w:val="00CF15AF"/>
    <w:rsid w:val="00CF174E"/>
    <w:rsid w:val="00CF17DD"/>
    <w:rsid w:val="00CF1BCC"/>
    <w:rsid w:val="00CF1C54"/>
    <w:rsid w:val="00CF2220"/>
    <w:rsid w:val="00CF3290"/>
    <w:rsid w:val="00CF3B15"/>
    <w:rsid w:val="00CF3B20"/>
    <w:rsid w:val="00CF3D61"/>
    <w:rsid w:val="00CF41B5"/>
    <w:rsid w:val="00CF426D"/>
    <w:rsid w:val="00CF4A63"/>
    <w:rsid w:val="00CF4C12"/>
    <w:rsid w:val="00CF4D6A"/>
    <w:rsid w:val="00CF4EE7"/>
    <w:rsid w:val="00CF50A4"/>
    <w:rsid w:val="00CF561C"/>
    <w:rsid w:val="00CF56F7"/>
    <w:rsid w:val="00CF5A31"/>
    <w:rsid w:val="00CF5D17"/>
    <w:rsid w:val="00CF5DD0"/>
    <w:rsid w:val="00CF6199"/>
    <w:rsid w:val="00CF61B7"/>
    <w:rsid w:val="00CF66E4"/>
    <w:rsid w:val="00CF695B"/>
    <w:rsid w:val="00CF70C2"/>
    <w:rsid w:val="00CF71EC"/>
    <w:rsid w:val="00D0026F"/>
    <w:rsid w:val="00D004F1"/>
    <w:rsid w:val="00D00556"/>
    <w:rsid w:val="00D00BC8"/>
    <w:rsid w:val="00D00F42"/>
    <w:rsid w:val="00D014DB"/>
    <w:rsid w:val="00D01519"/>
    <w:rsid w:val="00D015AF"/>
    <w:rsid w:val="00D01AF4"/>
    <w:rsid w:val="00D01B7E"/>
    <w:rsid w:val="00D02072"/>
    <w:rsid w:val="00D0216E"/>
    <w:rsid w:val="00D0288A"/>
    <w:rsid w:val="00D02B64"/>
    <w:rsid w:val="00D02DE1"/>
    <w:rsid w:val="00D03642"/>
    <w:rsid w:val="00D03A46"/>
    <w:rsid w:val="00D041E5"/>
    <w:rsid w:val="00D04325"/>
    <w:rsid w:val="00D044AB"/>
    <w:rsid w:val="00D04871"/>
    <w:rsid w:val="00D0511C"/>
    <w:rsid w:val="00D05684"/>
    <w:rsid w:val="00D071EB"/>
    <w:rsid w:val="00D07590"/>
    <w:rsid w:val="00D07A11"/>
    <w:rsid w:val="00D07D9E"/>
    <w:rsid w:val="00D10225"/>
    <w:rsid w:val="00D10BA8"/>
    <w:rsid w:val="00D112DF"/>
    <w:rsid w:val="00D11ECE"/>
    <w:rsid w:val="00D12508"/>
    <w:rsid w:val="00D1261F"/>
    <w:rsid w:val="00D12625"/>
    <w:rsid w:val="00D12D0A"/>
    <w:rsid w:val="00D1330D"/>
    <w:rsid w:val="00D13478"/>
    <w:rsid w:val="00D13949"/>
    <w:rsid w:val="00D140F0"/>
    <w:rsid w:val="00D14257"/>
    <w:rsid w:val="00D15691"/>
    <w:rsid w:val="00D15809"/>
    <w:rsid w:val="00D15E49"/>
    <w:rsid w:val="00D16016"/>
    <w:rsid w:val="00D16164"/>
    <w:rsid w:val="00D16576"/>
    <w:rsid w:val="00D16A93"/>
    <w:rsid w:val="00D17F64"/>
    <w:rsid w:val="00D20103"/>
    <w:rsid w:val="00D202B9"/>
    <w:rsid w:val="00D2142A"/>
    <w:rsid w:val="00D21556"/>
    <w:rsid w:val="00D21A0F"/>
    <w:rsid w:val="00D21C5B"/>
    <w:rsid w:val="00D22238"/>
    <w:rsid w:val="00D22304"/>
    <w:rsid w:val="00D224E2"/>
    <w:rsid w:val="00D22D59"/>
    <w:rsid w:val="00D22E8B"/>
    <w:rsid w:val="00D23398"/>
    <w:rsid w:val="00D233A4"/>
    <w:rsid w:val="00D2344A"/>
    <w:rsid w:val="00D2349B"/>
    <w:rsid w:val="00D23638"/>
    <w:rsid w:val="00D23E98"/>
    <w:rsid w:val="00D240A3"/>
    <w:rsid w:val="00D2418E"/>
    <w:rsid w:val="00D242B5"/>
    <w:rsid w:val="00D246F9"/>
    <w:rsid w:val="00D24702"/>
    <w:rsid w:val="00D249B4"/>
    <w:rsid w:val="00D257F0"/>
    <w:rsid w:val="00D2682A"/>
    <w:rsid w:val="00D27990"/>
    <w:rsid w:val="00D30173"/>
    <w:rsid w:val="00D309F3"/>
    <w:rsid w:val="00D30DF7"/>
    <w:rsid w:val="00D30F14"/>
    <w:rsid w:val="00D3182E"/>
    <w:rsid w:val="00D32103"/>
    <w:rsid w:val="00D32312"/>
    <w:rsid w:val="00D32735"/>
    <w:rsid w:val="00D328C7"/>
    <w:rsid w:val="00D32922"/>
    <w:rsid w:val="00D32B28"/>
    <w:rsid w:val="00D342FE"/>
    <w:rsid w:val="00D34807"/>
    <w:rsid w:val="00D34AAB"/>
    <w:rsid w:val="00D3539F"/>
    <w:rsid w:val="00D371CC"/>
    <w:rsid w:val="00D37752"/>
    <w:rsid w:val="00D377EC"/>
    <w:rsid w:val="00D4010B"/>
    <w:rsid w:val="00D408DD"/>
    <w:rsid w:val="00D40B2E"/>
    <w:rsid w:val="00D40B61"/>
    <w:rsid w:val="00D40DA6"/>
    <w:rsid w:val="00D410CD"/>
    <w:rsid w:val="00D415BA"/>
    <w:rsid w:val="00D41CEC"/>
    <w:rsid w:val="00D41DCE"/>
    <w:rsid w:val="00D4236E"/>
    <w:rsid w:val="00D42A6C"/>
    <w:rsid w:val="00D42A83"/>
    <w:rsid w:val="00D42B40"/>
    <w:rsid w:val="00D42B68"/>
    <w:rsid w:val="00D42DF2"/>
    <w:rsid w:val="00D42E7A"/>
    <w:rsid w:val="00D43557"/>
    <w:rsid w:val="00D436AB"/>
    <w:rsid w:val="00D44A09"/>
    <w:rsid w:val="00D44D74"/>
    <w:rsid w:val="00D456E2"/>
    <w:rsid w:val="00D4583C"/>
    <w:rsid w:val="00D45947"/>
    <w:rsid w:val="00D46163"/>
    <w:rsid w:val="00D466F2"/>
    <w:rsid w:val="00D47165"/>
    <w:rsid w:val="00D47387"/>
    <w:rsid w:val="00D474F8"/>
    <w:rsid w:val="00D500A4"/>
    <w:rsid w:val="00D50401"/>
    <w:rsid w:val="00D50D71"/>
    <w:rsid w:val="00D50E06"/>
    <w:rsid w:val="00D51B84"/>
    <w:rsid w:val="00D51CE0"/>
    <w:rsid w:val="00D51D70"/>
    <w:rsid w:val="00D51DCD"/>
    <w:rsid w:val="00D52452"/>
    <w:rsid w:val="00D52B2C"/>
    <w:rsid w:val="00D53DE9"/>
    <w:rsid w:val="00D53ED5"/>
    <w:rsid w:val="00D5405C"/>
    <w:rsid w:val="00D542E8"/>
    <w:rsid w:val="00D545BF"/>
    <w:rsid w:val="00D556DE"/>
    <w:rsid w:val="00D55B81"/>
    <w:rsid w:val="00D55E52"/>
    <w:rsid w:val="00D56427"/>
    <w:rsid w:val="00D56752"/>
    <w:rsid w:val="00D56AE5"/>
    <w:rsid w:val="00D56B7A"/>
    <w:rsid w:val="00D57139"/>
    <w:rsid w:val="00D57300"/>
    <w:rsid w:val="00D57CA8"/>
    <w:rsid w:val="00D57DFD"/>
    <w:rsid w:val="00D57FE9"/>
    <w:rsid w:val="00D6072A"/>
    <w:rsid w:val="00D60888"/>
    <w:rsid w:val="00D60B62"/>
    <w:rsid w:val="00D610B1"/>
    <w:rsid w:val="00D6137F"/>
    <w:rsid w:val="00D613AE"/>
    <w:rsid w:val="00D6181B"/>
    <w:rsid w:val="00D619B2"/>
    <w:rsid w:val="00D61BFC"/>
    <w:rsid w:val="00D6209E"/>
    <w:rsid w:val="00D62CD3"/>
    <w:rsid w:val="00D63002"/>
    <w:rsid w:val="00D639EC"/>
    <w:rsid w:val="00D639FC"/>
    <w:rsid w:val="00D63F18"/>
    <w:rsid w:val="00D63F1B"/>
    <w:rsid w:val="00D64466"/>
    <w:rsid w:val="00D647F8"/>
    <w:rsid w:val="00D648EF"/>
    <w:rsid w:val="00D64AD3"/>
    <w:rsid w:val="00D6519D"/>
    <w:rsid w:val="00D65777"/>
    <w:rsid w:val="00D65BFD"/>
    <w:rsid w:val="00D65ECC"/>
    <w:rsid w:val="00D65F3D"/>
    <w:rsid w:val="00D67128"/>
    <w:rsid w:val="00D6719F"/>
    <w:rsid w:val="00D67453"/>
    <w:rsid w:val="00D6753E"/>
    <w:rsid w:val="00D7011B"/>
    <w:rsid w:val="00D70145"/>
    <w:rsid w:val="00D71434"/>
    <w:rsid w:val="00D715EC"/>
    <w:rsid w:val="00D72187"/>
    <w:rsid w:val="00D7279D"/>
    <w:rsid w:val="00D72ADB"/>
    <w:rsid w:val="00D72C84"/>
    <w:rsid w:val="00D72E99"/>
    <w:rsid w:val="00D7325F"/>
    <w:rsid w:val="00D7334D"/>
    <w:rsid w:val="00D73511"/>
    <w:rsid w:val="00D73740"/>
    <w:rsid w:val="00D73746"/>
    <w:rsid w:val="00D7486E"/>
    <w:rsid w:val="00D74A53"/>
    <w:rsid w:val="00D74CED"/>
    <w:rsid w:val="00D74D11"/>
    <w:rsid w:val="00D74E01"/>
    <w:rsid w:val="00D74E5D"/>
    <w:rsid w:val="00D74FCA"/>
    <w:rsid w:val="00D7590F"/>
    <w:rsid w:val="00D76AFE"/>
    <w:rsid w:val="00D77F37"/>
    <w:rsid w:val="00D800B0"/>
    <w:rsid w:val="00D80390"/>
    <w:rsid w:val="00D80819"/>
    <w:rsid w:val="00D8086E"/>
    <w:rsid w:val="00D80A36"/>
    <w:rsid w:val="00D80AF1"/>
    <w:rsid w:val="00D81095"/>
    <w:rsid w:val="00D815D5"/>
    <w:rsid w:val="00D81BC9"/>
    <w:rsid w:val="00D81DCD"/>
    <w:rsid w:val="00D81E89"/>
    <w:rsid w:val="00D82699"/>
    <w:rsid w:val="00D834FB"/>
    <w:rsid w:val="00D84895"/>
    <w:rsid w:val="00D85016"/>
    <w:rsid w:val="00D85351"/>
    <w:rsid w:val="00D856A4"/>
    <w:rsid w:val="00D857A5"/>
    <w:rsid w:val="00D85987"/>
    <w:rsid w:val="00D865FA"/>
    <w:rsid w:val="00D86763"/>
    <w:rsid w:val="00D86BBA"/>
    <w:rsid w:val="00D86E81"/>
    <w:rsid w:val="00D8723E"/>
    <w:rsid w:val="00D87784"/>
    <w:rsid w:val="00D87BF6"/>
    <w:rsid w:val="00D90599"/>
    <w:rsid w:val="00D905C9"/>
    <w:rsid w:val="00D90C2E"/>
    <w:rsid w:val="00D90C93"/>
    <w:rsid w:val="00D90CDB"/>
    <w:rsid w:val="00D912AC"/>
    <w:rsid w:val="00D91855"/>
    <w:rsid w:val="00D92263"/>
    <w:rsid w:val="00D922FA"/>
    <w:rsid w:val="00D924C7"/>
    <w:rsid w:val="00D9296A"/>
    <w:rsid w:val="00D934D1"/>
    <w:rsid w:val="00D9432E"/>
    <w:rsid w:val="00D94559"/>
    <w:rsid w:val="00D94654"/>
    <w:rsid w:val="00D948CF"/>
    <w:rsid w:val="00D94B90"/>
    <w:rsid w:val="00D94D0D"/>
    <w:rsid w:val="00D94FF6"/>
    <w:rsid w:val="00D95473"/>
    <w:rsid w:val="00D95E4D"/>
    <w:rsid w:val="00D961A0"/>
    <w:rsid w:val="00D966E1"/>
    <w:rsid w:val="00D96BFB"/>
    <w:rsid w:val="00D96C45"/>
    <w:rsid w:val="00D96CB4"/>
    <w:rsid w:val="00D9748A"/>
    <w:rsid w:val="00D978E9"/>
    <w:rsid w:val="00D9792D"/>
    <w:rsid w:val="00D97A43"/>
    <w:rsid w:val="00D97B5A"/>
    <w:rsid w:val="00D97FCD"/>
    <w:rsid w:val="00DA0C07"/>
    <w:rsid w:val="00DA0F77"/>
    <w:rsid w:val="00DA1AE9"/>
    <w:rsid w:val="00DA1B8C"/>
    <w:rsid w:val="00DA1E3A"/>
    <w:rsid w:val="00DA1F5C"/>
    <w:rsid w:val="00DA2377"/>
    <w:rsid w:val="00DA2394"/>
    <w:rsid w:val="00DA27F2"/>
    <w:rsid w:val="00DA3036"/>
    <w:rsid w:val="00DA375E"/>
    <w:rsid w:val="00DA3936"/>
    <w:rsid w:val="00DA3C92"/>
    <w:rsid w:val="00DA3DE1"/>
    <w:rsid w:val="00DA413E"/>
    <w:rsid w:val="00DA45D4"/>
    <w:rsid w:val="00DA46B6"/>
    <w:rsid w:val="00DA4B04"/>
    <w:rsid w:val="00DA5B93"/>
    <w:rsid w:val="00DA64ED"/>
    <w:rsid w:val="00DA6508"/>
    <w:rsid w:val="00DA6753"/>
    <w:rsid w:val="00DA678B"/>
    <w:rsid w:val="00DA67CC"/>
    <w:rsid w:val="00DA7316"/>
    <w:rsid w:val="00DA7C6D"/>
    <w:rsid w:val="00DB067E"/>
    <w:rsid w:val="00DB07A0"/>
    <w:rsid w:val="00DB0AA0"/>
    <w:rsid w:val="00DB0FB9"/>
    <w:rsid w:val="00DB173A"/>
    <w:rsid w:val="00DB1D06"/>
    <w:rsid w:val="00DB2534"/>
    <w:rsid w:val="00DB3ED0"/>
    <w:rsid w:val="00DB410A"/>
    <w:rsid w:val="00DB4ABE"/>
    <w:rsid w:val="00DB510C"/>
    <w:rsid w:val="00DB56FB"/>
    <w:rsid w:val="00DB57F5"/>
    <w:rsid w:val="00DB59D2"/>
    <w:rsid w:val="00DB5F65"/>
    <w:rsid w:val="00DB6935"/>
    <w:rsid w:val="00DB69D2"/>
    <w:rsid w:val="00DB6EEC"/>
    <w:rsid w:val="00DB6FB6"/>
    <w:rsid w:val="00DB6FFD"/>
    <w:rsid w:val="00DB766B"/>
    <w:rsid w:val="00DB7D68"/>
    <w:rsid w:val="00DB7FE7"/>
    <w:rsid w:val="00DC1002"/>
    <w:rsid w:val="00DC16BB"/>
    <w:rsid w:val="00DC1772"/>
    <w:rsid w:val="00DC19F5"/>
    <w:rsid w:val="00DC1DEC"/>
    <w:rsid w:val="00DC2070"/>
    <w:rsid w:val="00DC21FF"/>
    <w:rsid w:val="00DC2370"/>
    <w:rsid w:val="00DC34B9"/>
    <w:rsid w:val="00DC367D"/>
    <w:rsid w:val="00DC3A7F"/>
    <w:rsid w:val="00DC3D32"/>
    <w:rsid w:val="00DC4115"/>
    <w:rsid w:val="00DC4119"/>
    <w:rsid w:val="00DC4161"/>
    <w:rsid w:val="00DC465B"/>
    <w:rsid w:val="00DC4961"/>
    <w:rsid w:val="00DC52F7"/>
    <w:rsid w:val="00DC5C41"/>
    <w:rsid w:val="00DC640D"/>
    <w:rsid w:val="00DC6B81"/>
    <w:rsid w:val="00DC6C2E"/>
    <w:rsid w:val="00DC6F38"/>
    <w:rsid w:val="00DC71D6"/>
    <w:rsid w:val="00DC7911"/>
    <w:rsid w:val="00DC7A63"/>
    <w:rsid w:val="00DC7E2E"/>
    <w:rsid w:val="00DD06FB"/>
    <w:rsid w:val="00DD0828"/>
    <w:rsid w:val="00DD0D22"/>
    <w:rsid w:val="00DD16D4"/>
    <w:rsid w:val="00DD29D9"/>
    <w:rsid w:val="00DD2DFC"/>
    <w:rsid w:val="00DD324B"/>
    <w:rsid w:val="00DD343E"/>
    <w:rsid w:val="00DD39D3"/>
    <w:rsid w:val="00DD43A8"/>
    <w:rsid w:val="00DD44B9"/>
    <w:rsid w:val="00DD45EC"/>
    <w:rsid w:val="00DD4DAF"/>
    <w:rsid w:val="00DD4F32"/>
    <w:rsid w:val="00DD52AD"/>
    <w:rsid w:val="00DD616D"/>
    <w:rsid w:val="00DD637E"/>
    <w:rsid w:val="00DD651E"/>
    <w:rsid w:val="00DD74B9"/>
    <w:rsid w:val="00DD78AB"/>
    <w:rsid w:val="00DE054B"/>
    <w:rsid w:val="00DE0649"/>
    <w:rsid w:val="00DE0774"/>
    <w:rsid w:val="00DE09C4"/>
    <w:rsid w:val="00DE13C2"/>
    <w:rsid w:val="00DE16B5"/>
    <w:rsid w:val="00DE1AD5"/>
    <w:rsid w:val="00DE1DA8"/>
    <w:rsid w:val="00DE21FA"/>
    <w:rsid w:val="00DE24B5"/>
    <w:rsid w:val="00DE2CAB"/>
    <w:rsid w:val="00DE33EF"/>
    <w:rsid w:val="00DE35CD"/>
    <w:rsid w:val="00DE3EC3"/>
    <w:rsid w:val="00DE45DA"/>
    <w:rsid w:val="00DE4724"/>
    <w:rsid w:val="00DE4A95"/>
    <w:rsid w:val="00DE4AE0"/>
    <w:rsid w:val="00DE4B28"/>
    <w:rsid w:val="00DE4BF3"/>
    <w:rsid w:val="00DE4EED"/>
    <w:rsid w:val="00DE5BC3"/>
    <w:rsid w:val="00DE5C04"/>
    <w:rsid w:val="00DE65D4"/>
    <w:rsid w:val="00DE6D86"/>
    <w:rsid w:val="00DE77F1"/>
    <w:rsid w:val="00DE786A"/>
    <w:rsid w:val="00DE7BF8"/>
    <w:rsid w:val="00DE7CED"/>
    <w:rsid w:val="00DF04A4"/>
    <w:rsid w:val="00DF0FB8"/>
    <w:rsid w:val="00DF1EDE"/>
    <w:rsid w:val="00DF2AD1"/>
    <w:rsid w:val="00DF2F4B"/>
    <w:rsid w:val="00DF32E8"/>
    <w:rsid w:val="00DF35C3"/>
    <w:rsid w:val="00DF45C3"/>
    <w:rsid w:val="00DF4636"/>
    <w:rsid w:val="00DF4936"/>
    <w:rsid w:val="00DF5051"/>
    <w:rsid w:val="00DF517B"/>
    <w:rsid w:val="00DF56D2"/>
    <w:rsid w:val="00DF57DA"/>
    <w:rsid w:val="00DF619C"/>
    <w:rsid w:val="00DF63AA"/>
    <w:rsid w:val="00DF63F8"/>
    <w:rsid w:val="00DF6620"/>
    <w:rsid w:val="00DF6D44"/>
    <w:rsid w:val="00DF6FF4"/>
    <w:rsid w:val="00DF7344"/>
    <w:rsid w:val="00DF73A6"/>
    <w:rsid w:val="00DF73B6"/>
    <w:rsid w:val="00DF75E7"/>
    <w:rsid w:val="00E00266"/>
    <w:rsid w:val="00E004B1"/>
    <w:rsid w:val="00E00A64"/>
    <w:rsid w:val="00E00B60"/>
    <w:rsid w:val="00E00EBE"/>
    <w:rsid w:val="00E01BF0"/>
    <w:rsid w:val="00E02282"/>
    <w:rsid w:val="00E0257A"/>
    <w:rsid w:val="00E02F8F"/>
    <w:rsid w:val="00E02FFB"/>
    <w:rsid w:val="00E0322D"/>
    <w:rsid w:val="00E03369"/>
    <w:rsid w:val="00E0367F"/>
    <w:rsid w:val="00E036C3"/>
    <w:rsid w:val="00E03A93"/>
    <w:rsid w:val="00E03C0F"/>
    <w:rsid w:val="00E04195"/>
    <w:rsid w:val="00E041D5"/>
    <w:rsid w:val="00E04550"/>
    <w:rsid w:val="00E04923"/>
    <w:rsid w:val="00E05A44"/>
    <w:rsid w:val="00E05D6C"/>
    <w:rsid w:val="00E061A9"/>
    <w:rsid w:val="00E064C7"/>
    <w:rsid w:val="00E07214"/>
    <w:rsid w:val="00E077FE"/>
    <w:rsid w:val="00E07F0A"/>
    <w:rsid w:val="00E07FD6"/>
    <w:rsid w:val="00E10854"/>
    <w:rsid w:val="00E111BD"/>
    <w:rsid w:val="00E118E3"/>
    <w:rsid w:val="00E11975"/>
    <w:rsid w:val="00E11E01"/>
    <w:rsid w:val="00E11F2F"/>
    <w:rsid w:val="00E1274E"/>
    <w:rsid w:val="00E12E4C"/>
    <w:rsid w:val="00E13102"/>
    <w:rsid w:val="00E13B61"/>
    <w:rsid w:val="00E147E7"/>
    <w:rsid w:val="00E14A6A"/>
    <w:rsid w:val="00E14FAF"/>
    <w:rsid w:val="00E1514F"/>
    <w:rsid w:val="00E15305"/>
    <w:rsid w:val="00E15840"/>
    <w:rsid w:val="00E16049"/>
    <w:rsid w:val="00E16809"/>
    <w:rsid w:val="00E1716B"/>
    <w:rsid w:val="00E174F3"/>
    <w:rsid w:val="00E176A1"/>
    <w:rsid w:val="00E200C1"/>
    <w:rsid w:val="00E2029B"/>
    <w:rsid w:val="00E208CE"/>
    <w:rsid w:val="00E211CB"/>
    <w:rsid w:val="00E211CC"/>
    <w:rsid w:val="00E213DA"/>
    <w:rsid w:val="00E214FA"/>
    <w:rsid w:val="00E217A4"/>
    <w:rsid w:val="00E2206D"/>
    <w:rsid w:val="00E226B7"/>
    <w:rsid w:val="00E229EF"/>
    <w:rsid w:val="00E22C54"/>
    <w:rsid w:val="00E22FF8"/>
    <w:rsid w:val="00E232F6"/>
    <w:rsid w:val="00E2338A"/>
    <w:rsid w:val="00E24939"/>
    <w:rsid w:val="00E24E79"/>
    <w:rsid w:val="00E25226"/>
    <w:rsid w:val="00E25951"/>
    <w:rsid w:val="00E25960"/>
    <w:rsid w:val="00E25A12"/>
    <w:rsid w:val="00E25AB5"/>
    <w:rsid w:val="00E25AD1"/>
    <w:rsid w:val="00E26275"/>
    <w:rsid w:val="00E26378"/>
    <w:rsid w:val="00E26AD2"/>
    <w:rsid w:val="00E26BA1"/>
    <w:rsid w:val="00E30181"/>
    <w:rsid w:val="00E30278"/>
    <w:rsid w:val="00E30A79"/>
    <w:rsid w:val="00E30DFF"/>
    <w:rsid w:val="00E3150C"/>
    <w:rsid w:val="00E31D90"/>
    <w:rsid w:val="00E323F1"/>
    <w:rsid w:val="00E32661"/>
    <w:rsid w:val="00E32FFF"/>
    <w:rsid w:val="00E334B4"/>
    <w:rsid w:val="00E337D9"/>
    <w:rsid w:val="00E3392F"/>
    <w:rsid w:val="00E33D67"/>
    <w:rsid w:val="00E33F06"/>
    <w:rsid w:val="00E349B5"/>
    <w:rsid w:val="00E34B3F"/>
    <w:rsid w:val="00E34D43"/>
    <w:rsid w:val="00E34F2A"/>
    <w:rsid w:val="00E35076"/>
    <w:rsid w:val="00E350D2"/>
    <w:rsid w:val="00E35569"/>
    <w:rsid w:val="00E35EC8"/>
    <w:rsid w:val="00E36170"/>
    <w:rsid w:val="00E3617D"/>
    <w:rsid w:val="00E377DC"/>
    <w:rsid w:val="00E37D7E"/>
    <w:rsid w:val="00E40412"/>
    <w:rsid w:val="00E41BBB"/>
    <w:rsid w:val="00E41BE9"/>
    <w:rsid w:val="00E4216D"/>
    <w:rsid w:val="00E4235D"/>
    <w:rsid w:val="00E426DE"/>
    <w:rsid w:val="00E4293D"/>
    <w:rsid w:val="00E43164"/>
    <w:rsid w:val="00E43175"/>
    <w:rsid w:val="00E431AD"/>
    <w:rsid w:val="00E43EB0"/>
    <w:rsid w:val="00E444BA"/>
    <w:rsid w:val="00E448CA"/>
    <w:rsid w:val="00E44AC5"/>
    <w:rsid w:val="00E44B18"/>
    <w:rsid w:val="00E44CD5"/>
    <w:rsid w:val="00E452B3"/>
    <w:rsid w:val="00E455D8"/>
    <w:rsid w:val="00E45825"/>
    <w:rsid w:val="00E45950"/>
    <w:rsid w:val="00E4621C"/>
    <w:rsid w:val="00E46281"/>
    <w:rsid w:val="00E46533"/>
    <w:rsid w:val="00E46CDB"/>
    <w:rsid w:val="00E479EA"/>
    <w:rsid w:val="00E47A82"/>
    <w:rsid w:val="00E47A8A"/>
    <w:rsid w:val="00E5002D"/>
    <w:rsid w:val="00E50146"/>
    <w:rsid w:val="00E50514"/>
    <w:rsid w:val="00E5068B"/>
    <w:rsid w:val="00E50D71"/>
    <w:rsid w:val="00E518CE"/>
    <w:rsid w:val="00E51ADA"/>
    <w:rsid w:val="00E520F9"/>
    <w:rsid w:val="00E52288"/>
    <w:rsid w:val="00E531CC"/>
    <w:rsid w:val="00E53B22"/>
    <w:rsid w:val="00E53C26"/>
    <w:rsid w:val="00E53FCA"/>
    <w:rsid w:val="00E548A2"/>
    <w:rsid w:val="00E54C87"/>
    <w:rsid w:val="00E55386"/>
    <w:rsid w:val="00E56BEC"/>
    <w:rsid w:val="00E5706E"/>
    <w:rsid w:val="00E5777D"/>
    <w:rsid w:val="00E57BD4"/>
    <w:rsid w:val="00E57C0B"/>
    <w:rsid w:val="00E601D1"/>
    <w:rsid w:val="00E60B4E"/>
    <w:rsid w:val="00E60BBC"/>
    <w:rsid w:val="00E60DB2"/>
    <w:rsid w:val="00E60FBB"/>
    <w:rsid w:val="00E610D6"/>
    <w:rsid w:val="00E61185"/>
    <w:rsid w:val="00E6163B"/>
    <w:rsid w:val="00E617A8"/>
    <w:rsid w:val="00E6190A"/>
    <w:rsid w:val="00E61E10"/>
    <w:rsid w:val="00E62035"/>
    <w:rsid w:val="00E629FA"/>
    <w:rsid w:val="00E62B6B"/>
    <w:rsid w:val="00E62D4B"/>
    <w:rsid w:val="00E631D8"/>
    <w:rsid w:val="00E63A77"/>
    <w:rsid w:val="00E63C73"/>
    <w:rsid w:val="00E650BF"/>
    <w:rsid w:val="00E6538B"/>
    <w:rsid w:val="00E65426"/>
    <w:rsid w:val="00E657AD"/>
    <w:rsid w:val="00E658A5"/>
    <w:rsid w:val="00E65CE0"/>
    <w:rsid w:val="00E65D1C"/>
    <w:rsid w:val="00E65D2D"/>
    <w:rsid w:val="00E65E60"/>
    <w:rsid w:val="00E66062"/>
    <w:rsid w:val="00E66417"/>
    <w:rsid w:val="00E6710F"/>
    <w:rsid w:val="00E6736A"/>
    <w:rsid w:val="00E675EF"/>
    <w:rsid w:val="00E6768F"/>
    <w:rsid w:val="00E679E8"/>
    <w:rsid w:val="00E7057A"/>
    <w:rsid w:val="00E706FA"/>
    <w:rsid w:val="00E707A3"/>
    <w:rsid w:val="00E70826"/>
    <w:rsid w:val="00E70ECA"/>
    <w:rsid w:val="00E7136B"/>
    <w:rsid w:val="00E715C3"/>
    <w:rsid w:val="00E716DB"/>
    <w:rsid w:val="00E722D3"/>
    <w:rsid w:val="00E729F1"/>
    <w:rsid w:val="00E732E6"/>
    <w:rsid w:val="00E73324"/>
    <w:rsid w:val="00E733F9"/>
    <w:rsid w:val="00E73937"/>
    <w:rsid w:val="00E73F2E"/>
    <w:rsid w:val="00E7413D"/>
    <w:rsid w:val="00E74244"/>
    <w:rsid w:val="00E742A4"/>
    <w:rsid w:val="00E752DC"/>
    <w:rsid w:val="00E75991"/>
    <w:rsid w:val="00E75ADD"/>
    <w:rsid w:val="00E75E15"/>
    <w:rsid w:val="00E75F8F"/>
    <w:rsid w:val="00E76162"/>
    <w:rsid w:val="00E7645C"/>
    <w:rsid w:val="00E76536"/>
    <w:rsid w:val="00E7691F"/>
    <w:rsid w:val="00E774A4"/>
    <w:rsid w:val="00E8003A"/>
    <w:rsid w:val="00E80772"/>
    <w:rsid w:val="00E80E5F"/>
    <w:rsid w:val="00E80F3D"/>
    <w:rsid w:val="00E8173F"/>
    <w:rsid w:val="00E819F5"/>
    <w:rsid w:val="00E81B1A"/>
    <w:rsid w:val="00E81C7F"/>
    <w:rsid w:val="00E8279F"/>
    <w:rsid w:val="00E82BE4"/>
    <w:rsid w:val="00E82BEA"/>
    <w:rsid w:val="00E83096"/>
    <w:rsid w:val="00E830C7"/>
    <w:rsid w:val="00E83274"/>
    <w:rsid w:val="00E83277"/>
    <w:rsid w:val="00E83280"/>
    <w:rsid w:val="00E834C9"/>
    <w:rsid w:val="00E83AAC"/>
    <w:rsid w:val="00E83E43"/>
    <w:rsid w:val="00E84CA6"/>
    <w:rsid w:val="00E84CC8"/>
    <w:rsid w:val="00E84CF1"/>
    <w:rsid w:val="00E8510F"/>
    <w:rsid w:val="00E858A6"/>
    <w:rsid w:val="00E85F30"/>
    <w:rsid w:val="00E8664F"/>
    <w:rsid w:val="00E86AF1"/>
    <w:rsid w:val="00E86F8C"/>
    <w:rsid w:val="00E8713E"/>
    <w:rsid w:val="00E87673"/>
    <w:rsid w:val="00E878E7"/>
    <w:rsid w:val="00E879E4"/>
    <w:rsid w:val="00E87DF7"/>
    <w:rsid w:val="00E90809"/>
    <w:rsid w:val="00E90C3F"/>
    <w:rsid w:val="00E91877"/>
    <w:rsid w:val="00E91D41"/>
    <w:rsid w:val="00E92322"/>
    <w:rsid w:val="00E926D3"/>
    <w:rsid w:val="00E93083"/>
    <w:rsid w:val="00E93579"/>
    <w:rsid w:val="00E935A4"/>
    <w:rsid w:val="00E935EE"/>
    <w:rsid w:val="00E940FF"/>
    <w:rsid w:val="00E94450"/>
    <w:rsid w:val="00E94AB0"/>
    <w:rsid w:val="00E94E68"/>
    <w:rsid w:val="00E94F42"/>
    <w:rsid w:val="00E95420"/>
    <w:rsid w:val="00E9559E"/>
    <w:rsid w:val="00E958EA"/>
    <w:rsid w:val="00E95A3D"/>
    <w:rsid w:val="00E95CA7"/>
    <w:rsid w:val="00E96668"/>
    <w:rsid w:val="00E97374"/>
    <w:rsid w:val="00E973FD"/>
    <w:rsid w:val="00E97672"/>
    <w:rsid w:val="00E97A32"/>
    <w:rsid w:val="00E97AAD"/>
    <w:rsid w:val="00EA01A2"/>
    <w:rsid w:val="00EA0673"/>
    <w:rsid w:val="00EA0FB6"/>
    <w:rsid w:val="00EA1255"/>
    <w:rsid w:val="00EA1944"/>
    <w:rsid w:val="00EA1CC8"/>
    <w:rsid w:val="00EA2268"/>
    <w:rsid w:val="00EA2BEF"/>
    <w:rsid w:val="00EA2F44"/>
    <w:rsid w:val="00EA366B"/>
    <w:rsid w:val="00EA36EB"/>
    <w:rsid w:val="00EA3DE2"/>
    <w:rsid w:val="00EA43C4"/>
    <w:rsid w:val="00EA4860"/>
    <w:rsid w:val="00EA4CB7"/>
    <w:rsid w:val="00EA4F77"/>
    <w:rsid w:val="00EA611D"/>
    <w:rsid w:val="00EA680A"/>
    <w:rsid w:val="00EA6BBB"/>
    <w:rsid w:val="00EA76DE"/>
    <w:rsid w:val="00EA7707"/>
    <w:rsid w:val="00EA780D"/>
    <w:rsid w:val="00EA7ADA"/>
    <w:rsid w:val="00EB0530"/>
    <w:rsid w:val="00EB0A09"/>
    <w:rsid w:val="00EB0FE6"/>
    <w:rsid w:val="00EB1152"/>
    <w:rsid w:val="00EB190C"/>
    <w:rsid w:val="00EB20C0"/>
    <w:rsid w:val="00EB2364"/>
    <w:rsid w:val="00EB284B"/>
    <w:rsid w:val="00EB2A65"/>
    <w:rsid w:val="00EB2B08"/>
    <w:rsid w:val="00EB2C50"/>
    <w:rsid w:val="00EB3146"/>
    <w:rsid w:val="00EB3728"/>
    <w:rsid w:val="00EB37DD"/>
    <w:rsid w:val="00EB3B49"/>
    <w:rsid w:val="00EB3C32"/>
    <w:rsid w:val="00EB3E62"/>
    <w:rsid w:val="00EB3ECB"/>
    <w:rsid w:val="00EB3FFB"/>
    <w:rsid w:val="00EB459D"/>
    <w:rsid w:val="00EB4CC4"/>
    <w:rsid w:val="00EB5139"/>
    <w:rsid w:val="00EB51B2"/>
    <w:rsid w:val="00EB5471"/>
    <w:rsid w:val="00EB5507"/>
    <w:rsid w:val="00EB5611"/>
    <w:rsid w:val="00EB562F"/>
    <w:rsid w:val="00EB59CE"/>
    <w:rsid w:val="00EB63A9"/>
    <w:rsid w:val="00EB63BB"/>
    <w:rsid w:val="00EB6D40"/>
    <w:rsid w:val="00EB6F69"/>
    <w:rsid w:val="00EB790E"/>
    <w:rsid w:val="00EB7E50"/>
    <w:rsid w:val="00EC00BE"/>
    <w:rsid w:val="00EC04A4"/>
    <w:rsid w:val="00EC071B"/>
    <w:rsid w:val="00EC0B9C"/>
    <w:rsid w:val="00EC0D84"/>
    <w:rsid w:val="00EC1045"/>
    <w:rsid w:val="00EC1348"/>
    <w:rsid w:val="00EC14D0"/>
    <w:rsid w:val="00EC2677"/>
    <w:rsid w:val="00EC2E09"/>
    <w:rsid w:val="00EC2E4D"/>
    <w:rsid w:val="00EC3518"/>
    <w:rsid w:val="00EC3AC8"/>
    <w:rsid w:val="00EC4022"/>
    <w:rsid w:val="00EC48FE"/>
    <w:rsid w:val="00EC4A36"/>
    <w:rsid w:val="00EC5332"/>
    <w:rsid w:val="00EC5442"/>
    <w:rsid w:val="00EC5CD2"/>
    <w:rsid w:val="00EC5D11"/>
    <w:rsid w:val="00EC5D6C"/>
    <w:rsid w:val="00EC60E3"/>
    <w:rsid w:val="00EC6439"/>
    <w:rsid w:val="00EC67D7"/>
    <w:rsid w:val="00EC69A5"/>
    <w:rsid w:val="00EC6A76"/>
    <w:rsid w:val="00EC7523"/>
    <w:rsid w:val="00ED0062"/>
    <w:rsid w:val="00ED01C5"/>
    <w:rsid w:val="00ED1050"/>
    <w:rsid w:val="00ED15B2"/>
    <w:rsid w:val="00ED15C8"/>
    <w:rsid w:val="00ED18A7"/>
    <w:rsid w:val="00ED1EAD"/>
    <w:rsid w:val="00ED1F75"/>
    <w:rsid w:val="00ED2309"/>
    <w:rsid w:val="00ED2384"/>
    <w:rsid w:val="00ED327D"/>
    <w:rsid w:val="00ED3355"/>
    <w:rsid w:val="00ED3357"/>
    <w:rsid w:val="00ED39D4"/>
    <w:rsid w:val="00ED3A30"/>
    <w:rsid w:val="00ED3DCD"/>
    <w:rsid w:val="00ED41F9"/>
    <w:rsid w:val="00ED50CB"/>
    <w:rsid w:val="00ED52F1"/>
    <w:rsid w:val="00ED5675"/>
    <w:rsid w:val="00ED5B20"/>
    <w:rsid w:val="00ED5BB5"/>
    <w:rsid w:val="00ED5F31"/>
    <w:rsid w:val="00ED6BB8"/>
    <w:rsid w:val="00ED6CC2"/>
    <w:rsid w:val="00ED6F77"/>
    <w:rsid w:val="00ED7264"/>
    <w:rsid w:val="00ED738D"/>
    <w:rsid w:val="00ED752E"/>
    <w:rsid w:val="00ED7686"/>
    <w:rsid w:val="00ED7869"/>
    <w:rsid w:val="00ED7A30"/>
    <w:rsid w:val="00ED7D7B"/>
    <w:rsid w:val="00ED7D83"/>
    <w:rsid w:val="00ED7E97"/>
    <w:rsid w:val="00EE02DD"/>
    <w:rsid w:val="00EE083E"/>
    <w:rsid w:val="00EE08BD"/>
    <w:rsid w:val="00EE108A"/>
    <w:rsid w:val="00EE17F5"/>
    <w:rsid w:val="00EE1AF2"/>
    <w:rsid w:val="00EE2767"/>
    <w:rsid w:val="00EE2910"/>
    <w:rsid w:val="00EE2CBA"/>
    <w:rsid w:val="00EE3069"/>
    <w:rsid w:val="00EE31FA"/>
    <w:rsid w:val="00EE3886"/>
    <w:rsid w:val="00EE3F07"/>
    <w:rsid w:val="00EE44FF"/>
    <w:rsid w:val="00EE5558"/>
    <w:rsid w:val="00EE5622"/>
    <w:rsid w:val="00EE5BB7"/>
    <w:rsid w:val="00EE67D6"/>
    <w:rsid w:val="00EE6A26"/>
    <w:rsid w:val="00EE6A3C"/>
    <w:rsid w:val="00EE6A7D"/>
    <w:rsid w:val="00EE760C"/>
    <w:rsid w:val="00EE77DC"/>
    <w:rsid w:val="00EE7C52"/>
    <w:rsid w:val="00EE7DF4"/>
    <w:rsid w:val="00EF06A3"/>
    <w:rsid w:val="00EF09F5"/>
    <w:rsid w:val="00EF0A82"/>
    <w:rsid w:val="00EF0B23"/>
    <w:rsid w:val="00EF0CDD"/>
    <w:rsid w:val="00EF0DC7"/>
    <w:rsid w:val="00EF0E44"/>
    <w:rsid w:val="00EF0E65"/>
    <w:rsid w:val="00EF1370"/>
    <w:rsid w:val="00EF169F"/>
    <w:rsid w:val="00EF18B1"/>
    <w:rsid w:val="00EF21D1"/>
    <w:rsid w:val="00EF2247"/>
    <w:rsid w:val="00EF24AD"/>
    <w:rsid w:val="00EF2662"/>
    <w:rsid w:val="00EF28A5"/>
    <w:rsid w:val="00EF2B89"/>
    <w:rsid w:val="00EF2D76"/>
    <w:rsid w:val="00EF2DC7"/>
    <w:rsid w:val="00EF2ED1"/>
    <w:rsid w:val="00EF358D"/>
    <w:rsid w:val="00EF4106"/>
    <w:rsid w:val="00EF41DD"/>
    <w:rsid w:val="00EF4674"/>
    <w:rsid w:val="00EF4A42"/>
    <w:rsid w:val="00EF4A5D"/>
    <w:rsid w:val="00EF4F25"/>
    <w:rsid w:val="00EF51FF"/>
    <w:rsid w:val="00EF5C0B"/>
    <w:rsid w:val="00EF5CCC"/>
    <w:rsid w:val="00EF5D64"/>
    <w:rsid w:val="00EF5DF9"/>
    <w:rsid w:val="00EF6234"/>
    <w:rsid w:val="00EF6FDA"/>
    <w:rsid w:val="00EF7838"/>
    <w:rsid w:val="00EF7973"/>
    <w:rsid w:val="00F01741"/>
    <w:rsid w:val="00F01764"/>
    <w:rsid w:val="00F01A94"/>
    <w:rsid w:val="00F02C91"/>
    <w:rsid w:val="00F02DD3"/>
    <w:rsid w:val="00F03032"/>
    <w:rsid w:val="00F033F3"/>
    <w:rsid w:val="00F04999"/>
    <w:rsid w:val="00F05493"/>
    <w:rsid w:val="00F054A4"/>
    <w:rsid w:val="00F056BA"/>
    <w:rsid w:val="00F05728"/>
    <w:rsid w:val="00F06035"/>
    <w:rsid w:val="00F069F9"/>
    <w:rsid w:val="00F06A7C"/>
    <w:rsid w:val="00F06B71"/>
    <w:rsid w:val="00F06C4D"/>
    <w:rsid w:val="00F06FC5"/>
    <w:rsid w:val="00F075D9"/>
    <w:rsid w:val="00F10576"/>
    <w:rsid w:val="00F10968"/>
    <w:rsid w:val="00F10FB6"/>
    <w:rsid w:val="00F11872"/>
    <w:rsid w:val="00F119C2"/>
    <w:rsid w:val="00F1200A"/>
    <w:rsid w:val="00F123AA"/>
    <w:rsid w:val="00F1257D"/>
    <w:rsid w:val="00F125AC"/>
    <w:rsid w:val="00F12D59"/>
    <w:rsid w:val="00F12F45"/>
    <w:rsid w:val="00F13878"/>
    <w:rsid w:val="00F13A4F"/>
    <w:rsid w:val="00F13BB4"/>
    <w:rsid w:val="00F14693"/>
    <w:rsid w:val="00F14ED2"/>
    <w:rsid w:val="00F14F46"/>
    <w:rsid w:val="00F1512F"/>
    <w:rsid w:val="00F1599F"/>
    <w:rsid w:val="00F15DC0"/>
    <w:rsid w:val="00F171FC"/>
    <w:rsid w:val="00F172BB"/>
    <w:rsid w:val="00F1793F"/>
    <w:rsid w:val="00F200A2"/>
    <w:rsid w:val="00F2010C"/>
    <w:rsid w:val="00F20A86"/>
    <w:rsid w:val="00F20AD5"/>
    <w:rsid w:val="00F20CC4"/>
    <w:rsid w:val="00F210F7"/>
    <w:rsid w:val="00F21334"/>
    <w:rsid w:val="00F2140B"/>
    <w:rsid w:val="00F21547"/>
    <w:rsid w:val="00F21577"/>
    <w:rsid w:val="00F21C29"/>
    <w:rsid w:val="00F21E0E"/>
    <w:rsid w:val="00F22250"/>
    <w:rsid w:val="00F2236D"/>
    <w:rsid w:val="00F22967"/>
    <w:rsid w:val="00F22F85"/>
    <w:rsid w:val="00F23223"/>
    <w:rsid w:val="00F232EC"/>
    <w:rsid w:val="00F24231"/>
    <w:rsid w:val="00F24AD5"/>
    <w:rsid w:val="00F24AEA"/>
    <w:rsid w:val="00F24E38"/>
    <w:rsid w:val="00F254C6"/>
    <w:rsid w:val="00F26082"/>
    <w:rsid w:val="00F2652C"/>
    <w:rsid w:val="00F27743"/>
    <w:rsid w:val="00F27C4B"/>
    <w:rsid w:val="00F27EC8"/>
    <w:rsid w:val="00F27F1C"/>
    <w:rsid w:val="00F27F46"/>
    <w:rsid w:val="00F3030C"/>
    <w:rsid w:val="00F30827"/>
    <w:rsid w:val="00F30A1E"/>
    <w:rsid w:val="00F30DB3"/>
    <w:rsid w:val="00F317B4"/>
    <w:rsid w:val="00F31A44"/>
    <w:rsid w:val="00F31ABB"/>
    <w:rsid w:val="00F31CC4"/>
    <w:rsid w:val="00F32752"/>
    <w:rsid w:val="00F329E1"/>
    <w:rsid w:val="00F33337"/>
    <w:rsid w:val="00F3352C"/>
    <w:rsid w:val="00F338A6"/>
    <w:rsid w:val="00F34202"/>
    <w:rsid w:val="00F348B1"/>
    <w:rsid w:val="00F34CF0"/>
    <w:rsid w:val="00F3501F"/>
    <w:rsid w:val="00F370F4"/>
    <w:rsid w:val="00F3754F"/>
    <w:rsid w:val="00F379C6"/>
    <w:rsid w:val="00F37C7D"/>
    <w:rsid w:val="00F403E8"/>
    <w:rsid w:val="00F4083A"/>
    <w:rsid w:val="00F40A06"/>
    <w:rsid w:val="00F40E90"/>
    <w:rsid w:val="00F41336"/>
    <w:rsid w:val="00F418DD"/>
    <w:rsid w:val="00F42658"/>
    <w:rsid w:val="00F426A8"/>
    <w:rsid w:val="00F42735"/>
    <w:rsid w:val="00F42A50"/>
    <w:rsid w:val="00F42CDC"/>
    <w:rsid w:val="00F42DA5"/>
    <w:rsid w:val="00F432DE"/>
    <w:rsid w:val="00F43915"/>
    <w:rsid w:val="00F43A72"/>
    <w:rsid w:val="00F43D90"/>
    <w:rsid w:val="00F44124"/>
    <w:rsid w:val="00F444CC"/>
    <w:rsid w:val="00F446D6"/>
    <w:rsid w:val="00F44D26"/>
    <w:rsid w:val="00F44F7A"/>
    <w:rsid w:val="00F4545F"/>
    <w:rsid w:val="00F457D3"/>
    <w:rsid w:val="00F45AED"/>
    <w:rsid w:val="00F46060"/>
    <w:rsid w:val="00F46672"/>
    <w:rsid w:val="00F46A45"/>
    <w:rsid w:val="00F46B15"/>
    <w:rsid w:val="00F47276"/>
    <w:rsid w:val="00F474FE"/>
    <w:rsid w:val="00F5067E"/>
    <w:rsid w:val="00F50779"/>
    <w:rsid w:val="00F50BEB"/>
    <w:rsid w:val="00F51833"/>
    <w:rsid w:val="00F51DE0"/>
    <w:rsid w:val="00F52207"/>
    <w:rsid w:val="00F523DF"/>
    <w:rsid w:val="00F52662"/>
    <w:rsid w:val="00F53100"/>
    <w:rsid w:val="00F53C98"/>
    <w:rsid w:val="00F53F26"/>
    <w:rsid w:val="00F54CAB"/>
    <w:rsid w:val="00F54F1E"/>
    <w:rsid w:val="00F55062"/>
    <w:rsid w:val="00F55BB7"/>
    <w:rsid w:val="00F5600B"/>
    <w:rsid w:val="00F56F79"/>
    <w:rsid w:val="00F57051"/>
    <w:rsid w:val="00F571FF"/>
    <w:rsid w:val="00F57A5D"/>
    <w:rsid w:val="00F57B8D"/>
    <w:rsid w:val="00F57E3A"/>
    <w:rsid w:val="00F60155"/>
    <w:rsid w:val="00F60316"/>
    <w:rsid w:val="00F604FB"/>
    <w:rsid w:val="00F60BAD"/>
    <w:rsid w:val="00F61423"/>
    <w:rsid w:val="00F61464"/>
    <w:rsid w:val="00F61A22"/>
    <w:rsid w:val="00F61C0E"/>
    <w:rsid w:val="00F61D7A"/>
    <w:rsid w:val="00F6202C"/>
    <w:rsid w:val="00F620B6"/>
    <w:rsid w:val="00F62D31"/>
    <w:rsid w:val="00F63540"/>
    <w:rsid w:val="00F642A9"/>
    <w:rsid w:val="00F6431B"/>
    <w:rsid w:val="00F64584"/>
    <w:rsid w:val="00F645F7"/>
    <w:rsid w:val="00F64C2F"/>
    <w:rsid w:val="00F65317"/>
    <w:rsid w:val="00F653A8"/>
    <w:rsid w:val="00F6619D"/>
    <w:rsid w:val="00F663AB"/>
    <w:rsid w:val="00F66D00"/>
    <w:rsid w:val="00F67427"/>
    <w:rsid w:val="00F67AA3"/>
    <w:rsid w:val="00F67B87"/>
    <w:rsid w:val="00F70BF7"/>
    <w:rsid w:val="00F710EF"/>
    <w:rsid w:val="00F7183F"/>
    <w:rsid w:val="00F71F1D"/>
    <w:rsid w:val="00F7263E"/>
    <w:rsid w:val="00F72AC9"/>
    <w:rsid w:val="00F72CD5"/>
    <w:rsid w:val="00F72E55"/>
    <w:rsid w:val="00F737C4"/>
    <w:rsid w:val="00F74356"/>
    <w:rsid w:val="00F74A41"/>
    <w:rsid w:val="00F7577A"/>
    <w:rsid w:val="00F75D6D"/>
    <w:rsid w:val="00F75F10"/>
    <w:rsid w:val="00F77480"/>
    <w:rsid w:val="00F77875"/>
    <w:rsid w:val="00F778CA"/>
    <w:rsid w:val="00F77BE5"/>
    <w:rsid w:val="00F804CD"/>
    <w:rsid w:val="00F80553"/>
    <w:rsid w:val="00F80634"/>
    <w:rsid w:val="00F80816"/>
    <w:rsid w:val="00F80DD7"/>
    <w:rsid w:val="00F81BF4"/>
    <w:rsid w:val="00F82387"/>
    <w:rsid w:val="00F82420"/>
    <w:rsid w:val="00F84276"/>
    <w:rsid w:val="00F842F0"/>
    <w:rsid w:val="00F843BF"/>
    <w:rsid w:val="00F84463"/>
    <w:rsid w:val="00F844CF"/>
    <w:rsid w:val="00F84F42"/>
    <w:rsid w:val="00F85908"/>
    <w:rsid w:val="00F861CE"/>
    <w:rsid w:val="00F86400"/>
    <w:rsid w:val="00F870DB"/>
    <w:rsid w:val="00F87185"/>
    <w:rsid w:val="00F8720B"/>
    <w:rsid w:val="00F8734B"/>
    <w:rsid w:val="00F87792"/>
    <w:rsid w:val="00F8797D"/>
    <w:rsid w:val="00F87ABD"/>
    <w:rsid w:val="00F87C4E"/>
    <w:rsid w:val="00F907EC"/>
    <w:rsid w:val="00F91045"/>
    <w:rsid w:val="00F91609"/>
    <w:rsid w:val="00F91CFF"/>
    <w:rsid w:val="00F91E3F"/>
    <w:rsid w:val="00F92363"/>
    <w:rsid w:val="00F9276F"/>
    <w:rsid w:val="00F927AE"/>
    <w:rsid w:val="00F92A96"/>
    <w:rsid w:val="00F92AE8"/>
    <w:rsid w:val="00F92CB6"/>
    <w:rsid w:val="00F92CC9"/>
    <w:rsid w:val="00F9406A"/>
    <w:rsid w:val="00F9421E"/>
    <w:rsid w:val="00F9494F"/>
    <w:rsid w:val="00F94D46"/>
    <w:rsid w:val="00F95210"/>
    <w:rsid w:val="00F952D0"/>
    <w:rsid w:val="00F95EE7"/>
    <w:rsid w:val="00F96001"/>
    <w:rsid w:val="00F961BC"/>
    <w:rsid w:val="00F96676"/>
    <w:rsid w:val="00F96BCE"/>
    <w:rsid w:val="00F96C9A"/>
    <w:rsid w:val="00F97005"/>
    <w:rsid w:val="00F97099"/>
    <w:rsid w:val="00F97674"/>
    <w:rsid w:val="00F979EE"/>
    <w:rsid w:val="00F97A6F"/>
    <w:rsid w:val="00F97AE0"/>
    <w:rsid w:val="00F97C25"/>
    <w:rsid w:val="00F97D7B"/>
    <w:rsid w:val="00FA001F"/>
    <w:rsid w:val="00FA0491"/>
    <w:rsid w:val="00FA1F9C"/>
    <w:rsid w:val="00FA2050"/>
    <w:rsid w:val="00FA21C7"/>
    <w:rsid w:val="00FA24EB"/>
    <w:rsid w:val="00FA28E7"/>
    <w:rsid w:val="00FA2BF0"/>
    <w:rsid w:val="00FA3239"/>
    <w:rsid w:val="00FA333C"/>
    <w:rsid w:val="00FA33F5"/>
    <w:rsid w:val="00FA38F4"/>
    <w:rsid w:val="00FA39D2"/>
    <w:rsid w:val="00FA3CA1"/>
    <w:rsid w:val="00FA3E50"/>
    <w:rsid w:val="00FA3EC3"/>
    <w:rsid w:val="00FA4649"/>
    <w:rsid w:val="00FA4AE5"/>
    <w:rsid w:val="00FA5013"/>
    <w:rsid w:val="00FA50B2"/>
    <w:rsid w:val="00FA67A7"/>
    <w:rsid w:val="00FA71A5"/>
    <w:rsid w:val="00FA71EE"/>
    <w:rsid w:val="00FA729E"/>
    <w:rsid w:val="00FA7767"/>
    <w:rsid w:val="00FA7C19"/>
    <w:rsid w:val="00FB006B"/>
    <w:rsid w:val="00FB020E"/>
    <w:rsid w:val="00FB048F"/>
    <w:rsid w:val="00FB04AA"/>
    <w:rsid w:val="00FB0A8C"/>
    <w:rsid w:val="00FB0C29"/>
    <w:rsid w:val="00FB136D"/>
    <w:rsid w:val="00FB1C3A"/>
    <w:rsid w:val="00FB2480"/>
    <w:rsid w:val="00FB33EB"/>
    <w:rsid w:val="00FB3666"/>
    <w:rsid w:val="00FB3689"/>
    <w:rsid w:val="00FB3923"/>
    <w:rsid w:val="00FB3BDF"/>
    <w:rsid w:val="00FB446A"/>
    <w:rsid w:val="00FB44C7"/>
    <w:rsid w:val="00FB4747"/>
    <w:rsid w:val="00FB4816"/>
    <w:rsid w:val="00FB48D6"/>
    <w:rsid w:val="00FB496E"/>
    <w:rsid w:val="00FB49E6"/>
    <w:rsid w:val="00FB4E01"/>
    <w:rsid w:val="00FB4F86"/>
    <w:rsid w:val="00FB5657"/>
    <w:rsid w:val="00FB5E2C"/>
    <w:rsid w:val="00FB63DD"/>
    <w:rsid w:val="00FB6B8F"/>
    <w:rsid w:val="00FB7903"/>
    <w:rsid w:val="00FB7B72"/>
    <w:rsid w:val="00FC0447"/>
    <w:rsid w:val="00FC07A3"/>
    <w:rsid w:val="00FC09D1"/>
    <w:rsid w:val="00FC09D2"/>
    <w:rsid w:val="00FC0AE6"/>
    <w:rsid w:val="00FC112E"/>
    <w:rsid w:val="00FC129D"/>
    <w:rsid w:val="00FC173D"/>
    <w:rsid w:val="00FC17BE"/>
    <w:rsid w:val="00FC2634"/>
    <w:rsid w:val="00FC277C"/>
    <w:rsid w:val="00FC3A59"/>
    <w:rsid w:val="00FC3B79"/>
    <w:rsid w:val="00FC3D75"/>
    <w:rsid w:val="00FC42EE"/>
    <w:rsid w:val="00FC4553"/>
    <w:rsid w:val="00FC4615"/>
    <w:rsid w:val="00FC4749"/>
    <w:rsid w:val="00FC475F"/>
    <w:rsid w:val="00FC620C"/>
    <w:rsid w:val="00FC7495"/>
    <w:rsid w:val="00FC74C7"/>
    <w:rsid w:val="00FC74FF"/>
    <w:rsid w:val="00FC7740"/>
    <w:rsid w:val="00FC7827"/>
    <w:rsid w:val="00FC7ACC"/>
    <w:rsid w:val="00FC7BB8"/>
    <w:rsid w:val="00FC7E13"/>
    <w:rsid w:val="00FC7E53"/>
    <w:rsid w:val="00FD0596"/>
    <w:rsid w:val="00FD08F3"/>
    <w:rsid w:val="00FD14E1"/>
    <w:rsid w:val="00FD1B43"/>
    <w:rsid w:val="00FD22AC"/>
    <w:rsid w:val="00FD24C6"/>
    <w:rsid w:val="00FD2539"/>
    <w:rsid w:val="00FD27AF"/>
    <w:rsid w:val="00FD2F52"/>
    <w:rsid w:val="00FD304D"/>
    <w:rsid w:val="00FD307E"/>
    <w:rsid w:val="00FD3AB1"/>
    <w:rsid w:val="00FD476F"/>
    <w:rsid w:val="00FD47FF"/>
    <w:rsid w:val="00FD48E0"/>
    <w:rsid w:val="00FD4CA0"/>
    <w:rsid w:val="00FD4EC3"/>
    <w:rsid w:val="00FD5482"/>
    <w:rsid w:val="00FD55A5"/>
    <w:rsid w:val="00FD5937"/>
    <w:rsid w:val="00FD620C"/>
    <w:rsid w:val="00FD632F"/>
    <w:rsid w:val="00FD6413"/>
    <w:rsid w:val="00FD64A4"/>
    <w:rsid w:val="00FD64BB"/>
    <w:rsid w:val="00FD64E1"/>
    <w:rsid w:val="00FD6CC5"/>
    <w:rsid w:val="00FD6DFC"/>
    <w:rsid w:val="00FD7411"/>
    <w:rsid w:val="00FD7457"/>
    <w:rsid w:val="00FD7EE2"/>
    <w:rsid w:val="00FE008C"/>
    <w:rsid w:val="00FE20A9"/>
    <w:rsid w:val="00FE2785"/>
    <w:rsid w:val="00FE2DB4"/>
    <w:rsid w:val="00FE2DFE"/>
    <w:rsid w:val="00FE2E33"/>
    <w:rsid w:val="00FE32BD"/>
    <w:rsid w:val="00FE33B2"/>
    <w:rsid w:val="00FE33CF"/>
    <w:rsid w:val="00FE3B06"/>
    <w:rsid w:val="00FE429F"/>
    <w:rsid w:val="00FE43DB"/>
    <w:rsid w:val="00FE43F4"/>
    <w:rsid w:val="00FE511B"/>
    <w:rsid w:val="00FE51DE"/>
    <w:rsid w:val="00FE5491"/>
    <w:rsid w:val="00FE5BA4"/>
    <w:rsid w:val="00FE5D84"/>
    <w:rsid w:val="00FE5D8F"/>
    <w:rsid w:val="00FE6702"/>
    <w:rsid w:val="00FE6DF1"/>
    <w:rsid w:val="00FE7030"/>
    <w:rsid w:val="00FE7679"/>
    <w:rsid w:val="00FF0978"/>
    <w:rsid w:val="00FF0B61"/>
    <w:rsid w:val="00FF1061"/>
    <w:rsid w:val="00FF1101"/>
    <w:rsid w:val="00FF1135"/>
    <w:rsid w:val="00FF134E"/>
    <w:rsid w:val="00FF1C6C"/>
    <w:rsid w:val="00FF249F"/>
    <w:rsid w:val="00FF2D89"/>
    <w:rsid w:val="00FF3651"/>
    <w:rsid w:val="00FF3765"/>
    <w:rsid w:val="00FF378E"/>
    <w:rsid w:val="00FF3BC6"/>
    <w:rsid w:val="00FF3EDD"/>
    <w:rsid w:val="00FF4CF4"/>
    <w:rsid w:val="00FF53DA"/>
    <w:rsid w:val="00FF5598"/>
    <w:rsid w:val="00FF5CAE"/>
    <w:rsid w:val="00FF6052"/>
    <w:rsid w:val="00FF60A7"/>
    <w:rsid w:val="00FF6169"/>
    <w:rsid w:val="00FF7133"/>
    <w:rsid w:val="00FF78AE"/>
    <w:rsid w:val="00FF7FCD"/>
    <w:rsid w:val="02A70096"/>
    <w:rsid w:val="08526888"/>
    <w:rsid w:val="0B39F6FF"/>
    <w:rsid w:val="0B635609"/>
    <w:rsid w:val="0E80491A"/>
    <w:rsid w:val="1400F364"/>
    <w:rsid w:val="14EAC262"/>
    <w:rsid w:val="15196332"/>
    <w:rsid w:val="177D5B98"/>
    <w:rsid w:val="18130354"/>
    <w:rsid w:val="25C479CD"/>
    <w:rsid w:val="26BEF0BE"/>
    <w:rsid w:val="283268B0"/>
    <w:rsid w:val="3159A347"/>
    <w:rsid w:val="38167150"/>
    <w:rsid w:val="3A643C48"/>
    <w:rsid w:val="3C07D958"/>
    <w:rsid w:val="3CEA6023"/>
    <w:rsid w:val="3FF695D5"/>
    <w:rsid w:val="43CFC049"/>
    <w:rsid w:val="4419EF27"/>
    <w:rsid w:val="4A78E073"/>
    <w:rsid w:val="4E4941B2"/>
    <w:rsid w:val="4EA17AA5"/>
    <w:rsid w:val="53138C1D"/>
    <w:rsid w:val="53DBA58F"/>
    <w:rsid w:val="5F7E794C"/>
    <w:rsid w:val="62848401"/>
    <w:rsid w:val="66FFA3FE"/>
    <w:rsid w:val="6CBE585F"/>
    <w:rsid w:val="6CCFE9FC"/>
    <w:rsid w:val="7B3C3B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21391"/>
  <w15:docId w15:val="{CAC93512-CE79-44A8-85D4-C7F7A1993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1A17"/>
    <w:rPr>
      <w:rFonts w:ascii="Arial" w:eastAsia="Arial" w:hAnsi="Arial" w:cs="Arial"/>
      <w:lang w:bidi="en-US"/>
    </w:rPr>
  </w:style>
  <w:style w:type="paragraph" w:styleId="1">
    <w:name w:val="heading 1"/>
    <w:basedOn w:val="a"/>
    <w:link w:val="10"/>
    <w:uiPriority w:val="9"/>
    <w:qFormat/>
    <w:pPr>
      <w:ind w:left="432" w:hanging="432"/>
      <w:outlineLvl w:val="0"/>
    </w:pPr>
    <w:rPr>
      <w:sz w:val="32"/>
      <w:szCs w:val="32"/>
    </w:rPr>
  </w:style>
  <w:style w:type="paragraph" w:styleId="2">
    <w:name w:val="heading 2"/>
    <w:basedOn w:val="a"/>
    <w:link w:val="20"/>
    <w:uiPriority w:val="9"/>
    <w:unhideWhenUsed/>
    <w:qFormat/>
    <w:pPr>
      <w:ind w:left="576" w:hanging="576"/>
      <w:outlineLvl w:val="1"/>
    </w:pPr>
    <w:rPr>
      <w:sz w:val="26"/>
      <w:szCs w:val="26"/>
    </w:rPr>
  </w:style>
  <w:style w:type="paragraph" w:styleId="3">
    <w:name w:val="heading 3"/>
    <w:basedOn w:val="a"/>
    <w:link w:val="30"/>
    <w:uiPriority w:val="9"/>
    <w:unhideWhenUsed/>
    <w:qFormat/>
    <w:pPr>
      <w:ind w:left="720" w:hanging="720"/>
      <w:outlineLvl w:val="2"/>
    </w:pPr>
    <w:rPr>
      <w:sz w:val="24"/>
      <w:szCs w:val="24"/>
    </w:rPr>
  </w:style>
  <w:style w:type="paragraph" w:styleId="4">
    <w:name w:val="heading 4"/>
    <w:basedOn w:val="a"/>
    <w:uiPriority w:val="9"/>
    <w:unhideWhenUsed/>
    <w:qFormat/>
    <w:pPr>
      <w:ind w:left="864" w:hanging="864"/>
      <w:outlineLvl w:val="3"/>
    </w:pPr>
    <w:rPr>
      <w:b/>
      <w:bCs/>
    </w:rPr>
  </w:style>
  <w:style w:type="paragraph" w:styleId="5">
    <w:name w:val="heading 5"/>
    <w:basedOn w:val="a"/>
    <w:uiPriority w:val="9"/>
    <w:unhideWhenUsed/>
    <w:qFormat/>
    <w:pPr>
      <w:ind w:left="1008" w:hanging="1008"/>
      <w:outlineLvl w:val="4"/>
    </w:pPr>
    <w:rPr>
      <w:b/>
      <w:bCs/>
      <w:i/>
    </w:rPr>
  </w:style>
  <w:style w:type="paragraph" w:styleId="6">
    <w:name w:val="heading 6"/>
    <w:basedOn w:val="a"/>
    <w:next w:val="a"/>
    <w:link w:val="60"/>
    <w:uiPriority w:val="9"/>
    <w:unhideWhenUsed/>
    <w:qFormat/>
    <w:rsid w:val="00CB25CF"/>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CB25CF"/>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CB25CF"/>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CB25CF"/>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uiPriority w:val="39"/>
    <w:qFormat/>
    <w:pPr>
      <w:spacing w:before="122"/>
      <w:ind w:left="435" w:hanging="216"/>
    </w:pPr>
    <w:rPr>
      <w:rFonts w:ascii="Calibri" w:eastAsia="Calibri" w:hAnsi="Calibri" w:cs="Calibri"/>
    </w:rPr>
  </w:style>
  <w:style w:type="paragraph" w:styleId="21">
    <w:name w:val="toc 2"/>
    <w:basedOn w:val="a"/>
    <w:uiPriority w:val="39"/>
    <w:qFormat/>
    <w:pPr>
      <w:spacing w:before="122"/>
      <w:ind w:left="820" w:hanging="381"/>
    </w:pPr>
    <w:rPr>
      <w:rFonts w:ascii="Calibri" w:eastAsia="Calibri" w:hAnsi="Calibri" w:cs="Calibri"/>
    </w:rPr>
  </w:style>
  <w:style w:type="paragraph" w:styleId="31">
    <w:name w:val="toc 3"/>
    <w:basedOn w:val="a"/>
    <w:uiPriority w:val="39"/>
    <w:qFormat/>
    <w:pPr>
      <w:spacing w:before="122"/>
      <w:ind w:left="1205" w:hanging="545"/>
    </w:pPr>
    <w:rPr>
      <w:rFonts w:ascii="Calibri" w:eastAsia="Calibri" w:hAnsi="Calibri" w:cs="Calibri"/>
    </w:rPr>
  </w:style>
  <w:style w:type="paragraph" w:styleId="a3">
    <w:name w:val="Body Text"/>
    <w:basedOn w:val="a"/>
    <w:link w:val="a4"/>
    <w:uiPriority w:val="1"/>
    <w:qFormat/>
  </w:style>
  <w:style w:type="paragraph" w:styleId="a5">
    <w:name w:val="List Paragraph"/>
    <w:basedOn w:val="a"/>
    <w:uiPriority w:val="34"/>
    <w:qFormat/>
    <w:pPr>
      <w:ind w:left="941" w:hanging="361"/>
    </w:pPr>
  </w:style>
  <w:style w:type="paragraph" w:customStyle="1" w:styleId="TableParagraph">
    <w:name w:val="Table Paragraph"/>
    <w:basedOn w:val="a"/>
    <w:uiPriority w:val="1"/>
    <w:qFormat/>
  </w:style>
  <w:style w:type="paragraph" w:styleId="a6">
    <w:name w:val="Revision"/>
    <w:hidden/>
    <w:uiPriority w:val="99"/>
    <w:semiHidden/>
    <w:rsid w:val="00690F06"/>
    <w:pPr>
      <w:widowControl/>
      <w:autoSpaceDE/>
      <w:autoSpaceDN/>
    </w:pPr>
    <w:rPr>
      <w:rFonts w:ascii="Arial" w:eastAsia="Arial" w:hAnsi="Arial" w:cs="Arial"/>
      <w:lang w:bidi="en-US"/>
    </w:rPr>
  </w:style>
  <w:style w:type="character" w:styleId="a7">
    <w:name w:val="annotation reference"/>
    <w:basedOn w:val="a0"/>
    <w:uiPriority w:val="99"/>
    <w:semiHidden/>
    <w:unhideWhenUsed/>
    <w:rsid w:val="00F12F45"/>
    <w:rPr>
      <w:sz w:val="16"/>
      <w:szCs w:val="16"/>
    </w:rPr>
  </w:style>
  <w:style w:type="paragraph" w:styleId="a8">
    <w:name w:val="annotation text"/>
    <w:basedOn w:val="a"/>
    <w:link w:val="a9"/>
    <w:uiPriority w:val="99"/>
    <w:unhideWhenUsed/>
    <w:rsid w:val="00F12F45"/>
    <w:rPr>
      <w:sz w:val="20"/>
      <w:szCs w:val="20"/>
    </w:rPr>
  </w:style>
  <w:style w:type="character" w:customStyle="1" w:styleId="a9">
    <w:name w:val="Текст примечания Знак"/>
    <w:basedOn w:val="a0"/>
    <w:link w:val="a8"/>
    <w:uiPriority w:val="99"/>
    <w:rsid w:val="00F12F45"/>
    <w:rPr>
      <w:rFonts w:ascii="Arial" w:eastAsia="Arial" w:hAnsi="Arial" w:cs="Arial"/>
      <w:sz w:val="20"/>
      <w:szCs w:val="20"/>
      <w:lang w:bidi="en-US"/>
    </w:rPr>
  </w:style>
  <w:style w:type="paragraph" w:styleId="aa">
    <w:name w:val="annotation subject"/>
    <w:basedOn w:val="a8"/>
    <w:next w:val="a8"/>
    <w:link w:val="ab"/>
    <w:uiPriority w:val="99"/>
    <w:semiHidden/>
    <w:unhideWhenUsed/>
    <w:rsid w:val="00F12F45"/>
    <w:rPr>
      <w:b/>
      <w:bCs/>
    </w:rPr>
  </w:style>
  <w:style w:type="character" w:customStyle="1" w:styleId="ab">
    <w:name w:val="Тема примечания Знак"/>
    <w:basedOn w:val="a9"/>
    <w:link w:val="aa"/>
    <w:uiPriority w:val="99"/>
    <w:semiHidden/>
    <w:rsid w:val="00F12F45"/>
    <w:rPr>
      <w:rFonts w:ascii="Arial" w:eastAsia="Arial" w:hAnsi="Arial" w:cs="Arial"/>
      <w:b/>
      <w:bCs/>
      <w:sz w:val="20"/>
      <w:szCs w:val="20"/>
      <w:lang w:bidi="en-US"/>
    </w:rPr>
  </w:style>
  <w:style w:type="character" w:styleId="ac">
    <w:name w:val="Mention"/>
    <w:basedOn w:val="a0"/>
    <w:uiPriority w:val="99"/>
    <w:unhideWhenUsed/>
    <w:rsid w:val="00F12F45"/>
    <w:rPr>
      <w:color w:val="2B579A"/>
      <w:shd w:val="clear" w:color="auto" w:fill="E1DFDD"/>
    </w:rPr>
  </w:style>
  <w:style w:type="character" w:styleId="ad">
    <w:name w:val="Hyperlink"/>
    <w:basedOn w:val="a0"/>
    <w:uiPriority w:val="99"/>
    <w:unhideWhenUsed/>
    <w:rsid w:val="00335C4D"/>
    <w:rPr>
      <w:color w:val="0000FF" w:themeColor="hyperlink"/>
      <w:u w:val="single"/>
    </w:rPr>
  </w:style>
  <w:style w:type="character" w:styleId="ae">
    <w:name w:val="Unresolved Mention"/>
    <w:basedOn w:val="a0"/>
    <w:uiPriority w:val="99"/>
    <w:semiHidden/>
    <w:unhideWhenUsed/>
    <w:rsid w:val="00335C4D"/>
    <w:rPr>
      <w:color w:val="605E5C"/>
      <w:shd w:val="clear" w:color="auto" w:fill="E1DFDD"/>
    </w:rPr>
  </w:style>
  <w:style w:type="table" w:styleId="af">
    <w:name w:val="Table Grid"/>
    <w:basedOn w:val="a1"/>
    <w:uiPriority w:val="39"/>
    <w:rsid w:val="00640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uiPriority w:val="35"/>
    <w:unhideWhenUsed/>
    <w:qFormat/>
    <w:rsid w:val="008C62FB"/>
    <w:pPr>
      <w:spacing w:after="200"/>
    </w:pPr>
    <w:rPr>
      <w:i/>
      <w:iCs/>
      <w:color w:val="1F497D" w:themeColor="text2"/>
      <w:sz w:val="18"/>
      <w:szCs w:val="18"/>
    </w:rPr>
  </w:style>
  <w:style w:type="paragraph" w:styleId="af1">
    <w:name w:val="header"/>
    <w:basedOn w:val="a"/>
    <w:link w:val="af2"/>
    <w:uiPriority w:val="99"/>
    <w:unhideWhenUsed/>
    <w:rsid w:val="001B750D"/>
    <w:pPr>
      <w:tabs>
        <w:tab w:val="center" w:pos="4844"/>
        <w:tab w:val="right" w:pos="9689"/>
      </w:tabs>
    </w:pPr>
  </w:style>
  <w:style w:type="character" w:customStyle="1" w:styleId="af2">
    <w:name w:val="Верхний колонтитул Знак"/>
    <w:basedOn w:val="a0"/>
    <w:link w:val="af1"/>
    <w:uiPriority w:val="99"/>
    <w:rsid w:val="001B750D"/>
    <w:rPr>
      <w:rFonts w:ascii="Arial" w:eastAsia="Arial" w:hAnsi="Arial" w:cs="Arial"/>
      <w:lang w:bidi="en-US"/>
    </w:rPr>
  </w:style>
  <w:style w:type="paragraph" w:styleId="af3">
    <w:name w:val="footer"/>
    <w:basedOn w:val="a"/>
    <w:link w:val="af4"/>
    <w:uiPriority w:val="99"/>
    <w:unhideWhenUsed/>
    <w:rsid w:val="001B750D"/>
    <w:pPr>
      <w:tabs>
        <w:tab w:val="center" w:pos="4844"/>
        <w:tab w:val="right" w:pos="9689"/>
      </w:tabs>
    </w:pPr>
  </w:style>
  <w:style w:type="character" w:customStyle="1" w:styleId="af4">
    <w:name w:val="Нижний колонтитул Знак"/>
    <w:basedOn w:val="a0"/>
    <w:link w:val="af3"/>
    <w:uiPriority w:val="99"/>
    <w:rsid w:val="001B750D"/>
    <w:rPr>
      <w:rFonts w:ascii="Arial" w:eastAsia="Arial" w:hAnsi="Arial" w:cs="Arial"/>
      <w:lang w:bidi="en-US"/>
    </w:rPr>
  </w:style>
  <w:style w:type="paragraph" w:customStyle="1" w:styleId="Level1">
    <w:name w:val="Level 1"/>
    <w:basedOn w:val="a"/>
    <w:link w:val="Level1Char"/>
    <w:qFormat/>
    <w:rsid w:val="003677DC"/>
    <w:pPr>
      <w:widowControl/>
      <w:autoSpaceDE/>
      <w:autoSpaceDN/>
      <w:spacing w:before="120" w:after="120" w:line="288" w:lineRule="auto"/>
      <w:ind w:left="340"/>
    </w:pPr>
    <w:rPr>
      <w:rFonts w:ascii="Segoe UI Light" w:eastAsiaTheme="minorHAnsi" w:hAnsi="Segoe UI Light" w:cs="Segoe UI Light"/>
      <w:lang w:val="ru-RU" w:bidi="ar-SA"/>
    </w:rPr>
  </w:style>
  <w:style w:type="character" w:customStyle="1" w:styleId="Level1Char">
    <w:name w:val="Level 1 Char"/>
    <w:basedOn w:val="a0"/>
    <w:link w:val="Level1"/>
    <w:rsid w:val="003677DC"/>
    <w:rPr>
      <w:rFonts w:ascii="Segoe UI Light" w:hAnsi="Segoe UI Light" w:cs="Segoe UI Light"/>
      <w:lang w:val="ru-RU"/>
    </w:rPr>
  </w:style>
  <w:style w:type="character" w:customStyle="1" w:styleId="cf01">
    <w:name w:val="cf01"/>
    <w:basedOn w:val="a0"/>
    <w:rsid w:val="00E1274E"/>
    <w:rPr>
      <w:rFonts w:ascii="Segoe UI" w:hAnsi="Segoe UI" w:cs="Segoe UI" w:hint="default"/>
      <w:sz w:val="18"/>
      <w:szCs w:val="18"/>
    </w:rPr>
  </w:style>
  <w:style w:type="character" w:customStyle="1" w:styleId="a4">
    <w:name w:val="Основной текст Знак"/>
    <w:basedOn w:val="a0"/>
    <w:link w:val="a3"/>
    <w:uiPriority w:val="1"/>
    <w:rsid w:val="00DA0F77"/>
    <w:rPr>
      <w:rFonts w:ascii="Arial" w:eastAsia="Arial" w:hAnsi="Arial" w:cs="Arial"/>
      <w:lang w:bidi="en-US"/>
    </w:rPr>
  </w:style>
  <w:style w:type="character" w:styleId="af5">
    <w:name w:val="Placeholder Text"/>
    <w:basedOn w:val="a0"/>
    <w:uiPriority w:val="99"/>
    <w:semiHidden/>
    <w:rsid w:val="00B02EB4"/>
    <w:rPr>
      <w:color w:val="666666"/>
    </w:rPr>
  </w:style>
  <w:style w:type="character" w:customStyle="1" w:styleId="30">
    <w:name w:val="Заголовок 3 Знак"/>
    <w:basedOn w:val="a0"/>
    <w:link w:val="3"/>
    <w:uiPriority w:val="9"/>
    <w:rsid w:val="00E62D4B"/>
    <w:rPr>
      <w:rFonts w:ascii="Arial" w:eastAsia="Arial" w:hAnsi="Arial" w:cs="Arial"/>
      <w:sz w:val="24"/>
      <w:szCs w:val="24"/>
      <w:lang w:bidi="en-US"/>
    </w:rPr>
  </w:style>
  <w:style w:type="table" w:customStyle="1" w:styleId="TableGrid1">
    <w:name w:val="Table Grid1"/>
    <w:basedOn w:val="a1"/>
    <w:next w:val="af"/>
    <w:uiPriority w:val="39"/>
    <w:rsid w:val="001E2A5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
    <w:uiPriority w:val="99"/>
    <w:unhideWhenUsed/>
    <w:rsid w:val="00FF7FC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af7">
    <w:name w:val="Strong"/>
    <w:basedOn w:val="a0"/>
    <w:uiPriority w:val="22"/>
    <w:qFormat/>
    <w:rsid w:val="00FF7FCD"/>
    <w:rPr>
      <w:b/>
      <w:bCs/>
    </w:rPr>
  </w:style>
  <w:style w:type="character" w:customStyle="1" w:styleId="normaltextrun">
    <w:name w:val="normaltextrun"/>
    <w:basedOn w:val="a0"/>
    <w:rsid w:val="00883216"/>
  </w:style>
  <w:style w:type="paragraph" w:customStyle="1" w:styleId="paragraph">
    <w:name w:val="paragraph"/>
    <w:basedOn w:val="a"/>
    <w:rsid w:val="00883216"/>
    <w:pPr>
      <w:widowControl/>
      <w:autoSpaceDE/>
      <w:autoSpaceDN/>
      <w:spacing w:before="100" w:beforeAutospacing="1" w:after="100" w:afterAutospacing="1"/>
    </w:pPr>
    <w:rPr>
      <w:rFonts w:ascii="Calibri" w:eastAsia="Calibri" w:hAnsi="Calibri" w:cs="Calibri"/>
      <w:sz w:val="24"/>
      <w:szCs w:val="24"/>
      <w:lang w:val="ru-RU" w:eastAsia="ru-RU" w:bidi="ar-SA"/>
    </w:rPr>
  </w:style>
  <w:style w:type="character" w:customStyle="1" w:styleId="60">
    <w:name w:val="Заголовок 6 Знак"/>
    <w:basedOn w:val="a0"/>
    <w:link w:val="6"/>
    <w:uiPriority w:val="9"/>
    <w:rsid w:val="00CB25CF"/>
    <w:rPr>
      <w:rFonts w:asciiTheme="majorHAnsi" w:eastAsiaTheme="majorEastAsia" w:hAnsiTheme="majorHAnsi" w:cstheme="majorBidi"/>
      <w:color w:val="243F60" w:themeColor="accent1" w:themeShade="7F"/>
      <w:lang w:bidi="en-US"/>
    </w:rPr>
  </w:style>
  <w:style w:type="character" w:customStyle="1" w:styleId="70">
    <w:name w:val="Заголовок 7 Знак"/>
    <w:basedOn w:val="a0"/>
    <w:link w:val="7"/>
    <w:uiPriority w:val="9"/>
    <w:semiHidden/>
    <w:rsid w:val="00CB25CF"/>
    <w:rPr>
      <w:rFonts w:asciiTheme="majorHAnsi" w:eastAsiaTheme="majorEastAsia" w:hAnsiTheme="majorHAnsi" w:cstheme="majorBidi"/>
      <w:i/>
      <w:iCs/>
      <w:color w:val="243F60" w:themeColor="accent1" w:themeShade="7F"/>
      <w:lang w:bidi="en-US"/>
    </w:rPr>
  </w:style>
  <w:style w:type="character" w:customStyle="1" w:styleId="80">
    <w:name w:val="Заголовок 8 Знак"/>
    <w:basedOn w:val="a0"/>
    <w:link w:val="8"/>
    <w:uiPriority w:val="9"/>
    <w:semiHidden/>
    <w:rsid w:val="00CB25CF"/>
    <w:rPr>
      <w:rFonts w:asciiTheme="majorHAnsi" w:eastAsiaTheme="majorEastAsia" w:hAnsiTheme="majorHAnsi" w:cstheme="majorBidi"/>
      <w:color w:val="272727" w:themeColor="text1" w:themeTint="D8"/>
      <w:sz w:val="21"/>
      <w:szCs w:val="21"/>
      <w:lang w:bidi="en-US"/>
    </w:rPr>
  </w:style>
  <w:style w:type="character" w:customStyle="1" w:styleId="90">
    <w:name w:val="Заголовок 9 Знак"/>
    <w:basedOn w:val="a0"/>
    <w:link w:val="9"/>
    <w:uiPriority w:val="9"/>
    <w:semiHidden/>
    <w:rsid w:val="00CB25CF"/>
    <w:rPr>
      <w:rFonts w:asciiTheme="majorHAnsi" w:eastAsiaTheme="majorEastAsia" w:hAnsiTheme="majorHAnsi" w:cstheme="majorBidi"/>
      <w:i/>
      <w:iCs/>
      <w:color w:val="272727" w:themeColor="text1" w:themeTint="D8"/>
      <w:sz w:val="21"/>
      <w:szCs w:val="21"/>
      <w:lang w:bidi="en-US"/>
    </w:rPr>
  </w:style>
  <w:style w:type="paragraph" w:styleId="af8">
    <w:name w:val="footnote text"/>
    <w:basedOn w:val="a"/>
    <w:link w:val="af9"/>
    <w:uiPriority w:val="99"/>
    <w:unhideWhenUsed/>
    <w:rsid w:val="00465D0A"/>
    <w:rPr>
      <w:sz w:val="20"/>
      <w:szCs w:val="20"/>
    </w:rPr>
  </w:style>
  <w:style w:type="character" w:customStyle="1" w:styleId="af9">
    <w:name w:val="Текст сноски Знак"/>
    <w:basedOn w:val="a0"/>
    <w:link w:val="af8"/>
    <w:uiPriority w:val="99"/>
    <w:rsid w:val="00465D0A"/>
    <w:rPr>
      <w:rFonts w:ascii="Arial" w:eastAsia="Arial" w:hAnsi="Arial" w:cs="Arial"/>
      <w:sz w:val="20"/>
      <w:szCs w:val="20"/>
      <w:lang w:bidi="en-US"/>
    </w:rPr>
  </w:style>
  <w:style w:type="character" w:styleId="afa">
    <w:name w:val="footnote reference"/>
    <w:basedOn w:val="a0"/>
    <w:uiPriority w:val="99"/>
    <w:semiHidden/>
    <w:unhideWhenUsed/>
    <w:rsid w:val="00465D0A"/>
    <w:rPr>
      <w:vertAlign w:val="superscript"/>
    </w:rPr>
  </w:style>
  <w:style w:type="paragraph" w:styleId="afb">
    <w:name w:val="TOC Heading"/>
    <w:basedOn w:val="1"/>
    <w:next w:val="a"/>
    <w:uiPriority w:val="39"/>
    <w:unhideWhenUsed/>
    <w:qFormat/>
    <w:rsid w:val="001B568D"/>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lang w:bidi="ar-SA"/>
    </w:rPr>
  </w:style>
  <w:style w:type="paragraph" w:styleId="afc">
    <w:name w:val="table of figures"/>
    <w:basedOn w:val="a"/>
    <w:next w:val="a"/>
    <w:uiPriority w:val="99"/>
    <w:unhideWhenUsed/>
    <w:rsid w:val="007F26F4"/>
  </w:style>
  <w:style w:type="character" w:customStyle="1" w:styleId="10">
    <w:name w:val="Заголовок 1 Знак"/>
    <w:basedOn w:val="a0"/>
    <w:link w:val="1"/>
    <w:uiPriority w:val="9"/>
    <w:rsid w:val="00B6735D"/>
    <w:rPr>
      <w:rFonts w:ascii="Arial" w:eastAsia="Arial" w:hAnsi="Arial" w:cs="Arial"/>
      <w:sz w:val="32"/>
      <w:szCs w:val="32"/>
      <w:lang w:bidi="en-US"/>
    </w:rPr>
  </w:style>
  <w:style w:type="paragraph" w:customStyle="1" w:styleId="bodytext2">
    <w:name w:val="bodytext2"/>
    <w:basedOn w:val="a"/>
    <w:rsid w:val="003765D9"/>
    <w:pPr>
      <w:widowControl/>
      <w:autoSpaceDE/>
      <w:autoSpaceDN/>
      <w:ind w:firstLine="1134"/>
      <w:jc w:val="both"/>
    </w:pPr>
    <w:rPr>
      <w:rFonts w:ascii="Times New Roman" w:eastAsia="Times New Roman" w:hAnsi="Times New Roman" w:cs="Times New Roman"/>
      <w:sz w:val="28"/>
      <w:szCs w:val="28"/>
      <w:lang w:val="ru-RU" w:eastAsia="ru-RU" w:bidi="ar-SA"/>
    </w:rPr>
  </w:style>
  <w:style w:type="character" w:customStyle="1" w:styleId="20">
    <w:name w:val="Заголовок 2 Знак"/>
    <w:basedOn w:val="a0"/>
    <w:link w:val="2"/>
    <w:uiPriority w:val="9"/>
    <w:rsid w:val="001479F2"/>
    <w:rPr>
      <w:rFonts w:ascii="Arial" w:eastAsia="Arial" w:hAnsi="Arial" w:cs="Arial"/>
      <w:sz w:val="26"/>
      <w:szCs w:val="2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0026">
      <w:bodyDiv w:val="1"/>
      <w:marLeft w:val="0"/>
      <w:marRight w:val="0"/>
      <w:marTop w:val="0"/>
      <w:marBottom w:val="0"/>
      <w:divBdr>
        <w:top w:val="none" w:sz="0" w:space="0" w:color="auto"/>
        <w:left w:val="none" w:sz="0" w:space="0" w:color="auto"/>
        <w:bottom w:val="none" w:sz="0" w:space="0" w:color="auto"/>
        <w:right w:val="none" w:sz="0" w:space="0" w:color="auto"/>
      </w:divBdr>
    </w:div>
    <w:div w:id="13774591">
      <w:bodyDiv w:val="1"/>
      <w:marLeft w:val="0"/>
      <w:marRight w:val="0"/>
      <w:marTop w:val="0"/>
      <w:marBottom w:val="0"/>
      <w:divBdr>
        <w:top w:val="none" w:sz="0" w:space="0" w:color="auto"/>
        <w:left w:val="none" w:sz="0" w:space="0" w:color="auto"/>
        <w:bottom w:val="none" w:sz="0" w:space="0" w:color="auto"/>
        <w:right w:val="none" w:sz="0" w:space="0" w:color="auto"/>
      </w:divBdr>
    </w:div>
    <w:div w:id="74474573">
      <w:bodyDiv w:val="1"/>
      <w:marLeft w:val="0"/>
      <w:marRight w:val="0"/>
      <w:marTop w:val="0"/>
      <w:marBottom w:val="0"/>
      <w:divBdr>
        <w:top w:val="none" w:sz="0" w:space="0" w:color="auto"/>
        <w:left w:val="none" w:sz="0" w:space="0" w:color="auto"/>
        <w:bottom w:val="none" w:sz="0" w:space="0" w:color="auto"/>
        <w:right w:val="none" w:sz="0" w:space="0" w:color="auto"/>
      </w:divBdr>
    </w:div>
    <w:div w:id="81413948">
      <w:bodyDiv w:val="1"/>
      <w:marLeft w:val="0"/>
      <w:marRight w:val="0"/>
      <w:marTop w:val="0"/>
      <w:marBottom w:val="0"/>
      <w:divBdr>
        <w:top w:val="none" w:sz="0" w:space="0" w:color="auto"/>
        <w:left w:val="none" w:sz="0" w:space="0" w:color="auto"/>
        <w:bottom w:val="none" w:sz="0" w:space="0" w:color="auto"/>
        <w:right w:val="none" w:sz="0" w:space="0" w:color="auto"/>
      </w:divBdr>
      <w:divsChild>
        <w:div w:id="1092706988">
          <w:marLeft w:val="360"/>
          <w:marRight w:val="0"/>
          <w:marTop w:val="0"/>
          <w:marBottom w:val="0"/>
          <w:divBdr>
            <w:top w:val="none" w:sz="0" w:space="0" w:color="auto"/>
            <w:left w:val="none" w:sz="0" w:space="0" w:color="auto"/>
            <w:bottom w:val="none" w:sz="0" w:space="0" w:color="auto"/>
            <w:right w:val="none" w:sz="0" w:space="0" w:color="auto"/>
          </w:divBdr>
        </w:div>
      </w:divsChild>
    </w:div>
    <w:div w:id="140001650">
      <w:bodyDiv w:val="1"/>
      <w:marLeft w:val="0"/>
      <w:marRight w:val="0"/>
      <w:marTop w:val="0"/>
      <w:marBottom w:val="0"/>
      <w:divBdr>
        <w:top w:val="none" w:sz="0" w:space="0" w:color="auto"/>
        <w:left w:val="none" w:sz="0" w:space="0" w:color="auto"/>
        <w:bottom w:val="none" w:sz="0" w:space="0" w:color="auto"/>
        <w:right w:val="none" w:sz="0" w:space="0" w:color="auto"/>
      </w:divBdr>
    </w:div>
    <w:div w:id="147208692">
      <w:bodyDiv w:val="1"/>
      <w:marLeft w:val="0"/>
      <w:marRight w:val="0"/>
      <w:marTop w:val="0"/>
      <w:marBottom w:val="0"/>
      <w:divBdr>
        <w:top w:val="none" w:sz="0" w:space="0" w:color="auto"/>
        <w:left w:val="none" w:sz="0" w:space="0" w:color="auto"/>
        <w:bottom w:val="none" w:sz="0" w:space="0" w:color="auto"/>
        <w:right w:val="none" w:sz="0" w:space="0" w:color="auto"/>
      </w:divBdr>
      <w:divsChild>
        <w:div w:id="1584298540">
          <w:marLeft w:val="0"/>
          <w:marRight w:val="0"/>
          <w:marTop w:val="0"/>
          <w:marBottom w:val="0"/>
          <w:divBdr>
            <w:top w:val="none" w:sz="0" w:space="0" w:color="auto"/>
            <w:left w:val="none" w:sz="0" w:space="0" w:color="auto"/>
            <w:bottom w:val="none" w:sz="0" w:space="0" w:color="auto"/>
            <w:right w:val="none" w:sz="0" w:space="0" w:color="auto"/>
          </w:divBdr>
          <w:divsChild>
            <w:div w:id="1295134175">
              <w:marLeft w:val="0"/>
              <w:marRight w:val="0"/>
              <w:marTop w:val="0"/>
              <w:marBottom w:val="0"/>
              <w:divBdr>
                <w:top w:val="none" w:sz="0" w:space="0" w:color="auto"/>
                <w:left w:val="none" w:sz="0" w:space="0" w:color="auto"/>
                <w:bottom w:val="none" w:sz="0" w:space="0" w:color="auto"/>
                <w:right w:val="none" w:sz="0" w:space="0" w:color="auto"/>
              </w:divBdr>
              <w:divsChild>
                <w:div w:id="1042948467">
                  <w:marLeft w:val="0"/>
                  <w:marRight w:val="0"/>
                  <w:marTop w:val="0"/>
                  <w:marBottom w:val="0"/>
                  <w:divBdr>
                    <w:top w:val="none" w:sz="0" w:space="0" w:color="auto"/>
                    <w:left w:val="none" w:sz="0" w:space="0" w:color="auto"/>
                    <w:bottom w:val="none" w:sz="0" w:space="0" w:color="auto"/>
                    <w:right w:val="none" w:sz="0" w:space="0" w:color="auto"/>
                  </w:divBdr>
                  <w:divsChild>
                    <w:div w:id="126821800">
                      <w:marLeft w:val="0"/>
                      <w:marRight w:val="0"/>
                      <w:marTop w:val="0"/>
                      <w:marBottom w:val="0"/>
                      <w:divBdr>
                        <w:top w:val="none" w:sz="0" w:space="0" w:color="auto"/>
                        <w:left w:val="none" w:sz="0" w:space="0" w:color="auto"/>
                        <w:bottom w:val="none" w:sz="0" w:space="0" w:color="auto"/>
                        <w:right w:val="none" w:sz="0" w:space="0" w:color="auto"/>
                      </w:divBdr>
                      <w:divsChild>
                        <w:div w:id="336268152">
                          <w:marLeft w:val="0"/>
                          <w:marRight w:val="0"/>
                          <w:marTop w:val="0"/>
                          <w:marBottom w:val="0"/>
                          <w:divBdr>
                            <w:top w:val="none" w:sz="0" w:space="0" w:color="auto"/>
                            <w:left w:val="none" w:sz="0" w:space="0" w:color="auto"/>
                            <w:bottom w:val="none" w:sz="0" w:space="0" w:color="auto"/>
                            <w:right w:val="none" w:sz="0" w:space="0" w:color="auto"/>
                          </w:divBdr>
                          <w:divsChild>
                            <w:div w:id="145975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61583">
      <w:bodyDiv w:val="1"/>
      <w:marLeft w:val="0"/>
      <w:marRight w:val="0"/>
      <w:marTop w:val="0"/>
      <w:marBottom w:val="0"/>
      <w:divBdr>
        <w:top w:val="none" w:sz="0" w:space="0" w:color="auto"/>
        <w:left w:val="none" w:sz="0" w:space="0" w:color="auto"/>
        <w:bottom w:val="none" w:sz="0" w:space="0" w:color="auto"/>
        <w:right w:val="none" w:sz="0" w:space="0" w:color="auto"/>
      </w:divBdr>
    </w:div>
    <w:div w:id="231551500">
      <w:bodyDiv w:val="1"/>
      <w:marLeft w:val="0"/>
      <w:marRight w:val="0"/>
      <w:marTop w:val="0"/>
      <w:marBottom w:val="0"/>
      <w:divBdr>
        <w:top w:val="none" w:sz="0" w:space="0" w:color="auto"/>
        <w:left w:val="none" w:sz="0" w:space="0" w:color="auto"/>
        <w:bottom w:val="none" w:sz="0" w:space="0" w:color="auto"/>
        <w:right w:val="none" w:sz="0" w:space="0" w:color="auto"/>
      </w:divBdr>
    </w:div>
    <w:div w:id="250626148">
      <w:bodyDiv w:val="1"/>
      <w:marLeft w:val="0"/>
      <w:marRight w:val="0"/>
      <w:marTop w:val="0"/>
      <w:marBottom w:val="0"/>
      <w:divBdr>
        <w:top w:val="none" w:sz="0" w:space="0" w:color="auto"/>
        <w:left w:val="none" w:sz="0" w:space="0" w:color="auto"/>
        <w:bottom w:val="none" w:sz="0" w:space="0" w:color="auto"/>
        <w:right w:val="none" w:sz="0" w:space="0" w:color="auto"/>
      </w:divBdr>
    </w:div>
    <w:div w:id="251747345">
      <w:bodyDiv w:val="1"/>
      <w:marLeft w:val="0"/>
      <w:marRight w:val="0"/>
      <w:marTop w:val="0"/>
      <w:marBottom w:val="0"/>
      <w:divBdr>
        <w:top w:val="none" w:sz="0" w:space="0" w:color="auto"/>
        <w:left w:val="none" w:sz="0" w:space="0" w:color="auto"/>
        <w:bottom w:val="none" w:sz="0" w:space="0" w:color="auto"/>
        <w:right w:val="none" w:sz="0" w:space="0" w:color="auto"/>
      </w:divBdr>
      <w:divsChild>
        <w:div w:id="132913478">
          <w:marLeft w:val="274"/>
          <w:marRight w:val="0"/>
          <w:marTop w:val="33"/>
          <w:marBottom w:val="33"/>
          <w:divBdr>
            <w:top w:val="none" w:sz="0" w:space="0" w:color="auto"/>
            <w:left w:val="none" w:sz="0" w:space="0" w:color="auto"/>
            <w:bottom w:val="none" w:sz="0" w:space="0" w:color="auto"/>
            <w:right w:val="none" w:sz="0" w:space="0" w:color="auto"/>
          </w:divBdr>
        </w:div>
        <w:div w:id="796606148">
          <w:marLeft w:val="274"/>
          <w:marRight w:val="0"/>
          <w:marTop w:val="33"/>
          <w:marBottom w:val="33"/>
          <w:divBdr>
            <w:top w:val="none" w:sz="0" w:space="0" w:color="auto"/>
            <w:left w:val="none" w:sz="0" w:space="0" w:color="auto"/>
            <w:bottom w:val="none" w:sz="0" w:space="0" w:color="auto"/>
            <w:right w:val="none" w:sz="0" w:space="0" w:color="auto"/>
          </w:divBdr>
        </w:div>
        <w:div w:id="905536014">
          <w:marLeft w:val="274"/>
          <w:marRight w:val="0"/>
          <w:marTop w:val="33"/>
          <w:marBottom w:val="33"/>
          <w:divBdr>
            <w:top w:val="none" w:sz="0" w:space="0" w:color="auto"/>
            <w:left w:val="none" w:sz="0" w:space="0" w:color="auto"/>
            <w:bottom w:val="none" w:sz="0" w:space="0" w:color="auto"/>
            <w:right w:val="none" w:sz="0" w:space="0" w:color="auto"/>
          </w:divBdr>
        </w:div>
      </w:divsChild>
    </w:div>
    <w:div w:id="253972891">
      <w:bodyDiv w:val="1"/>
      <w:marLeft w:val="0"/>
      <w:marRight w:val="0"/>
      <w:marTop w:val="0"/>
      <w:marBottom w:val="0"/>
      <w:divBdr>
        <w:top w:val="none" w:sz="0" w:space="0" w:color="auto"/>
        <w:left w:val="none" w:sz="0" w:space="0" w:color="auto"/>
        <w:bottom w:val="none" w:sz="0" w:space="0" w:color="auto"/>
        <w:right w:val="none" w:sz="0" w:space="0" w:color="auto"/>
      </w:divBdr>
    </w:div>
    <w:div w:id="268858156">
      <w:bodyDiv w:val="1"/>
      <w:marLeft w:val="0"/>
      <w:marRight w:val="0"/>
      <w:marTop w:val="0"/>
      <w:marBottom w:val="0"/>
      <w:divBdr>
        <w:top w:val="none" w:sz="0" w:space="0" w:color="auto"/>
        <w:left w:val="none" w:sz="0" w:space="0" w:color="auto"/>
        <w:bottom w:val="none" w:sz="0" w:space="0" w:color="auto"/>
        <w:right w:val="none" w:sz="0" w:space="0" w:color="auto"/>
      </w:divBdr>
      <w:divsChild>
        <w:div w:id="178784434">
          <w:marLeft w:val="274"/>
          <w:marRight w:val="0"/>
          <w:marTop w:val="0"/>
          <w:marBottom w:val="0"/>
          <w:divBdr>
            <w:top w:val="none" w:sz="0" w:space="0" w:color="auto"/>
            <w:left w:val="none" w:sz="0" w:space="0" w:color="auto"/>
            <w:bottom w:val="none" w:sz="0" w:space="0" w:color="auto"/>
            <w:right w:val="none" w:sz="0" w:space="0" w:color="auto"/>
          </w:divBdr>
        </w:div>
        <w:div w:id="488719578">
          <w:marLeft w:val="274"/>
          <w:marRight w:val="0"/>
          <w:marTop w:val="0"/>
          <w:marBottom w:val="0"/>
          <w:divBdr>
            <w:top w:val="none" w:sz="0" w:space="0" w:color="auto"/>
            <w:left w:val="none" w:sz="0" w:space="0" w:color="auto"/>
            <w:bottom w:val="none" w:sz="0" w:space="0" w:color="auto"/>
            <w:right w:val="none" w:sz="0" w:space="0" w:color="auto"/>
          </w:divBdr>
        </w:div>
        <w:div w:id="1325475362">
          <w:marLeft w:val="274"/>
          <w:marRight w:val="0"/>
          <w:marTop w:val="0"/>
          <w:marBottom w:val="0"/>
          <w:divBdr>
            <w:top w:val="none" w:sz="0" w:space="0" w:color="auto"/>
            <w:left w:val="none" w:sz="0" w:space="0" w:color="auto"/>
            <w:bottom w:val="none" w:sz="0" w:space="0" w:color="auto"/>
            <w:right w:val="none" w:sz="0" w:space="0" w:color="auto"/>
          </w:divBdr>
        </w:div>
        <w:div w:id="1705205715">
          <w:marLeft w:val="274"/>
          <w:marRight w:val="0"/>
          <w:marTop w:val="0"/>
          <w:marBottom w:val="0"/>
          <w:divBdr>
            <w:top w:val="none" w:sz="0" w:space="0" w:color="auto"/>
            <w:left w:val="none" w:sz="0" w:space="0" w:color="auto"/>
            <w:bottom w:val="none" w:sz="0" w:space="0" w:color="auto"/>
            <w:right w:val="none" w:sz="0" w:space="0" w:color="auto"/>
          </w:divBdr>
        </w:div>
        <w:div w:id="1779181507">
          <w:marLeft w:val="274"/>
          <w:marRight w:val="0"/>
          <w:marTop w:val="0"/>
          <w:marBottom w:val="0"/>
          <w:divBdr>
            <w:top w:val="none" w:sz="0" w:space="0" w:color="auto"/>
            <w:left w:val="none" w:sz="0" w:space="0" w:color="auto"/>
            <w:bottom w:val="none" w:sz="0" w:space="0" w:color="auto"/>
            <w:right w:val="none" w:sz="0" w:space="0" w:color="auto"/>
          </w:divBdr>
        </w:div>
        <w:div w:id="2139030191">
          <w:marLeft w:val="274"/>
          <w:marRight w:val="0"/>
          <w:marTop w:val="0"/>
          <w:marBottom w:val="0"/>
          <w:divBdr>
            <w:top w:val="none" w:sz="0" w:space="0" w:color="auto"/>
            <w:left w:val="none" w:sz="0" w:space="0" w:color="auto"/>
            <w:bottom w:val="none" w:sz="0" w:space="0" w:color="auto"/>
            <w:right w:val="none" w:sz="0" w:space="0" w:color="auto"/>
          </w:divBdr>
        </w:div>
      </w:divsChild>
    </w:div>
    <w:div w:id="320618799">
      <w:bodyDiv w:val="1"/>
      <w:marLeft w:val="0"/>
      <w:marRight w:val="0"/>
      <w:marTop w:val="0"/>
      <w:marBottom w:val="0"/>
      <w:divBdr>
        <w:top w:val="none" w:sz="0" w:space="0" w:color="auto"/>
        <w:left w:val="none" w:sz="0" w:space="0" w:color="auto"/>
        <w:bottom w:val="none" w:sz="0" w:space="0" w:color="auto"/>
        <w:right w:val="none" w:sz="0" w:space="0" w:color="auto"/>
      </w:divBdr>
      <w:divsChild>
        <w:div w:id="79182795">
          <w:marLeft w:val="274"/>
          <w:marRight w:val="0"/>
          <w:marTop w:val="0"/>
          <w:marBottom w:val="0"/>
          <w:divBdr>
            <w:top w:val="none" w:sz="0" w:space="0" w:color="auto"/>
            <w:left w:val="none" w:sz="0" w:space="0" w:color="auto"/>
            <w:bottom w:val="none" w:sz="0" w:space="0" w:color="auto"/>
            <w:right w:val="none" w:sz="0" w:space="0" w:color="auto"/>
          </w:divBdr>
        </w:div>
        <w:div w:id="389767525">
          <w:marLeft w:val="274"/>
          <w:marRight w:val="0"/>
          <w:marTop w:val="0"/>
          <w:marBottom w:val="0"/>
          <w:divBdr>
            <w:top w:val="none" w:sz="0" w:space="0" w:color="auto"/>
            <w:left w:val="none" w:sz="0" w:space="0" w:color="auto"/>
            <w:bottom w:val="none" w:sz="0" w:space="0" w:color="auto"/>
            <w:right w:val="none" w:sz="0" w:space="0" w:color="auto"/>
          </w:divBdr>
        </w:div>
        <w:div w:id="425348704">
          <w:marLeft w:val="274"/>
          <w:marRight w:val="0"/>
          <w:marTop w:val="0"/>
          <w:marBottom w:val="0"/>
          <w:divBdr>
            <w:top w:val="none" w:sz="0" w:space="0" w:color="auto"/>
            <w:left w:val="none" w:sz="0" w:space="0" w:color="auto"/>
            <w:bottom w:val="none" w:sz="0" w:space="0" w:color="auto"/>
            <w:right w:val="none" w:sz="0" w:space="0" w:color="auto"/>
          </w:divBdr>
        </w:div>
        <w:div w:id="510492616">
          <w:marLeft w:val="274"/>
          <w:marRight w:val="0"/>
          <w:marTop w:val="0"/>
          <w:marBottom w:val="0"/>
          <w:divBdr>
            <w:top w:val="none" w:sz="0" w:space="0" w:color="auto"/>
            <w:left w:val="none" w:sz="0" w:space="0" w:color="auto"/>
            <w:bottom w:val="none" w:sz="0" w:space="0" w:color="auto"/>
            <w:right w:val="none" w:sz="0" w:space="0" w:color="auto"/>
          </w:divBdr>
        </w:div>
        <w:div w:id="544566400">
          <w:marLeft w:val="274"/>
          <w:marRight w:val="0"/>
          <w:marTop w:val="0"/>
          <w:marBottom w:val="0"/>
          <w:divBdr>
            <w:top w:val="none" w:sz="0" w:space="0" w:color="auto"/>
            <w:left w:val="none" w:sz="0" w:space="0" w:color="auto"/>
            <w:bottom w:val="none" w:sz="0" w:space="0" w:color="auto"/>
            <w:right w:val="none" w:sz="0" w:space="0" w:color="auto"/>
          </w:divBdr>
        </w:div>
        <w:div w:id="587420218">
          <w:marLeft w:val="274"/>
          <w:marRight w:val="0"/>
          <w:marTop w:val="0"/>
          <w:marBottom w:val="0"/>
          <w:divBdr>
            <w:top w:val="none" w:sz="0" w:space="0" w:color="auto"/>
            <w:left w:val="none" w:sz="0" w:space="0" w:color="auto"/>
            <w:bottom w:val="none" w:sz="0" w:space="0" w:color="auto"/>
            <w:right w:val="none" w:sz="0" w:space="0" w:color="auto"/>
          </w:divBdr>
        </w:div>
        <w:div w:id="597713351">
          <w:marLeft w:val="274"/>
          <w:marRight w:val="0"/>
          <w:marTop w:val="0"/>
          <w:marBottom w:val="0"/>
          <w:divBdr>
            <w:top w:val="none" w:sz="0" w:space="0" w:color="auto"/>
            <w:left w:val="none" w:sz="0" w:space="0" w:color="auto"/>
            <w:bottom w:val="none" w:sz="0" w:space="0" w:color="auto"/>
            <w:right w:val="none" w:sz="0" w:space="0" w:color="auto"/>
          </w:divBdr>
        </w:div>
        <w:div w:id="626932702">
          <w:marLeft w:val="274"/>
          <w:marRight w:val="0"/>
          <w:marTop w:val="0"/>
          <w:marBottom w:val="0"/>
          <w:divBdr>
            <w:top w:val="none" w:sz="0" w:space="0" w:color="auto"/>
            <w:left w:val="none" w:sz="0" w:space="0" w:color="auto"/>
            <w:bottom w:val="none" w:sz="0" w:space="0" w:color="auto"/>
            <w:right w:val="none" w:sz="0" w:space="0" w:color="auto"/>
          </w:divBdr>
        </w:div>
        <w:div w:id="637610629">
          <w:marLeft w:val="274"/>
          <w:marRight w:val="0"/>
          <w:marTop w:val="0"/>
          <w:marBottom w:val="0"/>
          <w:divBdr>
            <w:top w:val="none" w:sz="0" w:space="0" w:color="auto"/>
            <w:left w:val="none" w:sz="0" w:space="0" w:color="auto"/>
            <w:bottom w:val="none" w:sz="0" w:space="0" w:color="auto"/>
            <w:right w:val="none" w:sz="0" w:space="0" w:color="auto"/>
          </w:divBdr>
        </w:div>
        <w:div w:id="671881348">
          <w:marLeft w:val="274"/>
          <w:marRight w:val="0"/>
          <w:marTop w:val="0"/>
          <w:marBottom w:val="0"/>
          <w:divBdr>
            <w:top w:val="none" w:sz="0" w:space="0" w:color="auto"/>
            <w:left w:val="none" w:sz="0" w:space="0" w:color="auto"/>
            <w:bottom w:val="none" w:sz="0" w:space="0" w:color="auto"/>
            <w:right w:val="none" w:sz="0" w:space="0" w:color="auto"/>
          </w:divBdr>
        </w:div>
        <w:div w:id="769665493">
          <w:marLeft w:val="274"/>
          <w:marRight w:val="0"/>
          <w:marTop w:val="0"/>
          <w:marBottom w:val="0"/>
          <w:divBdr>
            <w:top w:val="none" w:sz="0" w:space="0" w:color="auto"/>
            <w:left w:val="none" w:sz="0" w:space="0" w:color="auto"/>
            <w:bottom w:val="none" w:sz="0" w:space="0" w:color="auto"/>
            <w:right w:val="none" w:sz="0" w:space="0" w:color="auto"/>
          </w:divBdr>
        </w:div>
        <w:div w:id="789204485">
          <w:marLeft w:val="274"/>
          <w:marRight w:val="0"/>
          <w:marTop w:val="0"/>
          <w:marBottom w:val="0"/>
          <w:divBdr>
            <w:top w:val="none" w:sz="0" w:space="0" w:color="auto"/>
            <w:left w:val="none" w:sz="0" w:space="0" w:color="auto"/>
            <w:bottom w:val="none" w:sz="0" w:space="0" w:color="auto"/>
            <w:right w:val="none" w:sz="0" w:space="0" w:color="auto"/>
          </w:divBdr>
        </w:div>
        <w:div w:id="801073175">
          <w:marLeft w:val="274"/>
          <w:marRight w:val="0"/>
          <w:marTop w:val="0"/>
          <w:marBottom w:val="0"/>
          <w:divBdr>
            <w:top w:val="none" w:sz="0" w:space="0" w:color="auto"/>
            <w:left w:val="none" w:sz="0" w:space="0" w:color="auto"/>
            <w:bottom w:val="none" w:sz="0" w:space="0" w:color="auto"/>
            <w:right w:val="none" w:sz="0" w:space="0" w:color="auto"/>
          </w:divBdr>
        </w:div>
        <w:div w:id="937057288">
          <w:marLeft w:val="274"/>
          <w:marRight w:val="0"/>
          <w:marTop w:val="0"/>
          <w:marBottom w:val="0"/>
          <w:divBdr>
            <w:top w:val="none" w:sz="0" w:space="0" w:color="auto"/>
            <w:left w:val="none" w:sz="0" w:space="0" w:color="auto"/>
            <w:bottom w:val="none" w:sz="0" w:space="0" w:color="auto"/>
            <w:right w:val="none" w:sz="0" w:space="0" w:color="auto"/>
          </w:divBdr>
        </w:div>
        <w:div w:id="984167402">
          <w:marLeft w:val="274"/>
          <w:marRight w:val="0"/>
          <w:marTop w:val="0"/>
          <w:marBottom w:val="0"/>
          <w:divBdr>
            <w:top w:val="none" w:sz="0" w:space="0" w:color="auto"/>
            <w:left w:val="none" w:sz="0" w:space="0" w:color="auto"/>
            <w:bottom w:val="none" w:sz="0" w:space="0" w:color="auto"/>
            <w:right w:val="none" w:sz="0" w:space="0" w:color="auto"/>
          </w:divBdr>
        </w:div>
        <w:div w:id="1018854297">
          <w:marLeft w:val="274"/>
          <w:marRight w:val="0"/>
          <w:marTop w:val="0"/>
          <w:marBottom w:val="0"/>
          <w:divBdr>
            <w:top w:val="none" w:sz="0" w:space="0" w:color="auto"/>
            <w:left w:val="none" w:sz="0" w:space="0" w:color="auto"/>
            <w:bottom w:val="none" w:sz="0" w:space="0" w:color="auto"/>
            <w:right w:val="none" w:sz="0" w:space="0" w:color="auto"/>
          </w:divBdr>
        </w:div>
        <w:div w:id="1071266989">
          <w:marLeft w:val="274"/>
          <w:marRight w:val="0"/>
          <w:marTop w:val="0"/>
          <w:marBottom w:val="0"/>
          <w:divBdr>
            <w:top w:val="none" w:sz="0" w:space="0" w:color="auto"/>
            <w:left w:val="none" w:sz="0" w:space="0" w:color="auto"/>
            <w:bottom w:val="none" w:sz="0" w:space="0" w:color="auto"/>
            <w:right w:val="none" w:sz="0" w:space="0" w:color="auto"/>
          </w:divBdr>
        </w:div>
        <w:div w:id="1200049864">
          <w:marLeft w:val="274"/>
          <w:marRight w:val="0"/>
          <w:marTop w:val="0"/>
          <w:marBottom w:val="0"/>
          <w:divBdr>
            <w:top w:val="none" w:sz="0" w:space="0" w:color="auto"/>
            <w:left w:val="none" w:sz="0" w:space="0" w:color="auto"/>
            <w:bottom w:val="none" w:sz="0" w:space="0" w:color="auto"/>
            <w:right w:val="none" w:sz="0" w:space="0" w:color="auto"/>
          </w:divBdr>
        </w:div>
        <w:div w:id="1228569489">
          <w:marLeft w:val="274"/>
          <w:marRight w:val="0"/>
          <w:marTop w:val="0"/>
          <w:marBottom w:val="0"/>
          <w:divBdr>
            <w:top w:val="none" w:sz="0" w:space="0" w:color="auto"/>
            <w:left w:val="none" w:sz="0" w:space="0" w:color="auto"/>
            <w:bottom w:val="none" w:sz="0" w:space="0" w:color="auto"/>
            <w:right w:val="none" w:sz="0" w:space="0" w:color="auto"/>
          </w:divBdr>
        </w:div>
        <w:div w:id="1293949592">
          <w:marLeft w:val="274"/>
          <w:marRight w:val="0"/>
          <w:marTop w:val="0"/>
          <w:marBottom w:val="0"/>
          <w:divBdr>
            <w:top w:val="none" w:sz="0" w:space="0" w:color="auto"/>
            <w:left w:val="none" w:sz="0" w:space="0" w:color="auto"/>
            <w:bottom w:val="none" w:sz="0" w:space="0" w:color="auto"/>
            <w:right w:val="none" w:sz="0" w:space="0" w:color="auto"/>
          </w:divBdr>
        </w:div>
        <w:div w:id="1324242761">
          <w:marLeft w:val="274"/>
          <w:marRight w:val="0"/>
          <w:marTop w:val="0"/>
          <w:marBottom w:val="0"/>
          <w:divBdr>
            <w:top w:val="none" w:sz="0" w:space="0" w:color="auto"/>
            <w:left w:val="none" w:sz="0" w:space="0" w:color="auto"/>
            <w:bottom w:val="none" w:sz="0" w:space="0" w:color="auto"/>
            <w:right w:val="none" w:sz="0" w:space="0" w:color="auto"/>
          </w:divBdr>
        </w:div>
        <w:div w:id="1449350029">
          <w:marLeft w:val="274"/>
          <w:marRight w:val="0"/>
          <w:marTop w:val="0"/>
          <w:marBottom w:val="0"/>
          <w:divBdr>
            <w:top w:val="none" w:sz="0" w:space="0" w:color="auto"/>
            <w:left w:val="none" w:sz="0" w:space="0" w:color="auto"/>
            <w:bottom w:val="none" w:sz="0" w:space="0" w:color="auto"/>
            <w:right w:val="none" w:sz="0" w:space="0" w:color="auto"/>
          </w:divBdr>
        </w:div>
        <w:div w:id="1469470671">
          <w:marLeft w:val="274"/>
          <w:marRight w:val="0"/>
          <w:marTop w:val="0"/>
          <w:marBottom w:val="0"/>
          <w:divBdr>
            <w:top w:val="none" w:sz="0" w:space="0" w:color="auto"/>
            <w:left w:val="none" w:sz="0" w:space="0" w:color="auto"/>
            <w:bottom w:val="none" w:sz="0" w:space="0" w:color="auto"/>
            <w:right w:val="none" w:sz="0" w:space="0" w:color="auto"/>
          </w:divBdr>
        </w:div>
        <w:div w:id="1506936373">
          <w:marLeft w:val="274"/>
          <w:marRight w:val="0"/>
          <w:marTop w:val="0"/>
          <w:marBottom w:val="0"/>
          <w:divBdr>
            <w:top w:val="none" w:sz="0" w:space="0" w:color="auto"/>
            <w:left w:val="none" w:sz="0" w:space="0" w:color="auto"/>
            <w:bottom w:val="none" w:sz="0" w:space="0" w:color="auto"/>
            <w:right w:val="none" w:sz="0" w:space="0" w:color="auto"/>
          </w:divBdr>
        </w:div>
        <w:div w:id="1623462180">
          <w:marLeft w:val="274"/>
          <w:marRight w:val="0"/>
          <w:marTop w:val="0"/>
          <w:marBottom w:val="0"/>
          <w:divBdr>
            <w:top w:val="none" w:sz="0" w:space="0" w:color="auto"/>
            <w:left w:val="none" w:sz="0" w:space="0" w:color="auto"/>
            <w:bottom w:val="none" w:sz="0" w:space="0" w:color="auto"/>
            <w:right w:val="none" w:sz="0" w:space="0" w:color="auto"/>
          </w:divBdr>
        </w:div>
        <w:div w:id="1625771823">
          <w:marLeft w:val="274"/>
          <w:marRight w:val="0"/>
          <w:marTop w:val="0"/>
          <w:marBottom w:val="0"/>
          <w:divBdr>
            <w:top w:val="none" w:sz="0" w:space="0" w:color="auto"/>
            <w:left w:val="none" w:sz="0" w:space="0" w:color="auto"/>
            <w:bottom w:val="none" w:sz="0" w:space="0" w:color="auto"/>
            <w:right w:val="none" w:sz="0" w:space="0" w:color="auto"/>
          </w:divBdr>
        </w:div>
        <w:div w:id="1642611234">
          <w:marLeft w:val="274"/>
          <w:marRight w:val="0"/>
          <w:marTop w:val="0"/>
          <w:marBottom w:val="0"/>
          <w:divBdr>
            <w:top w:val="none" w:sz="0" w:space="0" w:color="auto"/>
            <w:left w:val="none" w:sz="0" w:space="0" w:color="auto"/>
            <w:bottom w:val="none" w:sz="0" w:space="0" w:color="auto"/>
            <w:right w:val="none" w:sz="0" w:space="0" w:color="auto"/>
          </w:divBdr>
        </w:div>
        <w:div w:id="1696032325">
          <w:marLeft w:val="274"/>
          <w:marRight w:val="0"/>
          <w:marTop w:val="0"/>
          <w:marBottom w:val="0"/>
          <w:divBdr>
            <w:top w:val="none" w:sz="0" w:space="0" w:color="auto"/>
            <w:left w:val="none" w:sz="0" w:space="0" w:color="auto"/>
            <w:bottom w:val="none" w:sz="0" w:space="0" w:color="auto"/>
            <w:right w:val="none" w:sz="0" w:space="0" w:color="auto"/>
          </w:divBdr>
        </w:div>
        <w:div w:id="1771465786">
          <w:marLeft w:val="274"/>
          <w:marRight w:val="0"/>
          <w:marTop w:val="0"/>
          <w:marBottom w:val="0"/>
          <w:divBdr>
            <w:top w:val="none" w:sz="0" w:space="0" w:color="auto"/>
            <w:left w:val="none" w:sz="0" w:space="0" w:color="auto"/>
            <w:bottom w:val="none" w:sz="0" w:space="0" w:color="auto"/>
            <w:right w:val="none" w:sz="0" w:space="0" w:color="auto"/>
          </w:divBdr>
        </w:div>
        <w:div w:id="1892570007">
          <w:marLeft w:val="274"/>
          <w:marRight w:val="0"/>
          <w:marTop w:val="0"/>
          <w:marBottom w:val="0"/>
          <w:divBdr>
            <w:top w:val="none" w:sz="0" w:space="0" w:color="auto"/>
            <w:left w:val="none" w:sz="0" w:space="0" w:color="auto"/>
            <w:bottom w:val="none" w:sz="0" w:space="0" w:color="auto"/>
            <w:right w:val="none" w:sz="0" w:space="0" w:color="auto"/>
          </w:divBdr>
        </w:div>
        <w:div w:id="1948998968">
          <w:marLeft w:val="274"/>
          <w:marRight w:val="0"/>
          <w:marTop w:val="0"/>
          <w:marBottom w:val="0"/>
          <w:divBdr>
            <w:top w:val="none" w:sz="0" w:space="0" w:color="auto"/>
            <w:left w:val="none" w:sz="0" w:space="0" w:color="auto"/>
            <w:bottom w:val="none" w:sz="0" w:space="0" w:color="auto"/>
            <w:right w:val="none" w:sz="0" w:space="0" w:color="auto"/>
          </w:divBdr>
        </w:div>
      </w:divsChild>
    </w:div>
    <w:div w:id="336537968">
      <w:bodyDiv w:val="1"/>
      <w:marLeft w:val="0"/>
      <w:marRight w:val="0"/>
      <w:marTop w:val="0"/>
      <w:marBottom w:val="0"/>
      <w:divBdr>
        <w:top w:val="none" w:sz="0" w:space="0" w:color="auto"/>
        <w:left w:val="none" w:sz="0" w:space="0" w:color="auto"/>
        <w:bottom w:val="none" w:sz="0" w:space="0" w:color="auto"/>
        <w:right w:val="none" w:sz="0" w:space="0" w:color="auto"/>
      </w:divBdr>
    </w:div>
    <w:div w:id="369843517">
      <w:bodyDiv w:val="1"/>
      <w:marLeft w:val="0"/>
      <w:marRight w:val="0"/>
      <w:marTop w:val="0"/>
      <w:marBottom w:val="0"/>
      <w:divBdr>
        <w:top w:val="none" w:sz="0" w:space="0" w:color="auto"/>
        <w:left w:val="none" w:sz="0" w:space="0" w:color="auto"/>
        <w:bottom w:val="none" w:sz="0" w:space="0" w:color="auto"/>
        <w:right w:val="none" w:sz="0" w:space="0" w:color="auto"/>
      </w:divBdr>
    </w:div>
    <w:div w:id="386611883">
      <w:bodyDiv w:val="1"/>
      <w:marLeft w:val="0"/>
      <w:marRight w:val="0"/>
      <w:marTop w:val="0"/>
      <w:marBottom w:val="0"/>
      <w:divBdr>
        <w:top w:val="none" w:sz="0" w:space="0" w:color="auto"/>
        <w:left w:val="none" w:sz="0" w:space="0" w:color="auto"/>
        <w:bottom w:val="none" w:sz="0" w:space="0" w:color="auto"/>
        <w:right w:val="none" w:sz="0" w:space="0" w:color="auto"/>
      </w:divBdr>
    </w:div>
    <w:div w:id="390348263">
      <w:bodyDiv w:val="1"/>
      <w:marLeft w:val="0"/>
      <w:marRight w:val="0"/>
      <w:marTop w:val="0"/>
      <w:marBottom w:val="0"/>
      <w:divBdr>
        <w:top w:val="none" w:sz="0" w:space="0" w:color="auto"/>
        <w:left w:val="none" w:sz="0" w:space="0" w:color="auto"/>
        <w:bottom w:val="none" w:sz="0" w:space="0" w:color="auto"/>
        <w:right w:val="none" w:sz="0" w:space="0" w:color="auto"/>
      </w:divBdr>
    </w:div>
    <w:div w:id="395931817">
      <w:bodyDiv w:val="1"/>
      <w:marLeft w:val="0"/>
      <w:marRight w:val="0"/>
      <w:marTop w:val="0"/>
      <w:marBottom w:val="0"/>
      <w:divBdr>
        <w:top w:val="none" w:sz="0" w:space="0" w:color="auto"/>
        <w:left w:val="none" w:sz="0" w:space="0" w:color="auto"/>
        <w:bottom w:val="none" w:sz="0" w:space="0" w:color="auto"/>
        <w:right w:val="none" w:sz="0" w:space="0" w:color="auto"/>
      </w:divBdr>
    </w:div>
    <w:div w:id="454955965">
      <w:bodyDiv w:val="1"/>
      <w:marLeft w:val="0"/>
      <w:marRight w:val="0"/>
      <w:marTop w:val="0"/>
      <w:marBottom w:val="0"/>
      <w:divBdr>
        <w:top w:val="none" w:sz="0" w:space="0" w:color="auto"/>
        <w:left w:val="none" w:sz="0" w:space="0" w:color="auto"/>
        <w:bottom w:val="none" w:sz="0" w:space="0" w:color="auto"/>
        <w:right w:val="none" w:sz="0" w:space="0" w:color="auto"/>
      </w:divBdr>
    </w:div>
    <w:div w:id="458036593">
      <w:bodyDiv w:val="1"/>
      <w:marLeft w:val="0"/>
      <w:marRight w:val="0"/>
      <w:marTop w:val="0"/>
      <w:marBottom w:val="0"/>
      <w:divBdr>
        <w:top w:val="none" w:sz="0" w:space="0" w:color="auto"/>
        <w:left w:val="none" w:sz="0" w:space="0" w:color="auto"/>
        <w:bottom w:val="none" w:sz="0" w:space="0" w:color="auto"/>
        <w:right w:val="none" w:sz="0" w:space="0" w:color="auto"/>
      </w:divBdr>
    </w:div>
    <w:div w:id="497843743">
      <w:bodyDiv w:val="1"/>
      <w:marLeft w:val="0"/>
      <w:marRight w:val="0"/>
      <w:marTop w:val="0"/>
      <w:marBottom w:val="0"/>
      <w:divBdr>
        <w:top w:val="none" w:sz="0" w:space="0" w:color="auto"/>
        <w:left w:val="none" w:sz="0" w:space="0" w:color="auto"/>
        <w:bottom w:val="none" w:sz="0" w:space="0" w:color="auto"/>
        <w:right w:val="none" w:sz="0" w:space="0" w:color="auto"/>
      </w:divBdr>
    </w:div>
    <w:div w:id="523130790">
      <w:bodyDiv w:val="1"/>
      <w:marLeft w:val="0"/>
      <w:marRight w:val="0"/>
      <w:marTop w:val="0"/>
      <w:marBottom w:val="0"/>
      <w:divBdr>
        <w:top w:val="none" w:sz="0" w:space="0" w:color="auto"/>
        <w:left w:val="none" w:sz="0" w:space="0" w:color="auto"/>
        <w:bottom w:val="none" w:sz="0" w:space="0" w:color="auto"/>
        <w:right w:val="none" w:sz="0" w:space="0" w:color="auto"/>
      </w:divBdr>
    </w:div>
    <w:div w:id="523443756">
      <w:bodyDiv w:val="1"/>
      <w:marLeft w:val="0"/>
      <w:marRight w:val="0"/>
      <w:marTop w:val="0"/>
      <w:marBottom w:val="0"/>
      <w:divBdr>
        <w:top w:val="none" w:sz="0" w:space="0" w:color="auto"/>
        <w:left w:val="none" w:sz="0" w:space="0" w:color="auto"/>
        <w:bottom w:val="none" w:sz="0" w:space="0" w:color="auto"/>
        <w:right w:val="none" w:sz="0" w:space="0" w:color="auto"/>
      </w:divBdr>
    </w:div>
    <w:div w:id="560335962">
      <w:bodyDiv w:val="1"/>
      <w:marLeft w:val="0"/>
      <w:marRight w:val="0"/>
      <w:marTop w:val="0"/>
      <w:marBottom w:val="0"/>
      <w:divBdr>
        <w:top w:val="none" w:sz="0" w:space="0" w:color="auto"/>
        <w:left w:val="none" w:sz="0" w:space="0" w:color="auto"/>
        <w:bottom w:val="none" w:sz="0" w:space="0" w:color="auto"/>
        <w:right w:val="none" w:sz="0" w:space="0" w:color="auto"/>
      </w:divBdr>
    </w:div>
    <w:div w:id="564992191">
      <w:bodyDiv w:val="1"/>
      <w:marLeft w:val="0"/>
      <w:marRight w:val="0"/>
      <w:marTop w:val="0"/>
      <w:marBottom w:val="0"/>
      <w:divBdr>
        <w:top w:val="none" w:sz="0" w:space="0" w:color="auto"/>
        <w:left w:val="none" w:sz="0" w:space="0" w:color="auto"/>
        <w:bottom w:val="none" w:sz="0" w:space="0" w:color="auto"/>
        <w:right w:val="none" w:sz="0" w:space="0" w:color="auto"/>
      </w:divBdr>
    </w:div>
    <w:div w:id="566233152">
      <w:bodyDiv w:val="1"/>
      <w:marLeft w:val="0"/>
      <w:marRight w:val="0"/>
      <w:marTop w:val="0"/>
      <w:marBottom w:val="0"/>
      <w:divBdr>
        <w:top w:val="none" w:sz="0" w:space="0" w:color="auto"/>
        <w:left w:val="none" w:sz="0" w:space="0" w:color="auto"/>
        <w:bottom w:val="none" w:sz="0" w:space="0" w:color="auto"/>
        <w:right w:val="none" w:sz="0" w:space="0" w:color="auto"/>
      </w:divBdr>
    </w:div>
    <w:div w:id="578249501">
      <w:bodyDiv w:val="1"/>
      <w:marLeft w:val="0"/>
      <w:marRight w:val="0"/>
      <w:marTop w:val="0"/>
      <w:marBottom w:val="0"/>
      <w:divBdr>
        <w:top w:val="none" w:sz="0" w:space="0" w:color="auto"/>
        <w:left w:val="none" w:sz="0" w:space="0" w:color="auto"/>
        <w:bottom w:val="none" w:sz="0" w:space="0" w:color="auto"/>
        <w:right w:val="none" w:sz="0" w:space="0" w:color="auto"/>
      </w:divBdr>
    </w:div>
    <w:div w:id="612369143">
      <w:bodyDiv w:val="1"/>
      <w:marLeft w:val="0"/>
      <w:marRight w:val="0"/>
      <w:marTop w:val="0"/>
      <w:marBottom w:val="0"/>
      <w:divBdr>
        <w:top w:val="none" w:sz="0" w:space="0" w:color="auto"/>
        <w:left w:val="none" w:sz="0" w:space="0" w:color="auto"/>
        <w:bottom w:val="none" w:sz="0" w:space="0" w:color="auto"/>
        <w:right w:val="none" w:sz="0" w:space="0" w:color="auto"/>
      </w:divBdr>
    </w:div>
    <w:div w:id="617026546">
      <w:bodyDiv w:val="1"/>
      <w:marLeft w:val="0"/>
      <w:marRight w:val="0"/>
      <w:marTop w:val="0"/>
      <w:marBottom w:val="0"/>
      <w:divBdr>
        <w:top w:val="none" w:sz="0" w:space="0" w:color="auto"/>
        <w:left w:val="none" w:sz="0" w:space="0" w:color="auto"/>
        <w:bottom w:val="none" w:sz="0" w:space="0" w:color="auto"/>
        <w:right w:val="none" w:sz="0" w:space="0" w:color="auto"/>
      </w:divBdr>
    </w:div>
    <w:div w:id="633025223">
      <w:bodyDiv w:val="1"/>
      <w:marLeft w:val="0"/>
      <w:marRight w:val="0"/>
      <w:marTop w:val="0"/>
      <w:marBottom w:val="0"/>
      <w:divBdr>
        <w:top w:val="none" w:sz="0" w:space="0" w:color="auto"/>
        <w:left w:val="none" w:sz="0" w:space="0" w:color="auto"/>
        <w:bottom w:val="none" w:sz="0" w:space="0" w:color="auto"/>
        <w:right w:val="none" w:sz="0" w:space="0" w:color="auto"/>
      </w:divBdr>
    </w:div>
    <w:div w:id="647518932">
      <w:bodyDiv w:val="1"/>
      <w:marLeft w:val="0"/>
      <w:marRight w:val="0"/>
      <w:marTop w:val="0"/>
      <w:marBottom w:val="0"/>
      <w:divBdr>
        <w:top w:val="none" w:sz="0" w:space="0" w:color="auto"/>
        <w:left w:val="none" w:sz="0" w:space="0" w:color="auto"/>
        <w:bottom w:val="none" w:sz="0" w:space="0" w:color="auto"/>
        <w:right w:val="none" w:sz="0" w:space="0" w:color="auto"/>
      </w:divBdr>
    </w:div>
    <w:div w:id="686256984">
      <w:bodyDiv w:val="1"/>
      <w:marLeft w:val="0"/>
      <w:marRight w:val="0"/>
      <w:marTop w:val="0"/>
      <w:marBottom w:val="0"/>
      <w:divBdr>
        <w:top w:val="none" w:sz="0" w:space="0" w:color="auto"/>
        <w:left w:val="none" w:sz="0" w:space="0" w:color="auto"/>
        <w:bottom w:val="none" w:sz="0" w:space="0" w:color="auto"/>
        <w:right w:val="none" w:sz="0" w:space="0" w:color="auto"/>
      </w:divBdr>
      <w:divsChild>
        <w:div w:id="1277519079">
          <w:marLeft w:val="274"/>
          <w:marRight w:val="0"/>
          <w:marTop w:val="0"/>
          <w:marBottom w:val="0"/>
          <w:divBdr>
            <w:top w:val="none" w:sz="0" w:space="0" w:color="auto"/>
            <w:left w:val="none" w:sz="0" w:space="0" w:color="auto"/>
            <w:bottom w:val="none" w:sz="0" w:space="0" w:color="auto"/>
            <w:right w:val="none" w:sz="0" w:space="0" w:color="auto"/>
          </w:divBdr>
        </w:div>
        <w:div w:id="1697347478">
          <w:marLeft w:val="274"/>
          <w:marRight w:val="0"/>
          <w:marTop w:val="0"/>
          <w:marBottom w:val="0"/>
          <w:divBdr>
            <w:top w:val="none" w:sz="0" w:space="0" w:color="auto"/>
            <w:left w:val="none" w:sz="0" w:space="0" w:color="auto"/>
            <w:bottom w:val="none" w:sz="0" w:space="0" w:color="auto"/>
            <w:right w:val="none" w:sz="0" w:space="0" w:color="auto"/>
          </w:divBdr>
        </w:div>
      </w:divsChild>
    </w:div>
    <w:div w:id="692265585">
      <w:bodyDiv w:val="1"/>
      <w:marLeft w:val="0"/>
      <w:marRight w:val="0"/>
      <w:marTop w:val="0"/>
      <w:marBottom w:val="0"/>
      <w:divBdr>
        <w:top w:val="none" w:sz="0" w:space="0" w:color="auto"/>
        <w:left w:val="none" w:sz="0" w:space="0" w:color="auto"/>
        <w:bottom w:val="none" w:sz="0" w:space="0" w:color="auto"/>
        <w:right w:val="none" w:sz="0" w:space="0" w:color="auto"/>
      </w:divBdr>
    </w:div>
    <w:div w:id="716048839">
      <w:bodyDiv w:val="1"/>
      <w:marLeft w:val="0"/>
      <w:marRight w:val="0"/>
      <w:marTop w:val="0"/>
      <w:marBottom w:val="0"/>
      <w:divBdr>
        <w:top w:val="none" w:sz="0" w:space="0" w:color="auto"/>
        <w:left w:val="none" w:sz="0" w:space="0" w:color="auto"/>
        <w:bottom w:val="none" w:sz="0" w:space="0" w:color="auto"/>
        <w:right w:val="none" w:sz="0" w:space="0" w:color="auto"/>
      </w:divBdr>
    </w:div>
    <w:div w:id="718363833">
      <w:bodyDiv w:val="1"/>
      <w:marLeft w:val="0"/>
      <w:marRight w:val="0"/>
      <w:marTop w:val="0"/>
      <w:marBottom w:val="0"/>
      <w:divBdr>
        <w:top w:val="none" w:sz="0" w:space="0" w:color="auto"/>
        <w:left w:val="none" w:sz="0" w:space="0" w:color="auto"/>
        <w:bottom w:val="none" w:sz="0" w:space="0" w:color="auto"/>
        <w:right w:val="none" w:sz="0" w:space="0" w:color="auto"/>
      </w:divBdr>
    </w:div>
    <w:div w:id="742725076">
      <w:bodyDiv w:val="1"/>
      <w:marLeft w:val="0"/>
      <w:marRight w:val="0"/>
      <w:marTop w:val="0"/>
      <w:marBottom w:val="0"/>
      <w:divBdr>
        <w:top w:val="none" w:sz="0" w:space="0" w:color="auto"/>
        <w:left w:val="none" w:sz="0" w:space="0" w:color="auto"/>
        <w:bottom w:val="none" w:sz="0" w:space="0" w:color="auto"/>
        <w:right w:val="none" w:sz="0" w:space="0" w:color="auto"/>
      </w:divBdr>
    </w:div>
    <w:div w:id="786043243">
      <w:bodyDiv w:val="1"/>
      <w:marLeft w:val="0"/>
      <w:marRight w:val="0"/>
      <w:marTop w:val="0"/>
      <w:marBottom w:val="0"/>
      <w:divBdr>
        <w:top w:val="none" w:sz="0" w:space="0" w:color="auto"/>
        <w:left w:val="none" w:sz="0" w:space="0" w:color="auto"/>
        <w:bottom w:val="none" w:sz="0" w:space="0" w:color="auto"/>
        <w:right w:val="none" w:sz="0" w:space="0" w:color="auto"/>
      </w:divBdr>
    </w:div>
    <w:div w:id="791437719">
      <w:bodyDiv w:val="1"/>
      <w:marLeft w:val="0"/>
      <w:marRight w:val="0"/>
      <w:marTop w:val="0"/>
      <w:marBottom w:val="0"/>
      <w:divBdr>
        <w:top w:val="none" w:sz="0" w:space="0" w:color="auto"/>
        <w:left w:val="none" w:sz="0" w:space="0" w:color="auto"/>
        <w:bottom w:val="none" w:sz="0" w:space="0" w:color="auto"/>
        <w:right w:val="none" w:sz="0" w:space="0" w:color="auto"/>
      </w:divBdr>
    </w:div>
    <w:div w:id="799155619">
      <w:bodyDiv w:val="1"/>
      <w:marLeft w:val="0"/>
      <w:marRight w:val="0"/>
      <w:marTop w:val="0"/>
      <w:marBottom w:val="0"/>
      <w:divBdr>
        <w:top w:val="none" w:sz="0" w:space="0" w:color="auto"/>
        <w:left w:val="none" w:sz="0" w:space="0" w:color="auto"/>
        <w:bottom w:val="none" w:sz="0" w:space="0" w:color="auto"/>
        <w:right w:val="none" w:sz="0" w:space="0" w:color="auto"/>
      </w:divBdr>
    </w:div>
    <w:div w:id="812912215">
      <w:bodyDiv w:val="1"/>
      <w:marLeft w:val="0"/>
      <w:marRight w:val="0"/>
      <w:marTop w:val="0"/>
      <w:marBottom w:val="0"/>
      <w:divBdr>
        <w:top w:val="none" w:sz="0" w:space="0" w:color="auto"/>
        <w:left w:val="none" w:sz="0" w:space="0" w:color="auto"/>
        <w:bottom w:val="none" w:sz="0" w:space="0" w:color="auto"/>
        <w:right w:val="none" w:sz="0" w:space="0" w:color="auto"/>
      </w:divBdr>
    </w:div>
    <w:div w:id="862593171">
      <w:bodyDiv w:val="1"/>
      <w:marLeft w:val="0"/>
      <w:marRight w:val="0"/>
      <w:marTop w:val="0"/>
      <w:marBottom w:val="0"/>
      <w:divBdr>
        <w:top w:val="none" w:sz="0" w:space="0" w:color="auto"/>
        <w:left w:val="none" w:sz="0" w:space="0" w:color="auto"/>
        <w:bottom w:val="none" w:sz="0" w:space="0" w:color="auto"/>
        <w:right w:val="none" w:sz="0" w:space="0" w:color="auto"/>
      </w:divBdr>
    </w:div>
    <w:div w:id="863443673">
      <w:bodyDiv w:val="1"/>
      <w:marLeft w:val="0"/>
      <w:marRight w:val="0"/>
      <w:marTop w:val="0"/>
      <w:marBottom w:val="0"/>
      <w:divBdr>
        <w:top w:val="none" w:sz="0" w:space="0" w:color="auto"/>
        <w:left w:val="none" w:sz="0" w:space="0" w:color="auto"/>
        <w:bottom w:val="none" w:sz="0" w:space="0" w:color="auto"/>
        <w:right w:val="none" w:sz="0" w:space="0" w:color="auto"/>
      </w:divBdr>
      <w:divsChild>
        <w:div w:id="991059969">
          <w:marLeft w:val="0"/>
          <w:marRight w:val="0"/>
          <w:marTop w:val="0"/>
          <w:marBottom w:val="0"/>
          <w:divBdr>
            <w:top w:val="none" w:sz="0" w:space="0" w:color="auto"/>
            <w:left w:val="none" w:sz="0" w:space="0" w:color="auto"/>
            <w:bottom w:val="none" w:sz="0" w:space="0" w:color="auto"/>
            <w:right w:val="none" w:sz="0" w:space="0" w:color="auto"/>
          </w:divBdr>
          <w:divsChild>
            <w:div w:id="383413150">
              <w:marLeft w:val="0"/>
              <w:marRight w:val="0"/>
              <w:marTop w:val="0"/>
              <w:marBottom w:val="0"/>
              <w:divBdr>
                <w:top w:val="none" w:sz="0" w:space="0" w:color="auto"/>
                <w:left w:val="none" w:sz="0" w:space="0" w:color="auto"/>
                <w:bottom w:val="none" w:sz="0" w:space="0" w:color="auto"/>
                <w:right w:val="none" w:sz="0" w:space="0" w:color="auto"/>
              </w:divBdr>
              <w:divsChild>
                <w:div w:id="371074702">
                  <w:marLeft w:val="0"/>
                  <w:marRight w:val="0"/>
                  <w:marTop w:val="0"/>
                  <w:marBottom w:val="0"/>
                  <w:divBdr>
                    <w:top w:val="none" w:sz="0" w:space="0" w:color="auto"/>
                    <w:left w:val="none" w:sz="0" w:space="0" w:color="auto"/>
                    <w:bottom w:val="none" w:sz="0" w:space="0" w:color="auto"/>
                    <w:right w:val="none" w:sz="0" w:space="0" w:color="auto"/>
                  </w:divBdr>
                  <w:divsChild>
                    <w:div w:id="833453209">
                      <w:marLeft w:val="0"/>
                      <w:marRight w:val="0"/>
                      <w:marTop w:val="0"/>
                      <w:marBottom w:val="0"/>
                      <w:divBdr>
                        <w:top w:val="none" w:sz="0" w:space="0" w:color="auto"/>
                        <w:left w:val="none" w:sz="0" w:space="0" w:color="auto"/>
                        <w:bottom w:val="none" w:sz="0" w:space="0" w:color="auto"/>
                        <w:right w:val="none" w:sz="0" w:space="0" w:color="auto"/>
                      </w:divBdr>
                    </w:div>
                  </w:divsChild>
                </w:div>
                <w:div w:id="1847018719">
                  <w:marLeft w:val="0"/>
                  <w:marRight w:val="0"/>
                  <w:marTop w:val="0"/>
                  <w:marBottom w:val="0"/>
                  <w:divBdr>
                    <w:top w:val="none" w:sz="0" w:space="0" w:color="auto"/>
                    <w:left w:val="none" w:sz="0" w:space="0" w:color="auto"/>
                    <w:bottom w:val="none" w:sz="0" w:space="0" w:color="auto"/>
                    <w:right w:val="none" w:sz="0" w:space="0" w:color="auto"/>
                  </w:divBdr>
                  <w:divsChild>
                    <w:div w:id="195048915">
                      <w:marLeft w:val="0"/>
                      <w:marRight w:val="0"/>
                      <w:marTop w:val="0"/>
                      <w:marBottom w:val="0"/>
                      <w:divBdr>
                        <w:top w:val="none" w:sz="0" w:space="0" w:color="auto"/>
                        <w:left w:val="none" w:sz="0" w:space="0" w:color="auto"/>
                        <w:bottom w:val="none" w:sz="0" w:space="0" w:color="auto"/>
                        <w:right w:val="none" w:sz="0" w:space="0" w:color="auto"/>
                      </w:divBdr>
                      <w:divsChild>
                        <w:div w:id="1281180477">
                          <w:marLeft w:val="0"/>
                          <w:marRight w:val="0"/>
                          <w:marTop w:val="0"/>
                          <w:marBottom w:val="0"/>
                          <w:divBdr>
                            <w:top w:val="none" w:sz="0" w:space="0" w:color="auto"/>
                            <w:left w:val="none" w:sz="0" w:space="0" w:color="auto"/>
                            <w:bottom w:val="none" w:sz="0" w:space="0" w:color="auto"/>
                            <w:right w:val="none" w:sz="0" w:space="0" w:color="auto"/>
                          </w:divBdr>
                          <w:divsChild>
                            <w:div w:id="13186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129120">
      <w:bodyDiv w:val="1"/>
      <w:marLeft w:val="0"/>
      <w:marRight w:val="0"/>
      <w:marTop w:val="0"/>
      <w:marBottom w:val="0"/>
      <w:divBdr>
        <w:top w:val="none" w:sz="0" w:space="0" w:color="auto"/>
        <w:left w:val="none" w:sz="0" w:space="0" w:color="auto"/>
        <w:bottom w:val="none" w:sz="0" w:space="0" w:color="auto"/>
        <w:right w:val="none" w:sz="0" w:space="0" w:color="auto"/>
      </w:divBdr>
    </w:div>
    <w:div w:id="881554755">
      <w:bodyDiv w:val="1"/>
      <w:marLeft w:val="0"/>
      <w:marRight w:val="0"/>
      <w:marTop w:val="0"/>
      <w:marBottom w:val="0"/>
      <w:divBdr>
        <w:top w:val="none" w:sz="0" w:space="0" w:color="auto"/>
        <w:left w:val="none" w:sz="0" w:space="0" w:color="auto"/>
        <w:bottom w:val="none" w:sz="0" w:space="0" w:color="auto"/>
        <w:right w:val="none" w:sz="0" w:space="0" w:color="auto"/>
      </w:divBdr>
      <w:divsChild>
        <w:div w:id="1546406501">
          <w:marLeft w:val="0"/>
          <w:marRight w:val="0"/>
          <w:marTop w:val="0"/>
          <w:marBottom w:val="0"/>
          <w:divBdr>
            <w:top w:val="none" w:sz="0" w:space="0" w:color="auto"/>
            <w:left w:val="none" w:sz="0" w:space="0" w:color="auto"/>
            <w:bottom w:val="none" w:sz="0" w:space="0" w:color="auto"/>
            <w:right w:val="none" w:sz="0" w:space="0" w:color="auto"/>
          </w:divBdr>
          <w:divsChild>
            <w:div w:id="644242567">
              <w:marLeft w:val="0"/>
              <w:marRight w:val="0"/>
              <w:marTop w:val="0"/>
              <w:marBottom w:val="0"/>
              <w:divBdr>
                <w:top w:val="none" w:sz="0" w:space="0" w:color="auto"/>
                <w:left w:val="none" w:sz="0" w:space="0" w:color="auto"/>
                <w:bottom w:val="none" w:sz="0" w:space="0" w:color="auto"/>
                <w:right w:val="none" w:sz="0" w:space="0" w:color="auto"/>
              </w:divBdr>
              <w:divsChild>
                <w:div w:id="1225486275">
                  <w:marLeft w:val="0"/>
                  <w:marRight w:val="0"/>
                  <w:marTop w:val="0"/>
                  <w:marBottom w:val="0"/>
                  <w:divBdr>
                    <w:top w:val="none" w:sz="0" w:space="0" w:color="auto"/>
                    <w:left w:val="none" w:sz="0" w:space="0" w:color="auto"/>
                    <w:bottom w:val="none" w:sz="0" w:space="0" w:color="auto"/>
                    <w:right w:val="none" w:sz="0" w:space="0" w:color="auto"/>
                  </w:divBdr>
                  <w:divsChild>
                    <w:div w:id="1988320334">
                      <w:marLeft w:val="0"/>
                      <w:marRight w:val="0"/>
                      <w:marTop w:val="0"/>
                      <w:marBottom w:val="0"/>
                      <w:divBdr>
                        <w:top w:val="none" w:sz="0" w:space="0" w:color="auto"/>
                        <w:left w:val="none" w:sz="0" w:space="0" w:color="auto"/>
                        <w:bottom w:val="none" w:sz="0" w:space="0" w:color="auto"/>
                        <w:right w:val="none" w:sz="0" w:space="0" w:color="auto"/>
                      </w:divBdr>
                      <w:divsChild>
                        <w:div w:id="1563255411">
                          <w:marLeft w:val="0"/>
                          <w:marRight w:val="0"/>
                          <w:marTop w:val="0"/>
                          <w:marBottom w:val="0"/>
                          <w:divBdr>
                            <w:top w:val="none" w:sz="0" w:space="0" w:color="auto"/>
                            <w:left w:val="none" w:sz="0" w:space="0" w:color="auto"/>
                            <w:bottom w:val="none" w:sz="0" w:space="0" w:color="auto"/>
                            <w:right w:val="none" w:sz="0" w:space="0" w:color="auto"/>
                          </w:divBdr>
                          <w:divsChild>
                            <w:div w:id="3583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8710">
      <w:bodyDiv w:val="1"/>
      <w:marLeft w:val="0"/>
      <w:marRight w:val="0"/>
      <w:marTop w:val="0"/>
      <w:marBottom w:val="0"/>
      <w:divBdr>
        <w:top w:val="none" w:sz="0" w:space="0" w:color="auto"/>
        <w:left w:val="none" w:sz="0" w:space="0" w:color="auto"/>
        <w:bottom w:val="none" w:sz="0" w:space="0" w:color="auto"/>
        <w:right w:val="none" w:sz="0" w:space="0" w:color="auto"/>
      </w:divBdr>
    </w:div>
    <w:div w:id="955646602">
      <w:bodyDiv w:val="1"/>
      <w:marLeft w:val="0"/>
      <w:marRight w:val="0"/>
      <w:marTop w:val="0"/>
      <w:marBottom w:val="0"/>
      <w:divBdr>
        <w:top w:val="none" w:sz="0" w:space="0" w:color="auto"/>
        <w:left w:val="none" w:sz="0" w:space="0" w:color="auto"/>
        <w:bottom w:val="none" w:sz="0" w:space="0" w:color="auto"/>
        <w:right w:val="none" w:sz="0" w:space="0" w:color="auto"/>
      </w:divBdr>
    </w:div>
    <w:div w:id="967931975">
      <w:bodyDiv w:val="1"/>
      <w:marLeft w:val="0"/>
      <w:marRight w:val="0"/>
      <w:marTop w:val="0"/>
      <w:marBottom w:val="0"/>
      <w:divBdr>
        <w:top w:val="none" w:sz="0" w:space="0" w:color="auto"/>
        <w:left w:val="none" w:sz="0" w:space="0" w:color="auto"/>
        <w:bottom w:val="none" w:sz="0" w:space="0" w:color="auto"/>
        <w:right w:val="none" w:sz="0" w:space="0" w:color="auto"/>
      </w:divBdr>
    </w:div>
    <w:div w:id="985431543">
      <w:bodyDiv w:val="1"/>
      <w:marLeft w:val="0"/>
      <w:marRight w:val="0"/>
      <w:marTop w:val="0"/>
      <w:marBottom w:val="0"/>
      <w:divBdr>
        <w:top w:val="none" w:sz="0" w:space="0" w:color="auto"/>
        <w:left w:val="none" w:sz="0" w:space="0" w:color="auto"/>
        <w:bottom w:val="none" w:sz="0" w:space="0" w:color="auto"/>
        <w:right w:val="none" w:sz="0" w:space="0" w:color="auto"/>
      </w:divBdr>
    </w:div>
    <w:div w:id="987248424">
      <w:bodyDiv w:val="1"/>
      <w:marLeft w:val="0"/>
      <w:marRight w:val="0"/>
      <w:marTop w:val="0"/>
      <w:marBottom w:val="0"/>
      <w:divBdr>
        <w:top w:val="none" w:sz="0" w:space="0" w:color="auto"/>
        <w:left w:val="none" w:sz="0" w:space="0" w:color="auto"/>
        <w:bottom w:val="none" w:sz="0" w:space="0" w:color="auto"/>
        <w:right w:val="none" w:sz="0" w:space="0" w:color="auto"/>
      </w:divBdr>
      <w:divsChild>
        <w:div w:id="1329558714">
          <w:marLeft w:val="0"/>
          <w:marRight w:val="0"/>
          <w:marTop w:val="0"/>
          <w:marBottom w:val="0"/>
          <w:divBdr>
            <w:top w:val="none" w:sz="0" w:space="0" w:color="auto"/>
            <w:left w:val="none" w:sz="0" w:space="0" w:color="auto"/>
            <w:bottom w:val="none" w:sz="0" w:space="0" w:color="auto"/>
            <w:right w:val="none" w:sz="0" w:space="0" w:color="auto"/>
          </w:divBdr>
        </w:div>
      </w:divsChild>
    </w:div>
    <w:div w:id="1011495292">
      <w:bodyDiv w:val="1"/>
      <w:marLeft w:val="0"/>
      <w:marRight w:val="0"/>
      <w:marTop w:val="0"/>
      <w:marBottom w:val="0"/>
      <w:divBdr>
        <w:top w:val="none" w:sz="0" w:space="0" w:color="auto"/>
        <w:left w:val="none" w:sz="0" w:space="0" w:color="auto"/>
        <w:bottom w:val="none" w:sz="0" w:space="0" w:color="auto"/>
        <w:right w:val="none" w:sz="0" w:space="0" w:color="auto"/>
      </w:divBdr>
    </w:div>
    <w:div w:id="1050498862">
      <w:bodyDiv w:val="1"/>
      <w:marLeft w:val="0"/>
      <w:marRight w:val="0"/>
      <w:marTop w:val="0"/>
      <w:marBottom w:val="0"/>
      <w:divBdr>
        <w:top w:val="none" w:sz="0" w:space="0" w:color="auto"/>
        <w:left w:val="none" w:sz="0" w:space="0" w:color="auto"/>
        <w:bottom w:val="none" w:sz="0" w:space="0" w:color="auto"/>
        <w:right w:val="none" w:sz="0" w:space="0" w:color="auto"/>
      </w:divBdr>
    </w:div>
    <w:div w:id="1073939168">
      <w:bodyDiv w:val="1"/>
      <w:marLeft w:val="0"/>
      <w:marRight w:val="0"/>
      <w:marTop w:val="0"/>
      <w:marBottom w:val="0"/>
      <w:divBdr>
        <w:top w:val="none" w:sz="0" w:space="0" w:color="auto"/>
        <w:left w:val="none" w:sz="0" w:space="0" w:color="auto"/>
        <w:bottom w:val="none" w:sz="0" w:space="0" w:color="auto"/>
        <w:right w:val="none" w:sz="0" w:space="0" w:color="auto"/>
      </w:divBdr>
    </w:div>
    <w:div w:id="1093084292">
      <w:bodyDiv w:val="1"/>
      <w:marLeft w:val="0"/>
      <w:marRight w:val="0"/>
      <w:marTop w:val="0"/>
      <w:marBottom w:val="0"/>
      <w:divBdr>
        <w:top w:val="none" w:sz="0" w:space="0" w:color="auto"/>
        <w:left w:val="none" w:sz="0" w:space="0" w:color="auto"/>
        <w:bottom w:val="none" w:sz="0" w:space="0" w:color="auto"/>
        <w:right w:val="none" w:sz="0" w:space="0" w:color="auto"/>
      </w:divBdr>
      <w:divsChild>
        <w:div w:id="412165081">
          <w:marLeft w:val="274"/>
          <w:marRight w:val="0"/>
          <w:marTop w:val="0"/>
          <w:marBottom w:val="0"/>
          <w:divBdr>
            <w:top w:val="none" w:sz="0" w:space="0" w:color="auto"/>
            <w:left w:val="none" w:sz="0" w:space="0" w:color="auto"/>
            <w:bottom w:val="none" w:sz="0" w:space="0" w:color="auto"/>
            <w:right w:val="none" w:sz="0" w:space="0" w:color="auto"/>
          </w:divBdr>
        </w:div>
        <w:div w:id="502160587">
          <w:marLeft w:val="274"/>
          <w:marRight w:val="0"/>
          <w:marTop w:val="0"/>
          <w:marBottom w:val="0"/>
          <w:divBdr>
            <w:top w:val="none" w:sz="0" w:space="0" w:color="auto"/>
            <w:left w:val="none" w:sz="0" w:space="0" w:color="auto"/>
            <w:bottom w:val="none" w:sz="0" w:space="0" w:color="auto"/>
            <w:right w:val="none" w:sz="0" w:space="0" w:color="auto"/>
          </w:divBdr>
        </w:div>
      </w:divsChild>
    </w:div>
    <w:div w:id="1108814054">
      <w:bodyDiv w:val="1"/>
      <w:marLeft w:val="0"/>
      <w:marRight w:val="0"/>
      <w:marTop w:val="0"/>
      <w:marBottom w:val="0"/>
      <w:divBdr>
        <w:top w:val="none" w:sz="0" w:space="0" w:color="auto"/>
        <w:left w:val="none" w:sz="0" w:space="0" w:color="auto"/>
        <w:bottom w:val="none" w:sz="0" w:space="0" w:color="auto"/>
        <w:right w:val="none" w:sz="0" w:space="0" w:color="auto"/>
      </w:divBdr>
      <w:divsChild>
        <w:div w:id="354575449">
          <w:marLeft w:val="0"/>
          <w:marRight w:val="0"/>
          <w:marTop w:val="0"/>
          <w:marBottom w:val="0"/>
          <w:divBdr>
            <w:top w:val="none" w:sz="0" w:space="0" w:color="auto"/>
            <w:left w:val="none" w:sz="0" w:space="0" w:color="auto"/>
            <w:bottom w:val="none" w:sz="0" w:space="0" w:color="auto"/>
            <w:right w:val="none" w:sz="0" w:space="0" w:color="auto"/>
          </w:divBdr>
        </w:div>
      </w:divsChild>
    </w:div>
    <w:div w:id="1113132925">
      <w:bodyDiv w:val="1"/>
      <w:marLeft w:val="0"/>
      <w:marRight w:val="0"/>
      <w:marTop w:val="0"/>
      <w:marBottom w:val="0"/>
      <w:divBdr>
        <w:top w:val="none" w:sz="0" w:space="0" w:color="auto"/>
        <w:left w:val="none" w:sz="0" w:space="0" w:color="auto"/>
        <w:bottom w:val="none" w:sz="0" w:space="0" w:color="auto"/>
        <w:right w:val="none" w:sz="0" w:space="0" w:color="auto"/>
      </w:divBdr>
    </w:div>
    <w:div w:id="1138648708">
      <w:bodyDiv w:val="1"/>
      <w:marLeft w:val="0"/>
      <w:marRight w:val="0"/>
      <w:marTop w:val="0"/>
      <w:marBottom w:val="0"/>
      <w:divBdr>
        <w:top w:val="none" w:sz="0" w:space="0" w:color="auto"/>
        <w:left w:val="none" w:sz="0" w:space="0" w:color="auto"/>
        <w:bottom w:val="none" w:sz="0" w:space="0" w:color="auto"/>
        <w:right w:val="none" w:sz="0" w:space="0" w:color="auto"/>
      </w:divBdr>
    </w:div>
    <w:div w:id="1144590552">
      <w:bodyDiv w:val="1"/>
      <w:marLeft w:val="0"/>
      <w:marRight w:val="0"/>
      <w:marTop w:val="0"/>
      <w:marBottom w:val="0"/>
      <w:divBdr>
        <w:top w:val="none" w:sz="0" w:space="0" w:color="auto"/>
        <w:left w:val="none" w:sz="0" w:space="0" w:color="auto"/>
        <w:bottom w:val="none" w:sz="0" w:space="0" w:color="auto"/>
        <w:right w:val="none" w:sz="0" w:space="0" w:color="auto"/>
      </w:divBdr>
    </w:div>
    <w:div w:id="1183669887">
      <w:bodyDiv w:val="1"/>
      <w:marLeft w:val="0"/>
      <w:marRight w:val="0"/>
      <w:marTop w:val="0"/>
      <w:marBottom w:val="0"/>
      <w:divBdr>
        <w:top w:val="none" w:sz="0" w:space="0" w:color="auto"/>
        <w:left w:val="none" w:sz="0" w:space="0" w:color="auto"/>
        <w:bottom w:val="none" w:sz="0" w:space="0" w:color="auto"/>
        <w:right w:val="none" w:sz="0" w:space="0" w:color="auto"/>
      </w:divBdr>
    </w:div>
    <w:div w:id="1184246042">
      <w:bodyDiv w:val="1"/>
      <w:marLeft w:val="0"/>
      <w:marRight w:val="0"/>
      <w:marTop w:val="0"/>
      <w:marBottom w:val="0"/>
      <w:divBdr>
        <w:top w:val="none" w:sz="0" w:space="0" w:color="auto"/>
        <w:left w:val="none" w:sz="0" w:space="0" w:color="auto"/>
        <w:bottom w:val="none" w:sz="0" w:space="0" w:color="auto"/>
        <w:right w:val="none" w:sz="0" w:space="0" w:color="auto"/>
      </w:divBdr>
    </w:div>
    <w:div w:id="1197884615">
      <w:bodyDiv w:val="1"/>
      <w:marLeft w:val="0"/>
      <w:marRight w:val="0"/>
      <w:marTop w:val="0"/>
      <w:marBottom w:val="0"/>
      <w:divBdr>
        <w:top w:val="none" w:sz="0" w:space="0" w:color="auto"/>
        <w:left w:val="none" w:sz="0" w:space="0" w:color="auto"/>
        <w:bottom w:val="none" w:sz="0" w:space="0" w:color="auto"/>
        <w:right w:val="none" w:sz="0" w:space="0" w:color="auto"/>
      </w:divBdr>
      <w:divsChild>
        <w:div w:id="477769009">
          <w:marLeft w:val="0"/>
          <w:marRight w:val="0"/>
          <w:marTop w:val="0"/>
          <w:marBottom w:val="0"/>
          <w:divBdr>
            <w:top w:val="none" w:sz="0" w:space="0" w:color="auto"/>
            <w:left w:val="none" w:sz="0" w:space="0" w:color="auto"/>
            <w:bottom w:val="none" w:sz="0" w:space="0" w:color="auto"/>
            <w:right w:val="none" w:sz="0" w:space="0" w:color="auto"/>
          </w:divBdr>
        </w:div>
      </w:divsChild>
    </w:div>
    <w:div w:id="1205750074">
      <w:bodyDiv w:val="1"/>
      <w:marLeft w:val="0"/>
      <w:marRight w:val="0"/>
      <w:marTop w:val="0"/>
      <w:marBottom w:val="0"/>
      <w:divBdr>
        <w:top w:val="none" w:sz="0" w:space="0" w:color="auto"/>
        <w:left w:val="none" w:sz="0" w:space="0" w:color="auto"/>
        <w:bottom w:val="none" w:sz="0" w:space="0" w:color="auto"/>
        <w:right w:val="none" w:sz="0" w:space="0" w:color="auto"/>
      </w:divBdr>
    </w:div>
    <w:div w:id="1222669649">
      <w:bodyDiv w:val="1"/>
      <w:marLeft w:val="0"/>
      <w:marRight w:val="0"/>
      <w:marTop w:val="0"/>
      <w:marBottom w:val="0"/>
      <w:divBdr>
        <w:top w:val="none" w:sz="0" w:space="0" w:color="auto"/>
        <w:left w:val="none" w:sz="0" w:space="0" w:color="auto"/>
        <w:bottom w:val="none" w:sz="0" w:space="0" w:color="auto"/>
        <w:right w:val="none" w:sz="0" w:space="0" w:color="auto"/>
      </w:divBdr>
    </w:div>
    <w:div w:id="1228301122">
      <w:bodyDiv w:val="1"/>
      <w:marLeft w:val="0"/>
      <w:marRight w:val="0"/>
      <w:marTop w:val="0"/>
      <w:marBottom w:val="0"/>
      <w:divBdr>
        <w:top w:val="none" w:sz="0" w:space="0" w:color="auto"/>
        <w:left w:val="none" w:sz="0" w:space="0" w:color="auto"/>
        <w:bottom w:val="none" w:sz="0" w:space="0" w:color="auto"/>
        <w:right w:val="none" w:sz="0" w:space="0" w:color="auto"/>
      </w:divBdr>
      <w:divsChild>
        <w:div w:id="461995716">
          <w:marLeft w:val="0"/>
          <w:marRight w:val="0"/>
          <w:marTop w:val="0"/>
          <w:marBottom w:val="0"/>
          <w:divBdr>
            <w:top w:val="none" w:sz="0" w:space="0" w:color="auto"/>
            <w:left w:val="none" w:sz="0" w:space="0" w:color="auto"/>
            <w:bottom w:val="none" w:sz="0" w:space="0" w:color="auto"/>
            <w:right w:val="none" w:sz="0" w:space="0" w:color="auto"/>
          </w:divBdr>
          <w:divsChild>
            <w:div w:id="1503543324">
              <w:marLeft w:val="0"/>
              <w:marRight w:val="0"/>
              <w:marTop w:val="0"/>
              <w:marBottom w:val="0"/>
              <w:divBdr>
                <w:top w:val="none" w:sz="0" w:space="0" w:color="auto"/>
                <w:left w:val="none" w:sz="0" w:space="0" w:color="auto"/>
                <w:bottom w:val="none" w:sz="0" w:space="0" w:color="auto"/>
                <w:right w:val="none" w:sz="0" w:space="0" w:color="auto"/>
              </w:divBdr>
              <w:divsChild>
                <w:div w:id="1125197952">
                  <w:marLeft w:val="0"/>
                  <w:marRight w:val="0"/>
                  <w:marTop w:val="0"/>
                  <w:marBottom w:val="0"/>
                  <w:divBdr>
                    <w:top w:val="none" w:sz="0" w:space="0" w:color="auto"/>
                    <w:left w:val="none" w:sz="0" w:space="0" w:color="auto"/>
                    <w:bottom w:val="none" w:sz="0" w:space="0" w:color="auto"/>
                    <w:right w:val="none" w:sz="0" w:space="0" w:color="auto"/>
                  </w:divBdr>
                  <w:divsChild>
                    <w:div w:id="1647010621">
                      <w:marLeft w:val="0"/>
                      <w:marRight w:val="0"/>
                      <w:marTop w:val="0"/>
                      <w:marBottom w:val="0"/>
                      <w:divBdr>
                        <w:top w:val="none" w:sz="0" w:space="0" w:color="auto"/>
                        <w:left w:val="none" w:sz="0" w:space="0" w:color="auto"/>
                        <w:bottom w:val="none" w:sz="0" w:space="0" w:color="auto"/>
                        <w:right w:val="none" w:sz="0" w:space="0" w:color="auto"/>
                      </w:divBdr>
                      <w:divsChild>
                        <w:div w:id="2047633598">
                          <w:marLeft w:val="0"/>
                          <w:marRight w:val="0"/>
                          <w:marTop w:val="0"/>
                          <w:marBottom w:val="0"/>
                          <w:divBdr>
                            <w:top w:val="none" w:sz="0" w:space="0" w:color="auto"/>
                            <w:left w:val="none" w:sz="0" w:space="0" w:color="auto"/>
                            <w:bottom w:val="none" w:sz="0" w:space="0" w:color="auto"/>
                            <w:right w:val="none" w:sz="0" w:space="0" w:color="auto"/>
                          </w:divBdr>
                          <w:divsChild>
                            <w:div w:id="19262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659240">
      <w:bodyDiv w:val="1"/>
      <w:marLeft w:val="0"/>
      <w:marRight w:val="0"/>
      <w:marTop w:val="0"/>
      <w:marBottom w:val="0"/>
      <w:divBdr>
        <w:top w:val="none" w:sz="0" w:space="0" w:color="auto"/>
        <w:left w:val="none" w:sz="0" w:space="0" w:color="auto"/>
        <w:bottom w:val="none" w:sz="0" w:space="0" w:color="auto"/>
        <w:right w:val="none" w:sz="0" w:space="0" w:color="auto"/>
      </w:divBdr>
      <w:divsChild>
        <w:div w:id="1472408941">
          <w:marLeft w:val="0"/>
          <w:marRight w:val="0"/>
          <w:marTop w:val="0"/>
          <w:marBottom w:val="0"/>
          <w:divBdr>
            <w:top w:val="none" w:sz="0" w:space="0" w:color="auto"/>
            <w:left w:val="none" w:sz="0" w:space="0" w:color="auto"/>
            <w:bottom w:val="none" w:sz="0" w:space="0" w:color="auto"/>
            <w:right w:val="none" w:sz="0" w:space="0" w:color="auto"/>
          </w:divBdr>
          <w:divsChild>
            <w:div w:id="48057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91306">
      <w:bodyDiv w:val="1"/>
      <w:marLeft w:val="0"/>
      <w:marRight w:val="0"/>
      <w:marTop w:val="0"/>
      <w:marBottom w:val="0"/>
      <w:divBdr>
        <w:top w:val="none" w:sz="0" w:space="0" w:color="auto"/>
        <w:left w:val="none" w:sz="0" w:space="0" w:color="auto"/>
        <w:bottom w:val="none" w:sz="0" w:space="0" w:color="auto"/>
        <w:right w:val="none" w:sz="0" w:space="0" w:color="auto"/>
      </w:divBdr>
    </w:div>
    <w:div w:id="1267158938">
      <w:bodyDiv w:val="1"/>
      <w:marLeft w:val="0"/>
      <w:marRight w:val="0"/>
      <w:marTop w:val="0"/>
      <w:marBottom w:val="0"/>
      <w:divBdr>
        <w:top w:val="none" w:sz="0" w:space="0" w:color="auto"/>
        <w:left w:val="none" w:sz="0" w:space="0" w:color="auto"/>
        <w:bottom w:val="none" w:sz="0" w:space="0" w:color="auto"/>
        <w:right w:val="none" w:sz="0" w:space="0" w:color="auto"/>
      </w:divBdr>
      <w:divsChild>
        <w:div w:id="2105225001">
          <w:marLeft w:val="0"/>
          <w:marRight w:val="0"/>
          <w:marTop w:val="0"/>
          <w:marBottom w:val="0"/>
          <w:divBdr>
            <w:top w:val="none" w:sz="0" w:space="0" w:color="auto"/>
            <w:left w:val="none" w:sz="0" w:space="0" w:color="auto"/>
            <w:bottom w:val="none" w:sz="0" w:space="0" w:color="auto"/>
            <w:right w:val="none" w:sz="0" w:space="0" w:color="auto"/>
          </w:divBdr>
          <w:divsChild>
            <w:div w:id="203641985">
              <w:marLeft w:val="0"/>
              <w:marRight w:val="0"/>
              <w:marTop w:val="0"/>
              <w:marBottom w:val="0"/>
              <w:divBdr>
                <w:top w:val="none" w:sz="0" w:space="0" w:color="auto"/>
                <w:left w:val="none" w:sz="0" w:space="0" w:color="auto"/>
                <w:bottom w:val="none" w:sz="0" w:space="0" w:color="auto"/>
                <w:right w:val="none" w:sz="0" w:space="0" w:color="auto"/>
              </w:divBdr>
              <w:divsChild>
                <w:div w:id="1122387219">
                  <w:marLeft w:val="0"/>
                  <w:marRight w:val="0"/>
                  <w:marTop w:val="0"/>
                  <w:marBottom w:val="0"/>
                  <w:divBdr>
                    <w:top w:val="none" w:sz="0" w:space="0" w:color="auto"/>
                    <w:left w:val="none" w:sz="0" w:space="0" w:color="auto"/>
                    <w:bottom w:val="none" w:sz="0" w:space="0" w:color="auto"/>
                    <w:right w:val="none" w:sz="0" w:space="0" w:color="auto"/>
                  </w:divBdr>
                  <w:divsChild>
                    <w:div w:id="582908064">
                      <w:marLeft w:val="0"/>
                      <w:marRight w:val="0"/>
                      <w:marTop w:val="0"/>
                      <w:marBottom w:val="0"/>
                      <w:divBdr>
                        <w:top w:val="none" w:sz="0" w:space="0" w:color="auto"/>
                        <w:left w:val="none" w:sz="0" w:space="0" w:color="auto"/>
                        <w:bottom w:val="none" w:sz="0" w:space="0" w:color="auto"/>
                        <w:right w:val="none" w:sz="0" w:space="0" w:color="auto"/>
                      </w:divBdr>
                      <w:divsChild>
                        <w:div w:id="949044490">
                          <w:marLeft w:val="0"/>
                          <w:marRight w:val="0"/>
                          <w:marTop w:val="0"/>
                          <w:marBottom w:val="0"/>
                          <w:divBdr>
                            <w:top w:val="none" w:sz="0" w:space="0" w:color="auto"/>
                            <w:left w:val="none" w:sz="0" w:space="0" w:color="auto"/>
                            <w:bottom w:val="none" w:sz="0" w:space="0" w:color="auto"/>
                            <w:right w:val="none" w:sz="0" w:space="0" w:color="auto"/>
                          </w:divBdr>
                          <w:divsChild>
                            <w:div w:id="74457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001501">
      <w:bodyDiv w:val="1"/>
      <w:marLeft w:val="0"/>
      <w:marRight w:val="0"/>
      <w:marTop w:val="0"/>
      <w:marBottom w:val="0"/>
      <w:divBdr>
        <w:top w:val="none" w:sz="0" w:space="0" w:color="auto"/>
        <w:left w:val="none" w:sz="0" w:space="0" w:color="auto"/>
        <w:bottom w:val="none" w:sz="0" w:space="0" w:color="auto"/>
        <w:right w:val="none" w:sz="0" w:space="0" w:color="auto"/>
      </w:divBdr>
    </w:div>
    <w:div w:id="1317222691">
      <w:bodyDiv w:val="1"/>
      <w:marLeft w:val="0"/>
      <w:marRight w:val="0"/>
      <w:marTop w:val="0"/>
      <w:marBottom w:val="0"/>
      <w:divBdr>
        <w:top w:val="none" w:sz="0" w:space="0" w:color="auto"/>
        <w:left w:val="none" w:sz="0" w:space="0" w:color="auto"/>
        <w:bottom w:val="none" w:sz="0" w:space="0" w:color="auto"/>
        <w:right w:val="none" w:sz="0" w:space="0" w:color="auto"/>
      </w:divBdr>
    </w:div>
    <w:div w:id="1317612613">
      <w:bodyDiv w:val="1"/>
      <w:marLeft w:val="0"/>
      <w:marRight w:val="0"/>
      <w:marTop w:val="0"/>
      <w:marBottom w:val="0"/>
      <w:divBdr>
        <w:top w:val="none" w:sz="0" w:space="0" w:color="auto"/>
        <w:left w:val="none" w:sz="0" w:space="0" w:color="auto"/>
        <w:bottom w:val="none" w:sz="0" w:space="0" w:color="auto"/>
        <w:right w:val="none" w:sz="0" w:space="0" w:color="auto"/>
      </w:divBdr>
    </w:div>
    <w:div w:id="1345473304">
      <w:bodyDiv w:val="1"/>
      <w:marLeft w:val="0"/>
      <w:marRight w:val="0"/>
      <w:marTop w:val="0"/>
      <w:marBottom w:val="0"/>
      <w:divBdr>
        <w:top w:val="none" w:sz="0" w:space="0" w:color="auto"/>
        <w:left w:val="none" w:sz="0" w:space="0" w:color="auto"/>
        <w:bottom w:val="none" w:sz="0" w:space="0" w:color="auto"/>
        <w:right w:val="none" w:sz="0" w:space="0" w:color="auto"/>
      </w:divBdr>
    </w:div>
    <w:div w:id="1415475306">
      <w:bodyDiv w:val="1"/>
      <w:marLeft w:val="0"/>
      <w:marRight w:val="0"/>
      <w:marTop w:val="0"/>
      <w:marBottom w:val="0"/>
      <w:divBdr>
        <w:top w:val="none" w:sz="0" w:space="0" w:color="auto"/>
        <w:left w:val="none" w:sz="0" w:space="0" w:color="auto"/>
        <w:bottom w:val="none" w:sz="0" w:space="0" w:color="auto"/>
        <w:right w:val="none" w:sz="0" w:space="0" w:color="auto"/>
      </w:divBdr>
    </w:div>
    <w:div w:id="1428423567">
      <w:bodyDiv w:val="1"/>
      <w:marLeft w:val="0"/>
      <w:marRight w:val="0"/>
      <w:marTop w:val="0"/>
      <w:marBottom w:val="0"/>
      <w:divBdr>
        <w:top w:val="none" w:sz="0" w:space="0" w:color="auto"/>
        <w:left w:val="none" w:sz="0" w:space="0" w:color="auto"/>
        <w:bottom w:val="none" w:sz="0" w:space="0" w:color="auto"/>
        <w:right w:val="none" w:sz="0" w:space="0" w:color="auto"/>
      </w:divBdr>
    </w:div>
    <w:div w:id="1436945204">
      <w:bodyDiv w:val="1"/>
      <w:marLeft w:val="0"/>
      <w:marRight w:val="0"/>
      <w:marTop w:val="0"/>
      <w:marBottom w:val="0"/>
      <w:divBdr>
        <w:top w:val="none" w:sz="0" w:space="0" w:color="auto"/>
        <w:left w:val="none" w:sz="0" w:space="0" w:color="auto"/>
        <w:bottom w:val="none" w:sz="0" w:space="0" w:color="auto"/>
        <w:right w:val="none" w:sz="0" w:space="0" w:color="auto"/>
      </w:divBdr>
    </w:div>
    <w:div w:id="1457794830">
      <w:bodyDiv w:val="1"/>
      <w:marLeft w:val="0"/>
      <w:marRight w:val="0"/>
      <w:marTop w:val="0"/>
      <w:marBottom w:val="0"/>
      <w:divBdr>
        <w:top w:val="none" w:sz="0" w:space="0" w:color="auto"/>
        <w:left w:val="none" w:sz="0" w:space="0" w:color="auto"/>
        <w:bottom w:val="none" w:sz="0" w:space="0" w:color="auto"/>
        <w:right w:val="none" w:sz="0" w:space="0" w:color="auto"/>
      </w:divBdr>
    </w:div>
    <w:div w:id="1472749402">
      <w:bodyDiv w:val="1"/>
      <w:marLeft w:val="0"/>
      <w:marRight w:val="0"/>
      <w:marTop w:val="0"/>
      <w:marBottom w:val="0"/>
      <w:divBdr>
        <w:top w:val="none" w:sz="0" w:space="0" w:color="auto"/>
        <w:left w:val="none" w:sz="0" w:space="0" w:color="auto"/>
        <w:bottom w:val="none" w:sz="0" w:space="0" w:color="auto"/>
        <w:right w:val="none" w:sz="0" w:space="0" w:color="auto"/>
      </w:divBdr>
    </w:div>
    <w:div w:id="1490486401">
      <w:bodyDiv w:val="1"/>
      <w:marLeft w:val="0"/>
      <w:marRight w:val="0"/>
      <w:marTop w:val="0"/>
      <w:marBottom w:val="0"/>
      <w:divBdr>
        <w:top w:val="none" w:sz="0" w:space="0" w:color="auto"/>
        <w:left w:val="none" w:sz="0" w:space="0" w:color="auto"/>
        <w:bottom w:val="none" w:sz="0" w:space="0" w:color="auto"/>
        <w:right w:val="none" w:sz="0" w:space="0" w:color="auto"/>
      </w:divBdr>
    </w:div>
    <w:div w:id="1534339066">
      <w:bodyDiv w:val="1"/>
      <w:marLeft w:val="0"/>
      <w:marRight w:val="0"/>
      <w:marTop w:val="0"/>
      <w:marBottom w:val="0"/>
      <w:divBdr>
        <w:top w:val="none" w:sz="0" w:space="0" w:color="auto"/>
        <w:left w:val="none" w:sz="0" w:space="0" w:color="auto"/>
        <w:bottom w:val="none" w:sz="0" w:space="0" w:color="auto"/>
        <w:right w:val="none" w:sz="0" w:space="0" w:color="auto"/>
      </w:divBdr>
    </w:div>
    <w:div w:id="1551069364">
      <w:bodyDiv w:val="1"/>
      <w:marLeft w:val="0"/>
      <w:marRight w:val="0"/>
      <w:marTop w:val="0"/>
      <w:marBottom w:val="0"/>
      <w:divBdr>
        <w:top w:val="none" w:sz="0" w:space="0" w:color="auto"/>
        <w:left w:val="none" w:sz="0" w:space="0" w:color="auto"/>
        <w:bottom w:val="none" w:sz="0" w:space="0" w:color="auto"/>
        <w:right w:val="none" w:sz="0" w:space="0" w:color="auto"/>
      </w:divBdr>
    </w:div>
    <w:div w:id="1584683381">
      <w:bodyDiv w:val="1"/>
      <w:marLeft w:val="0"/>
      <w:marRight w:val="0"/>
      <w:marTop w:val="0"/>
      <w:marBottom w:val="0"/>
      <w:divBdr>
        <w:top w:val="none" w:sz="0" w:space="0" w:color="auto"/>
        <w:left w:val="none" w:sz="0" w:space="0" w:color="auto"/>
        <w:bottom w:val="none" w:sz="0" w:space="0" w:color="auto"/>
        <w:right w:val="none" w:sz="0" w:space="0" w:color="auto"/>
      </w:divBdr>
    </w:div>
    <w:div w:id="1603413036">
      <w:bodyDiv w:val="1"/>
      <w:marLeft w:val="0"/>
      <w:marRight w:val="0"/>
      <w:marTop w:val="0"/>
      <w:marBottom w:val="0"/>
      <w:divBdr>
        <w:top w:val="none" w:sz="0" w:space="0" w:color="auto"/>
        <w:left w:val="none" w:sz="0" w:space="0" w:color="auto"/>
        <w:bottom w:val="none" w:sz="0" w:space="0" w:color="auto"/>
        <w:right w:val="none" w:sz="0" w:space="0" w:color="auto"/>
      </w:divBdr>
    </w:div>
    <w:div w:id="1607495976">
      <w:bodyDiv w:val="1"/>
      <w:marLeft w:val="0"/>
      <w:marRight w:val="0"/>
      <w:marTop w:val="0"/>
      <w:marBottom w:val="0"/>
      <w:divBdr>
        <w:top w:val="none" w:sz="0" w:space="0" w:color="auto"/>
        <w:left w:val="none" w:sz="0" w:space="0" w:color="auto"/>
        <w:bottom w:val="none" w:sz="0" w:space="0" w:color="auto"/>
        <w:right w:val="none" w:sz="0" w:space="0" w:color="auto"/>
      </w:divBdr>
    </w:div>
    <w:div w:id="1611232060">
      <w:bodyDiv w:val="1"/>
      <w:marLeft w:val="0"/>
      <w:marRight w:val="0"/>
      <w:marTop w:val="0"/>
      <w:marBottom w:val="0"/>
      <w:divBdr>
        <w:top w:val="none" w:sz="0" w:space="0" w:color="auto"/>
        <w:left w:val="none" w:sz="0" w:space="0" w:color="auto"/>
        <w:bottom w:val="none" w:sz="0" w:space="0" w:color="auto"/>
        <w:right w:val="none" w:sz="0" w:space="0" w:color="auto"/>
      </w:divBdr>
    </w:div>
    <w:div w:id="1669018202">
      <w:bodyDiv w:val="1"/>
      <w:marLeft w:val="0"/>
      <w:marRight w:val="0"/>
      <w:marTop w:val="0"/>
      <w:marBottom w:val="0"/>
      <w:divBdr>
        <w:top w:val="none" w:sz="0" w:space="0" w:color="auto"/>
        <w:left w:val="none" w:sz="0" w:space="0" w:color="auto"/>
        <w:bottom w:val="none" w:sz="0" w:space="0" w:color="auto"/>
        <w:right w:val="none" w:sz="0" w:space="0" w:color="auto"/>
      </w:divBdr>
    </w:div>
    <w:div w:id="1672298439">
      <w:bodyDiv w:val="1"/>
      <w:marLeft w:val="0"/>
      <w:marRight w:val="0"/>
      <w:marTop w:val="0"/>
      <w:marBottom w:val="0"/>
      <w:divBdr>
        <w:top w:val="none" w:sz="0" w:space="0" w:color="auto"/>
        <w:left w:val="none" w:sz="0" w:space="0" w:color="auto"/>
        <w:bottom w:val="none" w:sz="0" w:space="0" w:color="auto"/>
        <w:right w:val="none" w:sz="0" w:space="0" w:color="auto"/>
      </w:divBdr>
    </w:div>
    <w:div w:id="1705981213">
      <w:bodyDiv w:val="1"/>
      <w:marLeft w:val="0"/>
      <w:marRight w:val="0"/>
      <w:marTop w:val="0"/>
      <w:marBottom w:val="0"/>
      <w:divBdr>
        <w:top w:val="none" w:sz="0" w:space="0" w:color="auto"/>
        <w:left w:val="none" w:sz="0" w:space="0" w:color="auto"/>
        <w:bottom w:val="none" w:sz="0" w:space="0" w:color="auto"/>
        <w:right w:val="none" w:sz="0" w:space="0" w:color="auto"/>
      </w:divBdr>
      <w:divsChild>
        <w:div w:id="1880891931">
          <w:marLeft w:val="0"/>
          <w:marRight w:val="0"/>
          <w:marTop w:val="0"/>
          <w:marBottom w:val="0"/>
          <w:divBdr>
            <w:top w:val="none" w:sz="0" w:space="0" w:color="auto"/>
            <w:left w:val="none" w:sz="0" w:space="0" w:color="auto"/>
            <w:bottom w:val="none" w:sz="0" w:space="0" w:color="auto"/>
            <w:right w:val="none" w:sz="0" w:space="0" w:color="auto"/>
          </w:divBdr>
          <w:divsChild>
            <w:div w:id="1521120173">
              <w:marLeft w:val="0"/>
              <w:marRight w:val="0"/>
              <w:marTop w:val="0"/>
              <w:marBottom w:val="0"/>
              <w:divBdr>
                <w:top w:val="none" w:sz="0" w:space="0" w:color="auto"/>
                <w:left w:val="none" w:sz="0" w:space="0" w:color="auto"/>
                <w:bottom w:val="none" w:sz="0" w:space="0" w:color="auto"/>
                <w:right w:val="none" w:sz="0" w:space="0" w:color="auto"/>
              </w:divBdr>
              <w:divsChild>
                <w:div w:id="912198796">
                  <w:marLeft w:val="0"/>
                  <w:marRight w:val="0"/>
                  <w:marTop w:val="0"/>
                  <w:marBottom w:val="0"/>
                  <w:divBdr>
                    <w:top w:val="none" w:sz="0" w:space="0" w:color="auto"/>
                    <w:left w:val="none" w:sz="0" w:space="0" w:color="auto"/>
                    <w:bottom w:val="none" w:sz="0" w:space="0" w:color="auto"/>
                    <w:right w:val="none" w:sz="0" w:space="0" w:color="auto"/>
                  </w:divBdr>
                  <w:divsChild>
                    <w:div w:id="477575433">
                      <w:marLeft w:val="0"/>
                      <w:marRight w:val="0"/>
                      <w:marTop w:val="0"/>
                      <w:marBottom w:val="0"/>
                      <w:divBdr>
                        <w:top w:val="none" w:sz="0" w:space="0" w:color="auto"/>
                        <w:left w:val="none" w:sz="0" w:space="0" w:color="auto"/>
                        <w:bottom w:val="none" w:sz="0" w:space="0" w:color="auto"/>
                        <w:right w:val="none" w:sz="0" w:space="0" w:color="auto"/>
                      </w:divBdr>
                      <w:divsChild>
                        <w:div w:id="1457990139">
                          <w:marLeft w:val="0"/>
                          <w:marRight w:val="0"/>
                          <w:marTop w:val="0"/>
                          <w:marBottom w:val="0"/>
                          <w:divBdr>
                            <w:top w:val="none" w:sz="0" w:space="0" w:color="auto"/>
                            <w:left w:val="none" w:sz="0" w:space="0" w:color="auto"/>
                            <w:bottom w:val="none" w:sz="0" w:space="0" w:color="auto"/>
                            <w:right w:val="none" w:sz="0" w:space="0" w:color="auto"/>
                          </w:divBdr>
                          <w:divsChild>
                            <w:div w:id="10082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467430">
                  <w:marLeft w:val="0"/>
                  <w:marRight w:val="0"/>
                  <w:marTop w:val="0"/>
                  <w:marBottom w:val="0"/>
                  <w:divBdr>
                    <w:top w:val="none" w:sz="0" w:space="0" w:color="auto"/>
                    <w:left w:val="none" w:sz="0" w:space="0" w:color="auto"/>
                    <w:bottom w:val="none" w:sz="0" w:space="0" w:color="auto"/>
                    <w:right w:val="none" w:sz="0" w:space="0" w:color="auto"/>
                  </w:divBdr>
                  <w:divsChild>
                    <w:div w:id="176842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874749">
      <w:bodyDiv w:val="1"/>
      <w:marLeft w:val="0"/>
      <w:marRight w:val="0"/>
      <w:marTop w:val="0"/>
      <w:marBottom w:val="0"/>
      <w:divBdr>
        <w:top w:val="none" w:sz="0" w:space="0" w:color="auto"/>
        <w:left w:val="none" w:sz="0" w:space="0" w:color="auto"/>
        <w:bottom w:val="none" w:sz="0" w:space="0" w:color="auto"/>
        <w:right w:val="none" w:sz="0" w:space="0" w:color="auto"/>
      </w:divBdr>
      <w:divsChild>
        <w:div w:id="1625381974">
          <w:marLeft w:val="0"/>
          <w:marRight w:val="0"/>
          <w:marTop w:val="0"/>
          <w:marBottom w:val="0"/>
          <w:divBdr>
            <w:top w:val="none" w:sz="0" w:space="0" w:color="auto"/>
            <w:left w:val="none" w:sz="0" w:space="0" w:color="auto"/>
            <w:bottom w:val="none" w:sz="0" w:space="0" w:color="auto"/>
            <w:right w:val="none" w:sz="0" w:space="0" w:color="auto"/>
          </w:divBdr>
          <w:divsChild>
            <w:div w:id="34240983">
              <w:marLeft w:val="0"/>
              <w:marRight w:val="0"/>
              <w:marTop w:val="0"/>
              <w:marBottom w:val="0"/>
              <w:divBdr>
                <w:top w:val="none" w:sz="0" w:space="0" w:color="auto"/>
                <w:left w:val="none" w:sz="0" w:space="0" w:color="auto"/>
                <w:bottom w:val="none" w:sz="0" w:space="0" w:color="auto"/>
                <w:right w:val="none" w:sz="0" w:space="0" w:color="auto"/>
              </w:divBdr>
              <w:divsChild>
                <w:div w:id="1312321080">
                  <w:marLeft w:val="0"/>
                  <w:marRight w:val="0"/>
                  <w:marTop w:val="0"/>
                  <w:marBottom w:val="0"/>
                  <w:divBdr>
                    <w:top w:val="none" w:sz="0" w:space="0" w:color="auto"/>
                    <w:left w:val="none" w:sz="0" w:space="0" w:color="auto"/>
                    <w:bottom w:val="none" w:sz="0" w:space="0" w:color="auto"/>
                    <w:right w:val="none" w:sz="0" w:space="0" w:color="auto"/>
                  </w:divBdr>
                  <w:divsChild>
                    <w:div w:id="386025919">
                      <w:marLeft w:val="0"/>
                      <w:marRight w:val="0"/>
                      <w:marTop w:val="0"/>
                      <w:marBottom w:val="0"/>
                      <w:divBdr>
                        <w:top w:val="none" w:sz="0" w:space="0" w:color="auto"/>
                        <w:left w:val="none" w:sz="0" w:space="0" w:color="auto"/>
                        <w:bottom w:val="none" w:sz="0" w:space="0" w:color="auto"/>
                        <w:right w:val="none" w:sz="0" w:space="0" w:color="auto"/>
                      </w:divBdr>
                      <w:divsChild>
                        <w:div w:id="1524978317">
                          <w:marLeft w:val="0"/>
                          <w:marRight w:val="0"/>
                          <w:marTop w:val="0"/>
                          <w:marBottom w:val="0"/>
                          <w:divBdr>
                            <w:top w:val="none" w:sz="0" w:space="0" w:color="auto"/>
                            <w:left w:val="none" w:sz="0" w:space="0" w:color="auto"/>
                            <w:bottom w:val="none" w:sz="0" w:space="0" w:color="auto"/>
                            <w:right w:val="none" w:sz="0" w:space="0" w:color="auto"/>
                          </w:divBdr>
                          <w:divsChild>
                            <w:div w:id="1543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05533">
      <w:bodyDiv w:val="1"/>
      <w:marLeft w:val="0"/>
      <w:marRight w:val="0"/>
      <w:marTop w:val="0"/>
      <w:marBottom w:val="0"/>
      <w:divBdr>
        <w:top w:val="none" w:sz="0" w:space="0" w:color="auto"/>
        <w:left w:val="none" w:sz="0" w:space="0" w:color="auto"/>
        <w:bottom w:val="none" w:sz="0" w:space="0" w:color="auto"/>
        <w:right w:val="none" w:sz="0" w:space="0" w:color="auto"/>
      </w:divBdr>
      <w:divsChild>
        <w:div w:id="1559898231">
          <w:marLeft w:val="0"/>
          <w:marRight w:val="0"/>
          <w:marTop w:val="0"/>
          <w:marBottom w:val="0"/>
          <w:divBdr>
            <w:top w:val="none" w:sz="0" w:space="0" w:color="auto"/>
            <w:left w:val="none" w:sz="0" w:space="0" w:color="auto"/>
            <w:bottom w:val="none" w:sz="0" w:space="0" w:color="auto"/>
            <w:right w:val="none" w:sz="0" w:space="0" w:color="auto"/>
          </w:divBdr>
          <w:divsChild>
            <w:div w:id="338698968">
              <w:marLeft w:val="0"/>
              <w:marRight w:val="0"/>
              <w:marTop w:val="0"/>
              <w:marBottom w:val="0"/>
              <w:divBdr>
                <w:top w:val="none" w:sz="0" w:space="0" w:color="auto"/>
                <w:left w:val="none" w:sz="0" w:space="0" w:color="auto"/>
                <w:bottom w:val="none" w:sz="0" w:space="0" w:color="auto"/>
                <w:right w:val="none" w:sz="0" w:space="0" w:color="auto"/>
              </w:divBdr>
              <w:divsChild>
                <w:div w:id="1776241847">
                  <w:marLeft w:val="0"/>
                  <w:marRight w:val="0"/>
                  <w:marTop w:val="0"/>
                  <w:marBottom w:val="0"/>
                  <w:divBdr>
                    <w:top w:val="none" w:sz="0" w:space="0" w:color="auto"/>
                    <w:left w:val="none" w:sz="0" w:space="0" w:color="auto"/>
                    <w:bottom w:val="none" w:sz="0" w:space="0" w:color="auto"/>
                    <w:right w:val="none" w:sz="0" w:space="0" w:color="auto"/>
                  </w:divBdr>
                  <w:divsChild>
                    <w:div w:id="1874341727">
                      <w:marLeft w:val="0"/>
                      <w:marRight w:val="0"/>
                      <w:marTop w:val="0"/>
                      <w:marBottom w:val="0"/>
                      <w:divBdr>
                        <w:top w:val="none" w:sz="0" w:space="0" w:color="auto"/>
                        <w:left w:val="none" w:sz="0" w:space="0" w:color="auto"/>
                        <w:bottom w:val="none" w:sz="0" w:space="0" w:color="auto"/>
                        <w:right w:val="none" w:sz="0" w:space="0" w:color="auto"/>
                      </w:divBdr>
                      <w:divsChild>
                        <w:div w:id="546458585">
                          <w:marLeft w:val="0"/>
                          <w:marRight w:val="0"/>
                          <w:marTop w:val="0"/>
                          <w:marBottom w:val="0"/>
                          <w:divBdr>
                            <w:top w:val="none" w:sz="0" w:space="0" w:color="auto"/>
                            <w:left w:val="none" w:sz="0" w:space="0" w:color="auto"/>
                            <w:bottom w:val="none" w:sz="0" w:space="0" w:color="auto"/>
                            <w:right w:val="none" w:sz="0" w:space="0" w:color="auto"/>
                          </w:divBdr>
                          <w:divsChild>
                            <w:div w:id="135187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865043">
      <w:bodyDiv w:val="1"/>
      <w:marLeft w:val="0"/>
      <w:marRight w:val="0"/>
      <w:marTop w:val="0"/>
      <w:marBottom w:val="0"/>
      <w:divBdr>
        <w:top w:val="none" w:sz="0" w:space="0" w:color="auto"/>
        <w:left w:val="none" w:sz="0" w:space="0" w:color="auto"/>
        <w:bottom w:val="none" w:sz="0" w:space="0" w:color="auto"/>
        <w:right w:val="none" w:sz="0" w:space="0" w:color="auto"/>
      </w:divBdr>
    </w:div>
    <w:div w:id="1756973685">
      <w:bodyDiv w:val="1"/>
      <w:marLeft w:val="0"/>
      <w:marRight w:val="0"/>
      <w:marTop w:val="0"/>
      <w:marBottom w:val="0"/>
      <w:divBdr>
        <w:top w:val="none" w:sz="0" w:space="0" w:color="auto"/>
        <w:left w:val="none" w:sz="0" w:space="0" w:color="auto"/>
        <w:bottom w:val="none" w:sz="0" w:space="0" w:color="auto"/>
        <w:right w:val="none" w:sz="0" w:space="0" w:color="auto"/>
      </w:divBdr>
    </w:div>
    <w:div w:id="1760984773">
      <w:bodyDiv w:val="1"/>
      <w:marLeft w:val="0"/>
      <w:marRight w:val="0"/>
      <w:marTop w:val="0"/>
      <w:marBottom w:val="0"/>
      <w:divBdr>
        <w:top w:val="none" w:sz="0" w:space="0" w:color="auto"/>
        <w:left w:val="none" w:sz="0" w:space="0" w:color="auto"/>
        <w:bottom w:val="none" w:sz="0" w:space="0" w:color="auto"/>
        <w:right w:val="none" w:sz="0" w:space="0" w:color="auto"/>
      </w:divBdr>
    </w:div>
    <w:div w:id="1779177000">
      <w:bodyDiv w:val="1"/>
      <w:marLeft w:val="0"/>
      <w:marRight w:val="0"/>
      <w:marTop w:val="0"/>
      <w:marBottom w:val="0"/>
      <w:divBdr>
        <w:top w:val="none" w:sz="0" w:space="0" w:color="auto"/>
        <w:left w:val="none" w:sz="0" w:space="0" w:color="auto"/>
        <w:bottom w:val="none" w:sz="0" w:space="0" w:color="auto"/>
        <w:right w:val="none" w:sz="0" w:space="0" w:color="auto"/>
      </w:divBdr>
    </w:div>
    <w:div w:id="1785228854">
      <w:bodyDiv w:val="1"/>
      <w:marLeft w:val="0"/>
      <w:marRight w:val="0"/>
      <w:marTop w:val="0"/>
      <w:marBottom w:val="0"/>
      <w:divBdr>
        <w:top w:val="none" w:sz="0" w:space="0" w:color="auto"/>
        <w:left w:val="none" w:sz="0" w:space="0" w:color="auto"/>
        <w:bottom w:val="none" w:sz="0" w:space="0" w:color="auto"/>
        <w:right w:val="none" w:sz="0" w:space="0" w:color="auto"/>
      </w:divBdr>
    </w:div>
    <w:div w:id="1789620607">
      <w:bodyDiv w:val="1"/>
      <w:marLeft w:val="0"/>
      <w:marRight w:val="0"/>
      <w:marTop w:val="0"/>
      <w:marBottom w:val="0"/>
      <w:divBdr>
        <w:top w:val="none" w:sz="0" w:space="0" w:color="auto"/>
        <w:left w:val="none" w:sz="0" w:space="0" w:color="auto"/>
        <w:bottom w:val="none" w:sz="0" w:space="0" w:color="auto"/>
        <w:right w:val="none" w:sz="0" w:space="0" w:color="auto"/>
      </w:divBdr>
      <w:divsChild>
        <w:div w:id="663776917">
          <w:marLeft w:val="274"/>
          <w:marRight w:val="0"/>
          <w:marTop w:val="0"/>
          <w:marBottom w:val="0"/>
          <w:divBdr>
            <w:top w:val="none" w:sz="0" w:space="0" w:color="auto"/>
            <w:left w:val="none" w:sz="0" w:space="0" w:color="auto"/>
            <w:bottom w:val="none" w:sz="0" w:space="0" w:color="auto"/>
            <w:right w:val="none" w:sz="0" w:space="0" w:color="auto"/>
          </w:divBdr>
        </w:div>
        <w:div w:id="1673533828">
          <w:marLeft w:val="274"/>
          <w:marRight w:val="0"/>
          <w:marTop w:val="0"/>
          <w:marBottom w:val="0"/>
          <w:divBdr>
            <w:top w:val="none" w:sz="0" w:space="0" w:color="auto"/>
            <w:left w:val="none" w:sz="0" w:space="0" w:color="auto"/>
            <w:bottom w:val="none" w:sz="0" w:space="0" w:color="auto"/>
            <w:right w:val="none" w:sz="0" w:space="0" w:color="auto"/>
          </w:divBdr>
        </w:div>
      </w:divsChild>
    </w:div>
    <w:div w:id="1848056897">
      <w:bodyDiv w:val="1"/>
      <w:marLeft w:val="0"/>
      <w:marRight w:val="0"/>
      <w:marTop w:val="0"/>
      <w:marBottom w:val="0"/>
      <w:divBdr>
        <w:top w:val="none" w:sz="0" w:space="0" w:color="auto"/>
        <w:left w:val="none" w:sz="0" w:space="0" w:color="auto"/>
        <w:bottom w:val="none" w:sz="0" w:space="0" w:color="auto"/>
        <w:right w:val="none" w:sz="0" w:space="0" w:color="auto"/>
      </w:divBdr>
    </w:div>
    <w:div w:id="1859735480">
      <w:bodyDiv w:val="1"/>
      <w:marLeft w:val="0"/>
      <w:marRight w:val="0"/>
      <w:marTop w:val="0"/>
      <w:marBottom w:val="0"/>
      <w:divBdr>
        <w:top w:val="none" w:sz="0" w:space="0" w:color="auto"/>
        <w:left w:val="none" w:sz="0" w:space="0" w:color="auto"/>
        <w:bottom w:val="none" w:sz="0" w:space="0" w:color="auto"/>
        <w:right w:val="none" w:sz="0" w:space="0" w:color="auto"/>
      </w:divBdr>
    </w:div>
    <w:div w:id="1869292285">
      <w:bodyDiv w:val="1"/>
      <w:marLeft w:val="0"/>
      <w:marRight w:val="0"/>
      <w:marTop w:val="0"/>
      <w:marBottom w:val="0"/>
      <w:divBdr>
        <w:top w:val="none" w:sz="0" w:space="0" w:color="auto"/>
        <w:left w:val="none" w:sz="0" w:space="0" w:color="auto"/>
        <w:bottom w:val="none" w:sz="0" w:space="0" w:color="auto"/>
        <w:right w:val="none" w:sz="0" w:space="0" w:color="auto"/>
      </w:divBdr>
    </w:div>
    <w:div w:id="1882134980">
      <w:bodyDiv w:val="1"/>
      <w:marLeft w:val="0"/>
      <w:marRight w:val="0"/>
      <w:marTop w:val="0"/>
      <w:marBottom w:val="0"/>
      <w:divBdr>
        <w:top w:val="none" w:sz="0" w:space="0" w:color="auto"/>
        <w:left w:val="none" w:sz="0" w:space="0" w:color="auto"/>
        <w:bottom w:val="none" w:sz="0" w:space="0" w:color="auto"/>
        <w:right w:val="none" w:sz="0" w:space="0" w:color="auto"/>
      </w:divBdr>
    </w:div>
    <w:div w:id="1887061226">
      <w:bodyDiv w:val="1"/>
      <w:marLeft w:val="0"/>
      <w:marRight w:val="0"/>
      <w:marTop w:val="0"/>
      <w:marBottom w:val="0"/>
      <w:divBdr>
        <w:top w:val="none" w:sz="0" w:space="0" w:color="auto"/>
        <w:left w:val="none" w:sz="0" w:space="0" w:color="auto"/>
        <w:bottom w:val="none" w:sz="0" w:space="0" w:color="auto"/>
        <w:right w:val="none" w:sz="0" w:space="0" w:color="auto"/>
      </w:divBdr>
    </w:div>
    <w:div w:id="1905138222">
      <w:bodyDiv w:val="1"/>
      <w:marLeft w:val="0"/>
      <w:marRight w:val="0"/>
      <w:marTop w:val="0"/>
      <w:marBottom w:val="0"/>
      <w:divBdr>
        <w:top w:val="none" w:sz="0" w:space="0" w:color="auto"/>
        <w:left w:val="none" w:sz="0" w:space="0" w:color="auto"/>
        <w:bottom w:val="none" w:sz="0" w:space="0" w:color="auto"/>
        <w:right w:val="none" w:sz="0" w:space="0" w:color="auto"/>
      </w:divBdr>
    </w:div>
    <w:div w:id="1906380103">
      <w:bodyDiv w:val="1"/>
      <w:marLeft w:val="0"/>
      <w:marRight w:val="0"/>
      <w:marTop w:val="0"/>
      <w:marBottom w:val="0"/>
      <w:divBdr>
        <w:top w:val="none" w:sz="0" w:space="0" w:color="auto"/>
        <w:left w:val="none" w:sz="0" w:space="0" w:color="auto"/>
        <w:bottom w:val="none" w:sz="0" w:space="0" w:color="auto"/>
        <w:right w:val="none" w:sz="0" w:space="0" w:color="auto"/>
      </w:divBdr>
    </w:div>
    <w:div w:id="1907303750">
      <w:bodyDiv w:val="1"/>
      <w:marLeft w:val="0"/>
      <w:marRight w:val="0"/>
      <w:marTop w:val="0"/>
      <w:marBottom w:val="0"/>
      <w:divBdr>
        <w:top w:val="none" w:sz="0" w:space="0" w:color="auto"/>
        <w:left w:val="none" w:sz="0" w:space="0" w:color="auto"/>
        <w:bottom w:val="none" w:sz="0" w:space="0" w:color="auto"/>
        <w:right w:val="none" w:sz="0" w:space="0" w:color="auto"/>
      </w:divBdr>
    </w:div>
    <w:div w:id="1912351828">
      <w:bodyDiv w:val="1"/>
      <w:marLeft w:val="0"/>
      <w:marRight w:val="0"/>
      <w:marTop w:val="0"/>
      <w:marBottom w:val="0"/>
      <w:divBdr>
        <w:top w:val="none" w:sz="0" w:space="0" w:color="auto"/>
        <w:left w:val="none" w:sz="0" w:space="0" w:color="auto"/>
        <w:bottom w:val="none" w:sz="0" w:space="0" w:color="auto"/>
        <w:right w:val="none" w:sz="0" w:space="0" w:color="auto"/>
      </w:divBdr>
      <w:divsChild>
        <w:div w:id="1391149871">
          <w:marLeft w:val="274"/>
          <w:marRight w:val="0"/>
          <w:marTop w:val="0"/>
          <w:marBottom w:val="0"/>
          <w:divBdr>
            <w:top w:val="none" w:sz="0" w:space="0" w:color="auto"/>
            <w:left w:val="none" w:sz="0" w:space="0" w:color="auto"/>
            <w:bottom w:val="none" w:sz="0" w:space="0" w:color="auto"/>
            <w:right w:val="none" w:sz="0" w:space="0" w:color="auto"/>
          </w:divBdr>
        </w:div>
      </w:divsChild>
    </w:div>
    <w:div w:id="1928996471">
      <w:bodyDiv w:val="1"/>
      <w:marLeft w:val="0"/>
      <w:marRight w:val="0"/>
      <w:marTop w:val="0"/>
      <w:marBottom w:val="0"/>
      <w:divBdr>
        <w:top w:val="none" w:sz="0" w:space="0" w:color="auto"/>
        <w:left w:val="none" w:sz="0" w:space="0" w:color="auto"/>
        <w:bottom w:val="none" w:sz="0" w:space="0" w:color="auto"/>
        <w:right w:val="none" w:sz="0" w:space="0" w:color="auto"/>
      </w:divBdr>
    </w:div>
    <w:div w:id="1939215059">
      <w:bodyDiv w:val="1"/>
      <w:marLeft w:val="0"/>
      <w:marRight w:val="0"/>
      <w:marTop w:val="0"/>
      <w:marBottom w:val="0"/>
      <w:divBdr>
        <w:top w:val="none" w:sz="0" w:space="0" w:color="auto"/>
        <w:left w:val="none" w:sz="0" w:space="0" w:color="auto"/>
        <w:bottom w:val="none" w:sz="0" w:space="0" w:color="auto"/>
        <w:right w:val="none" w:sz="0" w:space="0" w:color="auto"/>
      </w:divBdr>
      <w:divsChild>
        <w:div w:id="526408590">
          <w:marLeft w:val="274"/>
          <w:marRight w:val="0"/>
          <w:marTop w:val="0"/>
          <w:marBottom w:val="120"/>
          <w:divBdr>
            <w:top w:val="none" w:sz="0" w:space="0" w:color="auto"/>
            <w:left w:val="none" w:sz="0" w:space="0" w:color="auto"/>
            <w:bottom w:val="none" w:sz="0" w:space="0" w:color="auto"/>
            <w:right w:val="none" w:sz="0" w:space="0" w:color="auto"/>
          </w:divBdr>
        </w:div>
        <w:div w:id="1445535961">
          <w:marLeft w:val="274"/>
          <w:marRight w:val="0"/>
          <w:marTop w:val="0"/>
          <w:marBottom w:val="120"/>
          <w:divBdr>
            <w:top w:val="none" w:sz="0" w:space="0" w:color="auto"/>
            <w:left w:val="none" w:sz="0" w:space="0" w:color="auto"/>
            <w:bottom w:val="none" w:sz="0" w:space="0" w:color="auto"/>
            <w:right w:val="none" w:sz="0" w:space="0" w:color="auto"/>
          </w:divBdr>
        </w:div>
      </w:divsChild>
    </w:div>
    <w:div w:id="1940602924">
      <w:bodyDiv w:val="1"/>
      <w:marLeft w:val="0"/>
      <w:marRight w:val="0"/>
      <w:marTop w:val="0"/>
      <w:marBottom w:val="0"/>
      <w:divBdr>
        <w:top w:val="none" w:sz="0" w:space="0" w:color="auto"/>
        <w:left w:val="none" w:sz="0" w:space="0" w:color="auto"/>
        <w:bottom w:val="none" w:sz="0" w:space="0" w:color="auto"/>
        <w:right w:val="none" w:sz="0" w:space="0" w:color="auto"/>
      </w:divBdr>
    </w:div>
    <w:div w:id="1977876540">
      <w:bodyDiv w:val="1"/>
      <w:marLeft w:val="0"/>
      <w:marRight w:val="0"/>
      <w:marTop w:val="0"/>
      <w:marBottom w:val="0"/>
      <w:divBdr>
        <w:top w:val="none" w:sz="0" w:space="0" w:color="auto"/>
        <w:left w:val="none" w:sz="0" w:space="0" w:color="auto"/>
        <w:bottom w:val="none" w:sz="0" w:space="0" w:color="auto"/>
        <w:right w:val="none" w:sz="0" w:space="0" w:color="auto"/>
      </w:divBdr>
    </w:div>
    <w:div w:id="1987077837">
      <w:bodyDiv w:val="1"/>
      <w:marLeft w:val="0"/>
      <w:marRight w:val="0"/>
      <w:marTop w:val="0"/>
      <w:marBottom w:val="0"/>
      <w:divBdr>
        <w:top w:val="none" w:sz="0" w:space="0" w:color="auto"/>
        <w:left w:val="none" w:sz="0" w:space="0" w:color="auto"/>
        <w:bottom w:val="none" w:sz="0" w:space="0" w:color="auto"/>
        <w:right w:val="none" w:sz="0" w:space="0" w:color="auto"/>
      </w:divBdr>
    </w:div>
    <w:div w:id="2009940167">
      <w:bodyDiv w:val="1"/>
      <w:marLeft w:val="0"/>
      <w:marRight w:val="0"/>
      <w:marTop w:val="0"/>
      <w:marBottom w:val="0"/>
      <w:divBdr>
        <w:top w:val="none" w:sz="0" w:space="0" w:color="auto"/>
        <w:left w:val="none" w:sz="0" w:space="0" w:color="auto"/>
        <w:bottom w:val="none" w:sz="0" w:space="0" w:color="auto"/>
        <w:right w:val="none" w:sz="0" w:space="0" w:color="auto"/>
      </w:divBdr>
    </w:div>
    <w:div w:id="2116828603">
      <w:bodyDiv w:val="1"/>
      <w:marLeft w:val="0"/>
      <w:marRight w:val="0"/>
      <w:marTop w:val="0"/>
      <w:marBottom w:val="0"/>
      <w:divBdr>
        <w:top w:val="none" w:sz="0" w:space="0" w:color="auto"/>
        <w:left w:val="none" w:sz="0" w:space="0" w:color="auto"/>
        <w:bottom w:val="none" w:sz="0" w:space="0" w:color="auto"/>
        <w:right w:val="none" w:sz="0" w:space="0" w:color="auto"/>
      </w:divBdr>
    </w:div>
    <w:div w:id="214133531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Colors" Target="diagrams/colors1.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chart" Target="charts/chart4.xml"/><Relationship Id="rId33" Type="http://schemas.openxmlformats.org/officeDocument/2006/relationships/chart" Target="charts/chart9.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4.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3.xml"/><Relationship Id="rId32" Type="http://schemas.openxmlformats.org/officeDocument/2006/relationships/chart" Target="charts/chart8.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chart" Target="charts/chart2.xml"/><Relationship Id="rId28" Type="http://schemas.openxmlformats.org/officeDocument/2006/relationships/image" Target="media/image8.png"/><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image" Target="media/image7.png"/><Relationship Id="rId30" Type="http://schemas.openxmlformats.org/officeDocument/2006/relationships/chart" Target="charts/chart6.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1" Type="http://schemas.openxmlformats.org/officeDocument/2006/relationships/oleObject" Target="https://spo-global.kpmg.com/sites/KZ-GRCS_ORS/Shared%20Documents/General/6.2%20ESG%20projects%20-%20Working%20folders/QazaqGaz%20-%20&#1055;&#1053;&#1059;&#1056;%202024/2.%20Working/4.%20&#1056;&#1072;&#1089;&#1095;&#1077;&#1090;%20&#1074;&#1099;&#1073;&#1088;&#1086;&#1089;&#1086;&#1074;%20&#1055;&#1043;%20&#1079;&#1072;%202024%20&#1075;&#1086;&#1076;/QG_&#1088;&#1072;&#1089;&#1095;&#1077;&#1090;&#1085;&#1072;&#1103;%20&#1084;&#1086;&#1076;&#1077;&#1083;&#1100;%20&#1074;&#1099;&#1073;&#1088;&#1086;&#1089;&#1086;&#1074;%20&#1055;&#1043;_2024%20&#1075;&#1086;&#1076;%20(&#1086;&#1073;&#1085;&#1086;&#1074;&#1083;.).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82943601804027"/>
          <c:y val="2.420613572371777E-2"/>
          <c:w val="0.79386309873434013"/>
          <c:h val="0.77678782107516831"/>
        </c:manualLayout>
      </c:layout>
      <c:lineChart>
        <c:grouping val="standard"/>
        <c:varyColors val="0"/>
        <c:ser>
          <c:idx val="0"/>
          <c:order val="0"/>
          <c:tx>
            <c:strRef>
              <c:f>Sheet1!$A$6</c:f>
              <c:strCache>
                <c:ptCount val="1"/>
                <c:pt idx="0">
                  <c:v>РиД</c:v>
                </c:pt>
              </c:strCache>
            </c:strRef>
          </c:tx>
          <c:spPr>
            <a:ln w="19050" cap="flat" cmpd="sng" algn="ctr">
              <a:solidFill>
                <a:srgbClr val="7030A0"/>
              </a:solidFill>
              <a:prstDash val="sysDot"/>
              <a:miter lim="800000"/>
            </a:ln>
            <a:effectLst/>
          </c:spPr>
          <c:marker>
            <c:symbol val="none"/>
          </c:marker>
          <c:cat>
            <c:numRef>
              <c:f>Sheet1!$C$5:$T$5</c:f>
              <c:numCache>
                <c:formatCode>General</c:formatCode>
                <c:ptCount val="1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numCache>
            </c:numRef>
          </c:cat>
          <c:val>
            <c:numRef>
              <c:f>Sheet1!$C$6:$T$6</c:f>
              <c:numCache>
                <c:formatCode>#,##0</c:formatCode>
                <c:ptCount val="18"/>
                <c:pt idx="0">
                  <c:v>229800.8</c:v>
                </c:pt>
                <c:pt idx="1">
                  <c:v>356531.83333333331</c:v>
                </c:pt>
                <c:pt idx="2">
                  <c:v>185190</c:v>
                </c:pt>
                <c:pt idx="3">
                  <c:v>189116.66666666666</c:v>
                </c:pt>
                <c:pt idx="4">
                  <c:v>248550</c:v>
                </c:pt>
                <c:pt idx="5">
                  <c:v>299305.16666666669</c:v>
                </c:pt>
                <c:pt idx="6">
                  <c:v>207163.33333333334</c:v>
                </c:pt>
                <c:pt idx="7">
                  <c:v>186290</c:v>
                </c:pt>
                <c:pt idx="8">
                  <c:v>214216.66666666666</c:v>
                </c:pt>
                <c:pt idx="9">
                  <c:v>202158.26666666666</c:v>
                </c:pt>
                <c:pt idx="10">
                  <c:v>412573.43333333329</c:v>
                </c:pt>
                <c:pt idx="11">
                  <c:v>363805.96666666662</c:v>
                </c:pt>
                <c:pt idx="12">
                  <c:v>345361.83333333331</c:v>
                </c:pt>
                <c:pt idx="13">
                  <c:v>317541.59999999998</c:v>
                </c:pt>
                <c:pt idx="14">
                  <c:v>448756.7666666666</c:v>
                </c:pt>
                <c:pt idx="15">
                  <c:v>430695.96666666662</c:v>
                </c:pt>
                <c:pt idx="16">
                  <c:v>410259.3</c:v>
                </c:pt>
                <c:pt idx="17">
                  <c:v>401773.30000000127</c:v>
                </c:pt>
              </c:numCache>
            </c:numRef>
          </c:val>
          <c:smooth val="0"/>
          <c:extLst>
            <c:ext xmlns:c16="http://schemas.microsoft.com/office/drawing/2014/chart" uri="{C3380CC4-5D6E-409C-BE32-E72D297353CC}">
              <c16:uniqueId val="{00000000-CC19-40E4-A122-9C56863077D9}"/>
            </c:ext>
          </c:extLst>
        </c:ser>
        <c:ser>
          <c:idx val="1"/>
          <c:order val="1"/>
          <c:tx>
            <c:strRef>
              <c:f>Sheet1!$A$9</c:f>
              <c:strCache>
                <c:ptCount val="1"/>
                <c:pt idx="0">
                  <c:v>ИЦА</c:v>
                </c:pt>
              </c:strCache>
            </c:strRef>
          </c:tx>
          <c:spPr>
            <a:ln w="19050" cap="flat" cmpd="sng" algn="ctr">
              <a:solidFill>
                <a:schemeClr val="accent2"/>
              </a:solidFill>
              <a:prstDash val="dash"/>
              <a:miter lim="800000"/>
            </a:ln>
            <a:effectLst/>
          </c:spPr>
          <c:marker>
            <c:symbol val="none"/>
          </c:marker>
          <c:val>
            <c:numRef>
              <c:f>Sheet1!$C$9:$T$9</c:f>
              <c:numCache>
                <c:formatCode>#,##0</c:formatCode>
                <c:ptCount val="18"/>
                <c:pt idx="0">
                  <c:v>238449.26367598341</c:v>
                </c:pt>
                <c:pt idx="1">
                  <c:v>246141.17540746674</c:v>
                </c:pt>
                <c:pt idx="2">
                  <c:v>217560.04833522337</c:v>
                </c:pt>
                <c:pt idx="3">
                  <c:v>164665.19537411336</c:v>
                </c:pt>
                <c:pt idx="4">
                  <c:v>166170.34241300332</c:v>
                </c:pt>
                <c:pt idx="5">
                  <c:v>230608.82278522672</c:v>
                </c:pt>
                <c:pt idx="6">
                  <c:v>247327.45042225334</c:v>
                </c:pt>
                <c:pt idx="7">
                  <c:v>256680.88178151334</c:v>
                </c:pt>
                <c:pt idx="8">
                  <c:v>220445.83254263745</c:v>
                </c:pt>
                <c:pt idx="9">
                  <c:v>289664.46017966338</c:v>
                </c:pt>
                <c:pt idx="10">
                  <c:v>356659.72954763961</c:v>
                </c:pt>
                <c:pt idx="11">
                  <c:v>329926.39621430635</c:v>
                </c:pt>
                <c:pt idx="12">
                  <c:v>270978.35718466638</c:v>
                </c:pt>
                <c:pt idx="13">
                  <c:v>416634.97461245634</c:v>
                </c:pt>
                <c:pt idx="14">
                  <c:v>427346.49378840625</c:v>
                </c:pt>
                <c:pt idx="15">
                  <c:v>437901.88611802628</c:v>
                </c:pt>
                <c:pt idx="16">
                  <c:v>345175.41550321307</c:v>
                </c:pt>
                <c:pt idx="17">
                  <c:v>388562.42548653641</c:v>
                </c:pt>
              </c:numCache>
            </c:numRef>
          </c:val>
          <c:smooth val="0"/>
          <c:extLst>
            <c:ext xmlns:c16="http://schemas.microsoft.com/office/drawing/2014/chart" uri="{C3380CC4-5D6E-409C-BE32-E72D297353CC}">
              <c16:uniqueId val="{00000001-CC19-40E4-A122-9C56863077D9}"/>
            </c:ext>
          </c:extLst>
        </c:ser>
        <c:ser>
          <c:idx val="2"/>
          <c:order val="2"/>
          <c:tx>
            <c:strRef>
              <c:f>Sheet1!$A$12</c:f>
              <c:strCache>
                <c:ptCount val="1"/>
                <c:pt idx="0">
                  <c:v>КТГА</c:v>
                </c:pt>
              </c:strCache>
            </c:strRef>
          </c:tx>
          <c:spPr>
            <a:ln w="19050" cap="flat" cmpd="sng" algn="ctr">
              <a:solidFill>
                <a:srgbClr val="A5B6F3"/>
              </a:solidFill>
              <a:miter lim="800000"/>
            </a:ln>
            <a:effectLst/>
          </c:spPr>
          <c:marker>
            <c:symbol val="none"/>
          </c:marker>
          <c:val>
            <c:numRef>
              <c:f>Sheet1!$C$12:$T$12</c:f>
              <c:numCache>
                <c:formatCode>#,##0</c:formatCode>
                <c:ptCount val="18"/>
                <c:pt idx="0">
                  <c:v>5831.1011985665809</c:v>
                </c:pt>
                <c:pt idx="1">
                  <c:v>9450.9664933075273</c:v>
                </c:pt>
                <c:pt idx="2">
                  <c:v>5607.4381642441931</c:v>
                </c:pt>
                <c:pt idx="3">
                  <c:v>2380.1264015019201</c:v>
                </c:pt>
                <c:pt idx="4">
                  <c:v>5216.1555531762233</c:v>
                </c:pt>
                <c:pt idx="5">
                  <c:v>5675.6753405097388</c:v>
                </c:pt>
                <c:pt idx="6">
                  <c:v>4163.0833239822732</c:v>
                </c:pt>
                <c:pt idx="7">
                  <c:v>5692.595071711864</c:v>
                </c:pt>
                <c:pt idx="8">
                  <c:v>7250.3549854648027</c:v>
                </c:pt>
                <c:pt idx="9">
                  <c:v>5857.8043513817775</c:v>
                </c:pt>
                <c:pt idx="10">
                  <c:v>10297.997028762744</c:v>
                </c:pt>
                <c:pt idx="11">
                  <c:v>9740.0197115088777</c:v>
                </c:pt>
                <c:pt idx="12">
                  <c:v>9335.8322594760957</c:v>
                </c:pt>
                <c:pt idx="13">
                  <c:v>7856.7186779373069</c:v>
                </c:pt>
                <c:pt idx="14">
                  <c:v>11066.149517612512</c:v>
                </c:pt>
                <c:pt idx="15">
                  <c:v>12826.651878178212</c:v>
                </c:pt>
                <c:pt idx="16">
                  <c:v>11408.275364372168</c:v>
                </c:pt>
                <c:pt idx="17">
                  <c:v>10963.142973350574</c:v>
                </c:pt>
              </c:numCache>
            </c:numRef>
          </c:val>
          <c:smooth val="0"/>
          <c:extLst>
            <c:ext xmlns:c16="http://schemas.microsoft.com/office/drawing/2014/chart" uri="{C3380CC4-5D6E-409C-BE32-E72D297353CC}">
              <c16:uniqueId val="{00000002-CC19-40E4-A122-9C56863077D9}"/>
            </c:ext>
          </c:extLst>
        </c:ser>
        <c:ser>
          <c:idx val="3"/>
          <c:order val="3"/>
          <c:tx>
            <c:strRef>
              <c:f>Sheet1!$A$15</c:f>
              <c:strCache>
                <c:ptCount val="1"/>
                <c:pt idx="0">
                  <c:v>АГП</c:v>
                </c:pt>
              </c:strCache>
            </c:strRef>
          </c:tx>
          <c:spPr>
            <a:ln w="19050" cap="flat" cmpd="sng" algn="ctr">
              <a:solidFill>
                <a:srgbClr val="00B8F5"/>
              </a:solidFill>
              <a:miter lim="800000"/>
            </a:ln>
            <a:effectLst/>
          </c:spPr>
          <c:marker>
            <c:symbol val="none"/>
          </c:marker>
          <c:val>
            <c:numRef>
              <c:f>Sheet1!$C$15:$T$15</c:f>
              <c:numCache>
                <c:formatCode>#,##0</c:formatCode>
                <c:ptCount val="18"/>
                <c:pt idx="0">
                  <c:v>338246.33333333331</c:v>
                </c:pt>
                <c:pt idx="1">
                  <c:v>249213.66666666666</c:v>
                </c:pt>
                <c:pt idx="2">
                  <c:v>253434</c:v>
                </c:pt>
                <c:pt idx="3">
                  <c:v>164345.33333333334</c:v>
                </c:pt>
                <c:pt idx="4">
                  <c:v>261892.66666666666</c:v>
                </c:pt>
                <c:pt idx="5">
                  <c:v>266131.5</c:v>
                </c:pt>
                <c:pt idx="6">
                  <c:v>177042.83333333334</c:v>
                </c:pt>
                <c:pt idx="7">
                  <c:v>181244.16666666666</c:v>
                </c:pt>
                <c:pt idx="8">
                  <c:v>278754.5</c:v>
                </c:pt>
                <c:pt idx="9">
                  <c:v>376283.83333333331</c:v>
                </c:pt>
                <c:pt idx="10">
                  <c:v>380560.16666666669</c:v>
                </c:pt>
                <c:pt idx="11">
                  <c:v>291509</c:v>
                </c:pt>
                <c:pt idx="12">
                  <c:v>295729.33333333331</c:v>
                </c:pt>
                <c:pt idx="13">
                  <c:v>486586.16666666669</c:v>
                </c:pt>
                <c:pt idx="14">
                  <c:v>490881.5</c:v>
                </c:pt>
                <c:pt idx="15">
                  <c:v>308558.83333333331</c:v>
                </c:pt>
                <c:pt idx="16">
                  <c:v>312797.66666666669</c:v>
                </c:pt>
                <c:pt idx="17">
                  <c:v>410347.35</c:v>
                </c:pt>
              </c:numCache>
            </c:numRef>
          </c:val>
          <c:smooth val="0"/>
          <c:extLst>
            <c:ext xmlns:c16="http://schemas.microsoft.com/office/drawing/2014/chart" uri="{C3380CC4-5D6E-409C-BE32-E72D297353CC}">
              <c16:uniqueId val="{00000003-CC19-40E4-A122-9C56863077D9}"/>
            </c:ext>
          </c:extLst>
        </c:ser>
        <c:ser>
          <c:idx val="4"/>
          <c:order val="4"/>
          <c:tx>
            <c:strRef>
              <c:f>Sheet1!$A$18</c:f>
              <c:strCache>
                <c:ptCount val="1"/>
                <c:pt idx="0">
                  <c:v>ГБШ</c:v>
                </c:pt>
              </c:strCache>
            </c:strRef>
          </c:tx>
          <c:spPr>
            <a:ln w="19050" cap="flat" cmpd="sng" algn="ctr">
              <a:solidFill>
                <a:schemeClr val="tx1"/>
              </a:solidFill>
              <a:miter lim="800000"/>
            </a:ln>
            <a:effectLst/>
          </c:spPr>
          <c:marker>
            <c:symbol val="none"/>
          </c:marker>
          <c:val>
            <c:numRef>
              <c:f>Sheet1!$C$18:$T$18</c:f>
              <c:numCache>
                <c:formatCode>#,##0</c:formatCode>
                <c:ptCount val="18"/>
                <c:pt idx="0">
                  <c:v>2152.0538204879999</c:v>
                </c:pt>
                <c:pt idx="1">
                  <c:v>3777.7862080859995</c:v>
                </c:pt>
                <c:pt idx="2">
                  <c:v>5403.5185956840014</c:v>
                </c:pt>
                <c:pt idx="3">
                  <c:v>5889.3113317620009</c:v>
                </c:pt>
                <c:pt idx="4">
                  <c:v>7029.2509832819997</c:v>
                </c:pt>
                <c:pt idx="5">
                  <c:v>8654.9833708799979</c:v>
                </c:pt>
                <c:pt idx="6">
                  <c:v>9626.5688430359987</c:v>
                </c:pt>
                <c:pt idx="7">
                  <c:v>10638.683012003999</c:v>
                </c:pt>
                <c:pt idx="8">
                  <c:v>12312.994673209812</c:v>
                </c:pt>
                <c:pt idx="9">
                  <c:v>14424.51979688581</c:v>
                </c:pt>
                <c:pt idx="10">
                  <c:v>17062.366353451805</c:v>
                </c:pt>
                <c:pt idx="11">
                  <c:v>19173.891477127811</c:v>
                </c:pt>
                <c:pt idx="12">
                  <c:v>20799.623864725814</c:v>
                </c:pt>
                <c:pt idx="13">
                  <c:v>23437.470421291808</c:v>
                </c:pt>
                <c:pt idx="14">
                  <c:v>26075.316977857816</c:v>
                </c:pt>
                <c:pt idx="15">
                  <c:v>28713.163534423809</c:v>
                </c:pt>
                <c:pt idx="16">
                  <c:v>30865.21735491182</c:v>
                </c:pt>
                <c:pt idx="17">
                  <c:v>33017.271175399808</c:v>
                </c:pt>
              </c:numCache>
            </c:numRef>
          </c:val>
          <c:smooth val="0"/>
          <c:extLst>
            <c:ext xmlns:c16="http://schemas.microsoft.com/office/drawing/2014/chart" uri="{C3380CC4-5D6E-409C-BE32-E72D297353CC}">
              <c16:uniqueId val="{00000004-CC19-40E4-A122-9C56863077D9}"/>
            </c:ext>
          </c:extLst>
        </c:ser>
        <c:dLbls>
          <c:showLegendKey val="0"/>
          <c:showVal val="0"/>
          <c:showCatName val="0"/>
          <c:showSerName val="0"/>
          <c:showPercent val="0"/>
          <c:showBubbleSize val="0"/>
        </c:dLbls>
        <c:smooth val="0"/>
        <c:axId val="418627008"/>
        <c:axId val="331407536"/>
      </c:lineChart>
      <c:catAx>
        <c:axId val="418627008"/>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crossAx val="331407536"/>
        <c:crosses val="autoZero"/>
        <c:auto val="1"/>
        <c:lblAlgn val="ctr"/>
        <c:lblOffset val="100"/>
        <c:noMultiLvlLbl val="0"/>
      </c:catAx>
      <c:valAx>
        <c:axId val="331407536"/>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700" b="0" i="0" u="none" strike="noStrike" kern="1200" cap="all" baseline="0">
                    <a:solidFill>
                      <a:schemeClr val="tx1"/>
                    </a:solidFill>
                    <a:latin typeface="Arial" panose="020B0604020202020204" pitchFamily="34" charset="0"/>
                    <a:ea typeface="+mn-ea"/>
                    <a:cs typeface="Arial" panose="020B0604020202020204" pitchFamily="34" charset="0"/>
                  </a:defRPr>
                </a:pPr>
                <a:r>
                  <a:rPr lang="ru-RU"/>
                  <a:t>ТЫС тенге</a:t>
                </a:r>
              </a:p>
            </c:rich>
          </c:tx>
          <c:layout>
            <c:manualLayout>
              <c:xMode val="edge"/>
              <c:yMode val="edge"/>
              <c:x val="0"/>
              <c:y val="0.30991117939649743"/>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chemeClr val="tx1"/>
                  </a:solidFill>
                  <a:latin typeface="Arial" panose="020B0604020202020204" pitchFamily="34" charset="0"/>
                  <a:ea typeface="+mn-ea"/>
                  <a:cs typeface="Arial" panose="020B0604020202020204" pitchFamily="34" charset="0"/>
                </a:defRPr>
              </a:pPr>
              <a:endParaRPr lang="ru-RU"/>
            </a:p>
          </c:txPr>
        </c:title>
        <c:numFmt formatCode="#\ ##0" sourceLinked="0"/>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crossAx val="418627008"/>
        <c:crosses val="autoZero"/>
        <c:crossBetween val="between"/>
      </c:valAx>
      <c:spPr>
        <a:noFill/>
        <a:ln>
          <a:noFill/>
        </a:ln>
        <a:effectLst/>
      </c:spPr>
    </c:plotArea>
    <c:legend>
      <c:legendPos val="t"/>
      <c:layout>
        <c:manualLayout>
          <c:xMode val="edge"/>
          <c:yMode val="edge"/>
          <c:x val="0"/>
          <c:y val="0.9483287497490529"/>
          <c:w val="0.9429177023949511"/>
          <c:h val="5.167125025094709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90285318909497"/>
          <c:y val="3.2357438313343659E-2"/>
          <c:w val="0.78187134488178178"/>
          <c:h val="0.79544052532342968"/>
        </c:manualLayout>
      </c:layout>
      <c:lineChart>
        <c:grouping val="standard"/>
        <c:varyColors val="0"/>
        <c:ser>
          <c:idx val="0"/>
          <c:order val="0"/>
          <c:tx>
            <c:strRef>
              <c:f>Sheet1!$A$6</c:f>
              <c:strCache>
                <c:ptCount val="1"/>
                <c:pt idx="0">
                  <c:v>РиД</c:v>
                </c:pt>
              </c:strCache>
            </c:strRef>
          </c:tx>
          <c:spPr>
            <a:ln w="19050" cap="flat" cmpd="sng" algn="ctr">
              <a:solidFill>
                <a:srgbClr val="7030A0"/>
              </a:solidFill>
              <a:prstDash val="sysDot"/>
              <a:miter lim="800000"/>
            </a:ln>
            <a:effectLst/>
          </c:spPr>
          <c:marker>
            <c:symbol val="none"/>
          </c:marker>
          <c:cat>
            <c:numRef>
              <c:f>Sheet1!$C$5:$T$5</c:f>
              <c:numCache>
                <c:formatCode>General</c:formatCode>
                <c:ptCount val="1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numCache>
            </c:numRef>
          </c:cat>
          <c:val>
            <c:numRef>
              <c:f>Sheet1!$C$6:$T$6</c:f>
              <c:numCache>
                <c:formatCode>#,##0</c:formatCode>
                <c:ptCount val="18"/>
                <c:pt idx="0">
                  <c:v>229801</c:v>
                </c:pt>
                <c:pt idx="1">
                  <c:v>276225</c:v>
                </c:pt>
                <c:pt idx="2">
                  <c:v>310912</c:v>
                </c:pt>
                <c:pt idx="3">
                  <c:v>321599</c:v>
                </c:pt>
                <c:pt idx="4">
                  <c:v>307485</c:v>
                </c:pt>
                <c:pt idx="5">
                  <c:v>342172</c:v>
                </c:pt>
                <c:pt idx="6">
                  <c:v>412773</c:v>
                </c:pt>
                <c:pt idx="7">
                  <c:v>394635</c:v>
                </c:pt>
                <c:pt idx="8">
                  <c:v>434036</c:v>
                </c:pt>
                <c:pt idx="9">
                  <c:v>449513</c:v>
                </c:pt>
                <c:pt idx="10">
                  <c:v>405153</c:v>
                </c:pt>
                <c:pt idx="11">
                  <c:v>407179</c:v>
                </c:pt>
                <c:pt idx="12">
                  <c:v>417865</c:v>
                </c:pt>
                <c:pt idx="13">
                  <c:v>437367</c:v>
                </c:pt>
                <c:pt idx="14">
                  <c:v>443799</c:v>
                </c:pt>
                <c:pt idx="15">
                  <c:v>450155</c:v>
                </c:pt>
                <c:pt idx="16">
                  <c:v>460842</c:v>
                </c:pt>
                <c:pt idx="17">
                  <c:v>319900</c:v>
                </c:pt>
              </c:numCache>
            </c:numRef>
          </c:val>
          <c:smooth val="0"/>
          <c:extLst>
            <c:ext xmlns:c16="http://schemas.microsoft.com/office/drawing/2014/chart" uri="{C3380CC4-5D6E-409C-BE32-E72D297353CC}">
              <c16:uniqueId val="{00000000-6727-4EA9-AAD2-D0669B69C9D9}"/>
            </c:ext>
          </c:extLst>
        </c:ser>
        <c:ser>
          <c:idx val="1"/>
          <c:order val="1"/>
          <c:tx>
            <c:strRef>
              <c:f>Sheet1!$A$9</c:f>
              <c:strCache>
                <c:ptCount val="1"/>
                <c:pt idx="0">
                  <c:v>ИЦА</c:v>
                </c:pt>
              </c:strCache>
            </c:strRef>
          </c:tx>
          <c:spPr>
            <a:ln w="19050" cap="flat" cmpd="sng" algn="ctr">
              <a:solidFill>
                <a:schemeClr val="accent2"/>
              </a:solidFill>
              <a:prstDash val="dash"/>
              <a:miter lim="800000"/>
            </a:ln>
            <a:effectLst/>
          </c:spPr>
          <c:marker>
            <c:symbol val="none"/>
          </c:marker>
          <c:dPt>
            <c:idx val="9"/>
            <c:marker>
              <c:symbol val="none"/>
            </c:marker>
            <c:bubble3D val="0"/>
            <c:spPr>
              <a:ln w="19050" cap="flat" cmpd="sng" algn="ctr">
                <a:solidFill>
                  <a:schemeClr val="accent2"/>
                </a:solidFill>
                <a:prstDash val="sysDash"/>
                <a:miter lim="800000"/>
              </a:ln>
              <a:effectLst/>
            </c:spPr>
            <c:extLst>
              <c:ext xmlns:c16="http://schemas.microsoft.com/office/drawing/2014/chart" uri="{C3380CC4-5D6E-409C-BE32-E72D297353CC}">
                <c16:uniqueId val="{00000002-6727-4EA9-AAD2-D0669B69C9D9}"/>
              </c:ext>
            </c:extLst>
          </c:dPt>
          <c:val>
            <c:numRef>
              <c:f>Sheet1!$C$9:$T$9</c:f>
              <c:numCache>
                <c:formatCode>#,##0</c:formatCode>
                <c:ptCount val="18"/>
                <c:pt idx="0">
                  <c:v>215199</c:v>
                </c:pt>
                <c:pt idx="1">
                  <c:v>244358</c:v>
                </c:pt>
                <c:pt idx="2">
                  <c:v>252943</c:v>
                </c:pt>
                <c:pt idx="3">
                  <c:v>224518</c:v>
                </c:pt>
                <c:pt idx="4">
                  <c:v>118819</c:v>
                </c:pt>
                <c:pt idx="5">
                  <c:v>174422</c:v>
                </c:pt>
                <c:pt idx="6">
                  <c:v>251465</c:v>
                </c:pt>
                <c:pt idx="7">
                  <c:v>281656</c:v>
                </c:pt>
                <c:pt idx="8">
                  <c:v>356566</c:v>
                </c:pt>
                <c:pt idx="9">
                  <c:v>366424</c:v>
                </c:pt>
                <c:pt idx="10">
                  <c:v>326992</c:v>
                </c:pt>
                <c:pt idx="11">
                  <c:v>338984</c:v>
                </c:pt>
                <c:pt idx="12">
                  <c:v>343750</c:v>
                </c:pt>
                <c:pt idx="13">
                  <c:v>388189</c:v>
                </c:pt>
                <c:pt idx="14">
                  <c:v>366734</c:v>
                </c:pt>
                <c:pt idx="15">
                  <c:v>338903</c:v>
                </c:pt>
                <c:pt idx="16">
                  <c:v>320341</c:v>
                </c:pt>
                <c:pt idx="17">
                  <c:v>360256</c:v>
                </c:pt>
              </c:numCache>
            </c:numRef>
          </c:val>
          <c:smooth val="0"/>
          <c:extLst>
            <c:ext xmlns:c16="http://schemas.microsoft.com/office/drawing/2014/chart" uri="{C3380CC4-5D6E-409C-BE32-E72D297353CC}">
              <c16:uniqueId val="{00000003-6727-4EA9-AAD2-D0669B69C9D9}"/>
            </c:ext>
          </c:extLst>
        </c:ser>
        <c:ser>
          <c:idx val="2"/>
          <c:order val="2"/>
          <c:tx>
            <c:strRef>
              <c:f>Sheet1!$A$12</c:f>
              <c:strCache>
                <c:ptCount val="1"/>
                <c:pt idx="0">
                  <c:v>КТГА</c:v>
                </c:pt>
              </c:strCache>
            </c:strRef>
          </c:tx>
          <c:spPr>
            <a:ln w="19050" cap="flat" cmpd="sng" algn="ctr">
              <a:solidFill>
                <a:srgbClr val="A5B6F3"/>
              </a:solidFill>
              <a:miter lim="800000"/>
            </a:ln>
            <a:effectLst/>
          </c:spPr>
          <c:marker>
            <c:symbol val="none"/>
          </c:marker>
          <c:val>
            <c:numRef>
              <c:f>Sheet1!$C$12:$T$12</c:f>
              <c:numCache>
                <c:formatCode>#,##0</c:formatCode>
                <c:ptCount val="18"/>
                <c:pt idx="0">
                  <c:v>3360</c:v>
                </c:pt>
                <c:pt idx="1">
                  <c:v>8221</c:v>
                </c:pt>
                <c:pt idx="2">
                  <c:v>7775</c:v>
                </c:pt>
                <c:pt idx="3">
                  <c:v>6809</c:v>
                </c:pt>
                <c:pt idx="4">
                  <c:v>2338</c:v>
                </c:pt>
                <c:pt idx="5">
                  <c:v>1604</c:v>
                </c:pt>
                <c:pt idx="6">
                  <c:v>2222</c:v>
                </c:pt>
                <c:pt idx="7">
                  <c:v>9047</c:v>
                </c:pt>
                <c:pt idx="8">
                  <c:v>9266</c:v>
                </c:pt>
                <c:pt idx="9">
                  <c:v>10644</c:v>
                </c:pt>
                <c:pt idx="10">
                  <c:v>10894</c:v>
                </c:pt>
                <c:pt idx="11">
                  <c:v>10347</c:v>
                </c:pt>
                <c:pt idx="12">
                  <c:v>8946</c:v>
                </c:pt>
                <c:pt idx="13">
                  <c:v>10310</c:v>
                </c:pt>
                <c:pt idx="14">
                  <c:v>10556</c:v>
                </c:pt>
                <c:pt idx="15">
                  <c:v>9788</c:v>
                </c:pt>
                <c:pt idx="16">
                  <c:v>3439</c:v>
                </c:pt>
                <c:pt idx="17">
                  <c:v>4179</c:v>
                </c:pt>
              </c:numCache>
            </c:numRef>
          </c:val>
          <c:smooth val="0"/>
          <c:extLst>
            <c:ext xmlns:c16="http://schemas.microsoft.com/office/drawing/2014/chart" uri="{C3380CC4-5D6E-409C-BE32-E72D297353CC}">
              <c16:uniqueId val="{00000004-6727-4EA9-AAD2-D0669B69C9D9}"/>
            </c:ext>
          </c:extLst>
        </c:ser>
        <c:ser>
          <c:idx val="3"/>
          <c:order val="3"/>
          <c:tx>
            <c:strRef>
              <c:f>Sheet1!$A$15</c:f>
              <c:strCache>
                <c:ptCount val="1"/>
                <c:pt idx="0">
                  <c:v>АГП</c:v>
                </c:pt>
              </c:strCache>
            </c:strRef>
          </c:tx>
          <c:spPr>
            <a:ln w="19050" cap="flat" cmpd="sng" algn="ctr">
              <a:solidFill>
                <a:srgbClr val="00B8F5"/>
              </a:solidFill>
              <a:miter lim="800000"/>
            </a:ln>
            <a:effectLst/>
          </c:spPr>
          <c:marker>
            <c:symbol val="none"/>
          </c:marker>
          <c:val>
            <c:numRef>
              <c:f>Sheet1!$C$15:$T$15</c:f>
              <c:numCache>
                <c:formatCode>#,##0</c:formatCode>
                <c:ptCount val="18"/>
                <c:pt idx="0">
                  <c:v>151628</c:v>
                </c:pt>
                <c:pt idx="1">
                  <c:v>249139</c:v>
                </c:pt>
                <c:pt idx="2">
                  <c:v>253359</c:v>
                </c:pt>
                <c:pt idx="3">
                  <c:v>257579</c:v>
                </c:pt>
                <c:pt idx="4">
                  <c:v>168491</c:v>
                </c:pt>
                <c:pt idx="5">
                  <c:v>172692</c:v>
                </c:pt>
                <c:pt idx="6">
                  <c:v>270239</c:v>
                </c:pt>
                <c:pt idx="7">
                  <c:v>274497</c:v>
                </c:pt>
                <c:pt idx="8">
                  <c:v>372063</c:v>
                </c:pt>
                <c:pt idx="9">
                  <c:v>469648</c:v>
                </c:pt>
                <c:pt idx="10">
                  <c:v>322315</c:v>
                </c:pt>
                <c:pt idx="11">
                  <c:v>135754</c:v>
                </c:pt>
                <c:pt idx="12">
                  <c:v>135773</c:v>
                </c:pt>
                <c:pt idx="13">
                  <c:v>380693</c:v>
                </c:pt>
                <c:pt idx="14">
                  <c:v>140032</c:v>
                </c:pt>
                <c:pt idx="15">
                  <c:v>140051</c:v>
                </c:pt>
                <c:pt idx="16">
                  <c:v>46761</c:v>
                </c:pt>
                <c:pt idx="17">
                  <c:v>198352</c:v>
                </c:pt>
              </c:numCache>
            </c:numRef>
          </c:val>
          <c:smooth val="0"/>
          <c:extLst>
            <c:ext xmlns:c16="http://schemas.microsoft.com/office/drawing/2014/chart" uri="{C3380CC4-5D6E-409C-BE32-E72D297353CC}">
              <c16:uniqueId val="{00000005-6727-4EA9-AAD2-D0669B69C9D9}"/>
            </c:ext>
          </c:extLst>
        </c:ser>
        <c:ser>
          <c:idx val="4"/>
          <c:order val="4"/>
          <c:tx>
            <c:strRef>
              <c:f>Sheet1!$A$18</c:f>
              <c:strCache>
                <c:ptCount val="1"/>
                <c:pt idx="0">
                  <c:v>ГБШ</c:v>
                </c:pt>
              </c:strCache>
            </c:strRef>
          </c:tx>
          <c:spPr>
            <a:ln w="19050" cap="flat" cmpd="sng" algn="ctr">
              <a:solidFill>
                <a:schemeClr val="tx1"/>
              </a:solidFill>
              <a:miter lim="800000"/>
            </a:ln>
            <a:effectLst/>
          </c:spPr>
          <c:marker>
            <c:symbol val="none"/>
          </c:marker>
          <c:val>
            <c:numRef>
              <c:f>Sheet1!$C$18:$T$18</c:f>
              <c:numCache>
                <c:formatCode>#,##0</c:formatCode>
                <c:ptCount val="18"/>
                <c:pt idx="0" formatCode="General">
                  <c:v>486</c:v>
                </c:pt>
                <c:pt idx="1">
                  <c:v>2112</c:v>
                </c:pt>
                <c:pt idx="2">
                  <c:v>3737</c:v>
                </c:pt>
                <c:pt idx="3">
                  <c:v>5363</c:v>
                </c:pt>
                <c:pt idx="4">
                  <c:v>5363</c:v>
                </c:pt>
                <c:pt idx="5">
                  <c:v>5849</c:v>
                </c:pt>
                <c:pt idx="6">
                  <c:v>6335</c:v>
                </c:pt>
                <c:pt idx="7">
                  <c:v>7960</c:v>
                </c:pt>
                <c:pt idx="8">
                  <c:v>10072</c:v>
                </c:pt>
                <c:pt idx="9">
                  <c:v>12710</c:v>
                </c:pt>
                <c:pt idx="10">
                  <c:v>15348</c:v>
                </c:pt>
                <c:pt idx="11">
                  <c:v>17459</c:v>
                </c:pt>
                <c:pt idx="12">
                  <c:v>19571</c:v>
                </c:pt>
                <c:pt idx="13">
                  <c:v>21682</c:v>
                </c:pt>
                <c:pt idx="14">
                  <c:v>23308</c:v>
                </c:pt>
                <c:pt idx="15">
                  <c:v>24934</c:v>
                </c:pt>
                <c:pt idx="16">
                  <c:v>25946</c:v>
                </c:pt>
                <c:pt idx="17">
                  <c:v>26917</c:v>
                </c:pt>
              </c:numCache>
            </c:numRef>
          </c:val>
          <c:smooth val="0"/>
          <c:extLst>
            <c:ext xmlns:c16="http://schemas.microsoft.com/office/drawing/2014/chart" uri="{C3380CC4-5D6E-409C-BE32-E72D297353CC}">
              <c16:uniqueId val="{00000006-6727-4EA9-AAD2-D0669B69C9D9}"/>
            </c:ext>
          </c:extLst>
        </c:ser>
        <c:dLbls>
          <c:showLegendKey val="0"/>
          <c:showVal val="0"/>
          <c:showCatName val="0"/>
          <c:showSerName val="0"/>
          <c:showPercent val="0"/>
          <c:showBubbleSize val="0"/>
        </c:dLbls>
        <c:smooth val="0"/>
        <c:axId val="418627008"/>
        <c:axId val="331407536"/>
      </c:lineChart>
      <c:catAx>
        <c:axId val="418627008"/>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crossAx val="331407536"/>
        <c:crosses val="autoZero"/>
        <c:auto val="1"/>
        <c:lblAlgn val="ctr"/>
        <c:lblOffset val="100"/>
        <c:noMultiLvlLbl val="0"/>
      </c:catAx>
      <c:valAx>
        <c:axId val="331407536"/>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700" b="0" i="0" u="none" strike="noStrike" kern="1200" cap="all" baseline="0">
                    <a:solidFill>
                      <a:schemeClr val="tx1"/>
                    </a:solidFill>
                    <a:latin typeface="Arial" panose="020B0604020202020204" pitchFamily="34" charset="0"/>
                    <a:ea typeface="+mn-ea"/>
                    <a:cs typeface="Arial" panose="020B0604020202020204" pitchFamily="34" charset="0"/>
                  </a:defRPr>
                </a:pPr>
                <a:r>
                  <a:rPr lang="ru-RU"/>
                  <a:t>Тыс. тенге</a:t>
                </a:r>
              </a:p>
            </c:rich>
          </c:tx>
          <c:layout>
            <c:manualLayout>
              <c:xMode val="edge"/>
              <c:yMode val="edge"/>
              <c:x val="3.202345629920297E-3"/>
              <c:y val="0.32950457850108289"/>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chemeClr val="tx1"/>
                  </a:solidFill>
                  <a:latin typeface="Arial" panose="020B0604020202020204" pitchFamily="34" charset="0"/>
                  <a:ea typeface="+mn-ea"/>
                  <a:cs typeface="Arial" panose="020B0604020202020204" pitchFamily="34" charset="0"/>
                </a:defRPr>
              </a:pPr>
              <a:endParaRPr lang="ru-RU"/>
            </a:p>
          </c:txPr>
        </c:title>
        <c:numFmt formatCode="#\ ##0" sourceLinked="0"/>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crossAx val="418627008"/>
        <c:crosses val="autoZero"/>
        <c:crossBetween val="between"/>
      </c:valAx>
      <c:spPr>
        <a:noFill/>
        <a:ln>
          <a:noFill/>
        </a:ln>
        <a:effectLst/>
      </c:spPr>
    </c:plotArea>
    <c:legend>
      <c:legendPos val="t"/>
      <c:layout>
        <c:manualLayout>
          <c:xMode val="edge"/>
          <c:yMode val="edge"/>
          <c:x val="6.121470318184866E-3"/>
          <c:y val="0.94812961207897672"/>
          <c:w val="0.97719530537793153"/>
          <c:h val="5.1870387921023255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Sheet1!$A$6</c:f>
              <c:strCache>
                <c:ptCount val="1"/>
                <c:pt idx="0">
                  <c:v>РиД</c:v>
                </c:pt>
              </c:strCache>
            </c:strRef>
          </c:tx>
          <c:spPr>
            <a:solidFill>
              <a:srgbClr val="00B8F5"/>
            </a:solidFill>
            <a:ln>
              <a:noFill/>
            </a:ln>
            <a:effectLst/>
          </c:spPr>
          <c:invertIfNegative val="0"/>
          <c:cat>
            <c:numRef>
              <c:f>Sheet1!$C$5:$T$5</c:f>
              <c:numCache>
                <c:formatCode>General</c:formatCode>
                <c:ptCount val="1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numCache>
            </c:numRef>
          </c:cat>
          <c:val>
            <c:numRef>
              <c:f>Sheet1!$C$7:$T$7</c:f>
              <c:numCache>
                <c:formatCode>0.0%</c:formatCode>
                <c:ptCount val="18"/>
                <c:pt idx="0">
                  <c:v>2.7290704558133268E-2</c:v>
                </c:pt>
                <c:pt idx="1">
                  <c:v>3.7134577885213779E-2</c:v>
                </c:pt>
                <c:pt idx="2">
                  <c:v>1.2650281962016648E-2</c:v>
                </c:pt>
                <c:pt idx="3">
                  <c:v>9.831310239480872E-3</c:v>
                </c:pt>
                <c:pt idx="4">
                  <c:v>1.170082609893296E-2</c:v>
                </c:pt>
                <c:pt idx="5">
                  <c:v>1.3594987166723445E-2</c:v>
                </c:pt>
                <c:pt idx="6">
                  <c:v>9.8050419148662596E-3</c:v>
                </c:pt>
                <c:pt idx="7">
                  <c:v>9.6278447265705901E-3</c:v>
                </c:pt>
                <c:pt idx="8">
                  <c:v>1.1412653169106281E-2</c:v>
                </c:pt>
                <c:pt idx="9">
                  <c:v>1.1071177682950401E-2</c:v>
                </c:pt>
                <c:pt idx="10">
                  <c:v>2.3340225029585309E-2</c:v>
                </c:pt>
                <c:pt idx="11">
                  <c:v>2.1204872934076913E-2</c:v>
                </c:pt>
                <c:pt idx="12">
                  <c:v>2.0732446981307214E-2</c:v>
                </c:pt>
                <c:pt idx="13">
                  <c:v>1.9293612509885583E-2</c:v>
                </c:pt>
                <c:pt idx="14">
                  <c:v>2.8212960372089972E-2</c:v>
                </c:pt>
                <c:pt idx="15">
                  <c:v>2.8146443213132127E-2</c:v>
                </c:pt>
                <c:pt idx="16">
                  <c:v>2.7665235885853252E-2</c:v>
                </c:pt>
                <c:pt idx="17">
                  <c:v>2.8313525773271803E-2</c:v>
                </c:pt>
              </c:numCache>
            </c:numRef>
          </c:val>
          <c:extLst>
            <c:ext xmlns:c16="http://schemas.microsoft.com/office/drawing/2014/chart" uri="{C3380CC4-5D6E-409C-BE32-E72D297353CC}">
              <c16:uniqueId val="{00000000-2BC7-4DF4-B1BE-AC95126A91E7}"/>
            </c:ext>
          </c:extLst>
        </c:ser>
        <c:ser>
          <c:idx val="1"/>
          <c:order val="1"/>
          <c:tx>
            <c:strRef>
              <c:f>Sheet1!$A$9</c:f>
              <c:strCache>
                <c:ptCount val="1"/>
                <c:pt idx="0">
                  <c:v>ИЦА</c:v>
                </c:pt>
              </c:strCache>
            </c:strRef>
          </c:tx>
          <c:spPr>
            <a:solidFill>
              <a:srgbClr val="0070C0"/>
            </a:solidFill>
            <a:ln>
              <a:noFill/>
            </a:ln>
            <a:effectLst/>
          </c:spPr>
          <c:invertIfNegative val="0"/>
          <c:cat>
            <c:numRef>
              <c:f>Sheet1!$C$5:$T$5</c:f>
              <c:numCache>
                <c:formatCode>General</c:formatCode>
                <c:ptCount val="1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numCache>
            </c:numRef>
          </c:cat>
          <c:val>
            <c:numRef>
              <c:f>Sheet1!$C$10:$T$10</c:f>
              <c:numCache>
                <c:formatCode>0.0%</c:formatCode>
                <c:ptCount val="18"/>
                <c:pt idx="0">
                  <c:v>1.0166536451233464E-3</c:v>
                </c:pt>
                <c:pt idx="1">
                  <c:v>1.031350734762535E-3</c:v>
                </c:pt>
                <c:pt idx="2">
                  <c:v>8.9935985989838792E-4</c:v>
                </c:pt>
                <c:pt idx="3">
                  <c:v>5.6942808861662193E-4</c:v>
                </c:pt>
                <c:pt idx="4">
                  <c:v>4.6947684512604968E-4</c:v>
                </c:pt>
                <c:pt idx="5">
                  <c:v>6.0117236314646198E-4</c:v>
                </c:pt>
                <c:pt idx="6">
                  <c:v>6.4475602470687697E-4</c:v>
                </c:pt>
                <c:pt idx="7">
                  <c:v>6.6913941284381514E-4</c:v>
                </c:pt>
                <c:pt idx="8">
                  <c:v>5.7467854219468522E-4</c:v>
                </c:pt>
                <c:pt idx="9">
                  <c:v>7.5512404921269189E-4</c:v>
                </c:pt>
                <c:pt idx="10">
                  <c:v>9.2977350069135486E-4</c:v>
                </c:pt>
                <c:pt idx="11">
                  <c:v>8.6008258002025033E-4</c:v>
                </c:pt>
                <c:pt idx="12">
                  <c:v>7.0641139130210226E-4</c:v>
                </c:pt>
                <c:pt idx="13">
                  <c:v>1.0861225049073975E-3</c:v>
                </c:pt>
                <c:pt idx="14">
                  <c:v>1.1140462817088243E-3</c:v>
                </c:pt>
                <c:pt idx="15">
                  <c:v>1.1415630526376E-3</c:v>
                </c:pt>
                <c:pt idx="16">
                  <c:v>8.9983513090212104E-4</c:v>
                </c:pt>
                <c:pt idx="17">
                  <c:v>1.0129403929060193E-3</c:v>
                </c:pt>
              </c:numCache>
            </c:numRef>
          </c:val>
          <c:extLst>
            <c:ext xmlns:c16="http://schemas.microsoft.com/office/drawing/2014/chart" uri="{C3380CC4-5D6E-409C-BE32-E72D297353CC}">
              <c16:uniqueId val="{00000001-2BC7-4DF4-B1BE-AC95126A91E7}"/>
            </c:ext>
          </c:extLst>
        </c:ser>
        <c:ser>
          <c:idx val="2"/>
          <c:order val="2"/>
          <c:tx>
            <c:strRef>
              <c:f>Sheet1!$A$12</c:f>
              <c:strCache>
                <c:ptCount val="1"/>
                <c:pt idx="0">
                  <c:v>КТГА</c:v>
                </c:pt>
              </c:strCache>
            </c:strRef>
          </c:tx>
          <c:spPr>
            <a:solidFill>
              <a:schemeClr val="accent3"/>
            </a:solidFill>
            <a:ln>
              <a:noFill/>
            </a:ln>
            <a:effectLst/>
          </c:spPr>
          <c:invertIfNegative val="0"/>
          <c:cat>
            <c:numRef>
              <c:f>Sheet1!$C$5:$T$5</c:f>
              <c:numCache>
                <c:formatCode>General</c:formatCode>
                <c:ptCount val="1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numCache>
            </c:numRef>
          </c:cat>
          <c:val>
            <c:numRef>
              <c:f>Sheet1!$C$13:$T$13</c:f>
              <c:numCache>
                <c:formatCode>0.0%</c:formatCode>
                <c:ptCount val="18"/>
                <c:pt idx="0">
                  <c:v>1.532880895630631E-5</c:v>
                </c:pt>
                <c:pt idx="1">
                  <c:v>2.145336350876833E-5</c:v>
                </c:pt>
                <c:pt idx="2">
                  <c:v>1.0526163650398614E-5</c:v>
                </c:pt>
                <c:pt idx="3">
                  <c:v>3.7759159041218167E-6</c:v>
                </c:pt>
                <c:pt idx="4">
                  <c:v>7.1516870424543009E-6</c:v>
                </c:pt>
                <c:pt idx="5">
                  <c:v>7.4086870669927203E-6</c:v>
                </c:pt>
                <c:pt idx="6">
                  <c:v>5.8760443140824228E-6</c:v>
                </c:pt>
                <c:pt idx="7">
                  <c:v>7.7495307102195364E-6</c:v>
                </c:pt>
                <c:pt idx="8">
                  <c:v>9.846150836191082E-6</c:v>
                </c:pt>
                <c:pt idx="9">
                  <c:v>8.0627586947491053E-6</c:v>
                </c:pt>
                <c:pt idx="10">
                  <c:v>1.4058588604636455E-5</c:v>
                </c:pt>
                <c:pt idx="11">
                  <c:v>1.3310160624027567E-5</c:v>
                </c:pt>
                <c:pt idx="12">
                  <c:v>1.2784254500831318E-5</c:v>
                </c:pt>
                <c:pt idx="13">
                  <c:v>1.0740305610096343E-5</c:v>
                </c:pt>
                <c:pt idx="14">
                  <c:v>1.5134401929581681E-5</c:v>
                </c:pt>
                <c:pt idx="15">
                  <c:v>1.7546982139068567E-5</c:v>
                </c:pt>
                <c:pt idx="16">
                  <c:v>1.5601523783735787E-5</c:v>
                </c:pt>
                <c:pt idx="17">
                  <c:v>1.4994666338122463E-5</c:v>
                </c:pt>
              </c:numCache>
            </c:numRef>
          </c:val>
          <c:extLst>
            <c:ext xmlns:c16="http://schemas.microsoft.com/office/drawing/2014/chart" uri="{C3380CC4-5D6E-409C-BE32-E72D297353CC}">
              <c16:uniqueId val="{00000002-2BC7-4DF4-B1BE-AC95126A91E7}"/>
            </c:ext>
          </c:extLst>
        </c:ser>
        <c:ser>
          <c:idx val="3"/>
          <c:order val="3"/>
          <c:tx>
            <c:strRef>
              <c:f>Sheet1!$A$15</c:f>
              <c:strCache>
                <c:ptCount val="1"/>
                <c:pt idx="0">
                  <c:v>АГП</c:v>
                </c:pt>
              </c:strCache>
            </c:strRef>
          </c:tx>
          <c:spPr>
            <a:solidFill>
              <a:schemeClr val="accent4"/>
            </a:solidFill>
            <a:ln>
              <a:noFill/>
            </a:ln>
            <a:effectLst/>
          </c:spPr>
          <c:invertIfNegative val="0"/>
          <c:cat>
            <c:numRef>
              <c:f>Sheet1!$C$5:$T$5</c:f>
              <c:numCache>
                <c:formatCode>General</c:formatCode>
                <c:ptCount val="1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numCache>
            </c:numRef>
          </c:cat>
          <c:val>
            <c:numRef>
              <c:f>Sheet1!$C$16:$T$16</c:f>
              <c:numCache>
                <c:formatCode>0.0%</c:formatCode>
                <c:ptCount val="18"/>
                <c:pt idx="0">
                  <c:v>3.6727983377486711E-4</c:v>
                </c:pt>
                <c:pt idx="1">
                  <c:v>2.9260321037329203E-4</c:v>
                </c:pt>
                <c:pt idx="2">
                  <c:v>3.0758360900886379E-4</c:v>
                </c:pt>
                <c:pt idx="3">
                  <c:v>2.0091513130667329E-4</c:v>
                </c:pt>
                <c:pt idx="4">
                  <c:v>2.8533603426557418E-4</c:v>
                </c:pt>
                <c:pt idx="5">
                  <c:v>2.7507136968942452E-4</c:v>
                </c:pt>
                <c:pt idx="6">
                  <c:v>1.8299004311288407E-4</c:v>
                </c:pt>
                <c:pt idx="7">
                  <c:v>1.8733250732520703E-4</c:v>
                </c:pt>
                <c:pt idx="8">
                  <c:v>2.8811840057299E-4</c:v>
                </c:pt>
                <c:pt idx="9">
                  <c:v>3.8892393206736942E-4</c:v>
                </c:pt>
                <c:pt idx="10">
                  <c:v>3.9334391567415238E-4</c:v>
                </c:pt>
                <c:pt idx="11">
                  <c:v>3.0130134879484183E-4</c:v>
                </c:pt>
                <c:pt idx="12">
                  <c:v>3.0566345125376132E-4</c:v>
                </c:pt>
                <c:pt idx="13">
                  <c:v>5.0293153323423419E-4</c:v>
                </c:pt>
                <c:pt idx="14">
                  <c:v>5.073711550876136E-4</c:v>
                </c:pt>
                <c:pt idx="15">
                  <c:v>3.1892391887007306E-4</c:v>
                </c:pt>
                <c:pt idx="16">
                  <c:v>3.2330514277962604E-4</c:v>
                </c:pt>
                <c:pt idx="17">
                  <c:v>4.2413170786970226E-4</c:v>
                </c:pt>
              </c:numCache>
            </c:numRef>
          </c:val>
          <c:extLst>
            <c:ext xmlns:c16="http://schemas.microsoft.com/office/drawing/2014/chart" uri="{C3380CC4-5D6E-409C-BE32-E72D297353CC}">
              <c16:uniqueId val="{00000003-2BC7-4DF4-B1BE-AC95126A91E7}"/>
            </c:ext>
          </c:extLst>
        </c:ser>
        <c:ser>
          <c:idx val="4"/>
          <c:order val="4"/>
          <c:tx>
            <c:strRef>
              <c:f>Sheet1!$A$18</c:f>
              <c:strCache>
                <c:ptCount val="1"/>
                <c:pt idx="0">
                  <c:v>ГБШ</c:v>
                </c:pt>
              </c:strCache>
            </c:strRef>
          </c:tx>
          <c:spPr>
            <a:solidFill>
              <a:schemeClr val="accent5"/>
            </a:solidFill>
            <a:ln>
              <a:noFill/>
            </a:ln>
            <a:effectLst/>
          </c:spPr>
          <c:invertIfNegative val="0"/>
          <c:cat>
            <c:numRef>
              <c:f>Sheet1!$C$5:$T$5</c:f>
              <c:numCache>
                <c:formatCode>General</c:formatCode>
                <c:ptCount val="1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numCache>
            </c:numRef>
          </c:cat>
          <c:val>
            <c:numRef>
              <c:f>Sheet1!$C$19:$T$19</c:f>
              <c:numCache>
                <c:formatCode>0.0%</c:formatCode>
                <c:ptCount val="18"/>
                <c:pt idx="0">
                  <c:v>1.0530897077367975E-5</c:v>
                </c:pt>
                <c:pt idx="1">
                  <c:v>2.0221313957654947E-5</c:v>
                </c:pt>
                <c:pt idx="2">
                  <c:v>2.9409625709674651E-5</c:v>
                </c:pt>
                <c:pt idx="3">
                  <c:v>3.169611828853524E-5</c:v>
                </c:pt>
                <c:pt idx="4">
                  <c:v>2.7019049958743499E-5</c:v>
                </c:pt>
                <c:pt idx="5">
                  <c:v>2.9532048939920131E-5</c:v>
                </c:pt>
                <c:pt idx="6">
                  <c:v>3.2847238407477603E-5</c:v>
                </c:pt>
                <c:pt idx="7">
                  <c:v>3.6300717621697114E-5</c:v>
                </c:pt>
                <c:pt idx="8">
                  <c:v>4.2013709986970907E-5</c:v>
                </c:pt>
                <c:pt idx="9">
                  <c:v>4.9218537612645505E-5</c:v>
                </c:pt>
                <c:pt idx="10">
                  <c:v>5.8219249718760867E-5</c:v>
                </c:pt>
                <c:pt idx="11">
                  <c:v>6.5424077344435492E-5</c:v>
                </c:pt>
                <c:pt idx="12">
                  <c:v>7.0971310236331384E-5</c:v>
                </c:pt>
                <c:pt idx="13">
                  <c:v>7.997202234244674E-5</c:v>
                </c:pt>
                <c:pt idx="14">
                  <c:v>8.8972734448562149E-5</c:v>
                </c:pt>
                <c:pt idx="15">
                  <c:v>9.7973446554677505E-5</c:v>
                </c:pt>
                <c:pt idx="16">
                  <c:v>1.053165639270142E-4</c:v>
                </c:pt>
                <c:pt idx="17">
                  <c:v>1.126596812993508E-4</c:v>
                </c:pt>
              </c:numCache>
            </c:numRef>
          </c:val>
          <c:extLst>
            <c:ext xmlns:c16="http://schemas.microsoft.com/office/drawing/2014/chart" uri="{C3380CC4-5D6E-409C-BE32-E72D297353CC}">
              <c16:uniqueId val="{00000004-2BC7-4DF4-B1BE-AC95126A91E7}"/>
            </c:ext>
          </c:extLst>
        </c:ser>
        <c:dLbls>
          <c:showLegendKey val="0"/>
          <c:showVal val="0"/>
          <c:showCatName val="0"/>
          <c:showSerName val="0"/>
          <c:showPercent val="0"/>
          <c:showBubbleSize val="0"/>
        </c:dLbls>
        <c:gapWidth val="56"/>
        <c:overlap val="100"/>
        <c:axId val="28760016"/>
        <c:axId val="372646320"/>
      </c:barChart>
      <c:catAx>
        <c:axId val="2876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372646320"/>
        <c:crosses val="autoZero"/>
        <c:auto val="1"/>
        <c:lblAlgn val="ctr"/>
        <c:lblOffset val="100"/>
        <c:noMultiLvlLbl val="0"/>
      </c:catAx>
      <c:valAx>
        <c:axId val="372646320"/>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28760016"/>
        <c:crosses val="autoZero"/>
        <c:crossBetween val="between"/>
      </c:valAx>
      <c:spPr>
        <a:noFill/>
        <a:ln>
          <a:noFill/>
        </a:ln>
        <a:effectLst/>
      </c:spPr>
    </c:plotArea>
    <c:legend>
      <c:legendPos val="b"/>
      <c:layout>
        <c:manualLayout>
          <c:xMode val="edge"/>
          <c:yMode val="edge"/>
          <c:x val="0.1501844669071149"/>
          <c:y val="0.92889069494315013"/>
          <c:w val="0.73205027227955988"/>
          <c:h val="7.1109305056849911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28598737296568"/>
          <c:y val="3.9348912031157403E-2"/>
          <c:w val="0.83654028053835527"/>
          <c:h val="0.66660175542573308"/>
        </c:manualLayout>
      </c:layout>
      <c:barChart>
        <c:barDir val="col"/>
        <c:grouping val="stacked"/>
        <c:varyColors val="0"/>
        <c:ser>
          <c:idx val="0"/>
          <c:order val="0"/>
          <c:tx>
            <c:strRef>
              <c:f>Sheet1!$A$6</c:f>
              <c:strCache>
                <c:ptCount val="1"/>
                <c:pt idx="0">
                  <c:v>РиД</c:v>
                </c:pt>
              </c:strCache>
            </c:strRef>
          </c:tx>
          <c:spPr>
            <a:solidFill>
              <a:srgbClr val="00B8F5"/>
            </a:solidFill>
            <a:ln>
              <a:noFill/>
            </a:ln>
            <a:effectLst/>
          </c:spPr>
          <c:invertIfNegative val="0"/>
          <c:cat>
            <c:numRef>
              <c:f>Sheet1!$C$5:$T$5</c:f>
              <c:numCache>
                <c:formatCode>General</c:formatCode>
                <c:ptCount val="1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numCache>
            </c:numRef>
          </c:cat>
          <c:val>
            <c:numRef>
              <c:f>Sheet1!$C$7:$T$7</c:f>
              <c:numCache>
                <c:formatCode>0.00%</c:formatCode>
                <c:ptCount val="18"/>
                <c:pt idx="0">
                  <c:v>2.7E-2</c:v>
                </c:pt>
                <c:pt idx="1">
                  <c:v>2.9000000000000001E-2</c:v>
                </c:pt>
                <c:pt idx="2">
                  <c:v>2.1000000000000001E-2</c:v>
                </c:pt>
                <c:pt idx="3">
                  <c:v>1.7000000000000001E-2</c:v>
                </c:pt>
                <c:pt idx="4">
                  <c:v>1.4E-2</c:v>
                </c:pt>
                <c:pt idx="5">
                  <c:v>1.6E-2</c:v>
                </c:pt>
                <c:pt idx="6">
                  <c:v>0.02</c:v>
                </c:pt>
                <c:pt idx="7">
                  <c:v>0.02</c:v>
                </c:pt>
                <c:pt idx="8">
                  <c:v>2.3E-2</c:v>
                </c:pt>
                <c:pt idx="9">
                  <c:v>2.5000000000000001E-2</c:v>
                </c:pt>
                <c:pt idx="10">
                  <c:v>2.3E-2</c:v>
                </c:pt>
                <c:pt idx="11">
                  <c:v>2.4E-2</c:v>
                </c:pt>
                <c:pt idx="12">
                  <c:v>2.5000000000000001E-2</c:v>
                </c:pt>
                <c:pt idx="13">
                  <c:v>2.7E-2</c:v>
                </c:pt>
                <c:pt idx="14">
                  <c:v>2.8000000000000001E-2</c:v>
                </c:pt>
                <c:pt idx="15">
                  <c:v>2.9000000000000001E-2</c:v>
                </c:pt>
                <c:pt idx="16">
                  <c:v>3.1E-2</c:v>
                </c:pt>
                <c:pt idx="17">
                  <c:v>2.3E-2</c:v>
                </c:pt>
              </c:numCache>
            </c:numRef>
          </c:val>
          <c:extLst>
            <c:ext xmlns:c16="http://schemas.microsoft.com/office/drawing/2014/chart" uri="{C3380CC4-5D6E-409C-BE32-E72D297353CC}">
              <c16:uniqueId val="{00000000-7B07-4C4C-9B25-12751AEC2C2C}"/>
            </c:ext>
          </c:extLst>
        </c:ser>
        <c:ser>
          <c:idx val="1"/>
          <c:order val="1"/>
          <c:tx>
            <c:strRef>
              <c:f>Sheet1!$A$9</c:f>
              <c:strCache>
                <c:ptCount val="1"/>
                <c:pt idx="0">
                  <c:v>ИЦА</c:v>
                </c:pt>
              </c:strCache>
            </c:strRef>
          </c:tx>
          <c:spPr>
            <a:solidFill>
              <a:srgbClr val="0070C0"/>
            </a:solidFill>
            <a:ln>
              <a:noFill/>
            </a:ln>
            <a:effectLst/>
          </c:spPr>
          <c:invertIfNegative val="0"/>
          <c:cat>
            <c:numRef>
              <c:f>Sheet1!$C$5:$T$5</c:f>
              <c:numCache>
                <c:formatCode>General</c:formatCode>
                <c:ptCount val="1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numCache>
            </c:numRef>
          </c:cat>
          <c:val>
            <c:numRef>
              <c:f>Sheet1!$C$10:$T$10</c:f>
              <c:numCache>
                <c:formatCode>0.00%</c:formatCode>
                <c:ptCount val="18"/>
                <c:pt idx="0">
                  <c:v>1E-3</c:v>
                </c:pt>
                <c:pt idx="1">
                  <c:v>1E-3</c:v>
                </c:pt>
                <c:pt idx="2">
                  <c:v>1E-3</c:v>
                </c:pt>
                <c:pt idx="3">
                  <c:v>1E-3</c:v>
                </c:pt>
                <c:pt idx="4">
                  <c:v>0</c:v>
                </c:pt>
                <c:pt idx="5">
                  <c:v>0</c:v>
                </c:pt>
                <c:pt idx="6">
                  <c:v>1E-3</c:v>
                </c:pt>
                <c:pt idx="7">
                  <c:v>1E-3</c:v>
                </c:pt>
                <c:pt idx="8">
                  <c:v>1E-3</c:v>
                </c:pt>
                <c:pt idx="9">
                  <c:v>1E-3</c:v>
                </c:pt>
                <c:pt idx="10">
                  <c:v>1E-3</c:v>
                </c:pt>
                <c:pt idx="11">
                  <c:v>1E-3</c:v>
                </c:pt>
                <c:pt idx="12">
                  <c:v>1E-3</c:v>
                </c:pt>
                <c:pt idx="13">
                  <c:v>1E-3</c:v>
                </c:pt>
                <c:pt idx="14">
                  <c:v>1E-3</c:v>
                </c:pt>
                <c:pt idx="15">
                  <c:v>1E-3</c:v>
                </c:pt>
                <c:pt idx="16">
                  <c:v>1E-3</c:v>
                </c:pt>
                <c:pt idx="17">
                  <c:v>1E-3</c:v>
                </c:pt>
              </c:numCache>
            </c:numRef>
          </c:val>
          <c:extLst>
            <c:ext xmlns:c16="http://schemas.microsoft.com/office/drawing/2014/chart" uri="{C3380CC4-5D6E-409C-BE32-E72D297353CC}">
              <c16:uniqueId val="{00000001-7B07-4C4C-9B25-12751AEC2C2C}"/>
            </c:ext>
          </c:extLst>
        </c:ser>
        <c:ser>
          <c:idx val="2"/>
          <c:order val="2"/>
          <c:tx>
            <c:strRef>
              <c:f>Sheet1!$A$12</c:f>
              <c:strCache>
                <c:ptCount val="1"/>
                <c:pt idx="0">
                  <c:v>КТГА</c:v>
                </c:pt>
              </c:strCache>
            </c:strRef>
          </c:tx>
          <c:spPr>
            <a:solidFill>
              <a:schemeClr val="accent3"/>
            </a:solidFill>
            <a:ln>
              <a:noFill/>
            </a:ln>
            <a:effectLst/>
          </c:spPr>
          <c:invertIfNegative val="0"/>
          <c:cat>
            <c:numRef>
              <c:f>Sheet1!$C$5:$T$5</c:f>
              <c:numCache>
                <c:formatCode>General</c:formatCode>
                <c:ptCount val="1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numCache>
            </c:numRef>
          </c:cat>
          <c:val>
            <c:numRef>
              <c:f>Sheet1!$C$13:$T$13</c:f>
              <c:numCache>
                <c:formatCode>0.00%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2-7B07-4C4C-9B25-12751AEC2C2C}"/>
            </c:ext>
          </c:extLst>
        </c:ser>
        <c:ser>
          <c:idx val="3"/>
          <c:order val="3"/>
          <c:tx>
            <c:strRef>
              <c:f>Sheet1!$A$15</c:f>
              <c:strCache>
                <c:ptCount val="1"/>
                <c:pt idx="0">
                  <c:v>АГП</c:v>
                </c:pt>
              </c:strCache>
            </c:strRef>
          </c:tx>
          <c:spPr>
            <a:solidFill>
              <a:schemeClr val="accent4"/>
            </a:solidFill>
            <a:ln>
              <a:noFill/>
            </a:ln>
            <a:effectLst/>
          </c:spPr>
          <c:invertIfNegative val="0"/>
          <c:cat>
            <c:numRef>
              <c:f>Sheet1!$C$5:$T$5</c:f>
              <c:numCache>
                <c:formatCode>General</c:formatCode>
                <c:ptCount val="1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numCache>
            </c:numRef>
          </c:cat>
          <c:val>
            <c:numRef>
              <c:f>Sheet1!$C$16:$T$16</c:f>
              <c:numCache>
                <c:formatCode>0.00%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3-7B07-4C4C-9B25-12751AEC2C2C}"/>
            </c:ext>
          </c:extLst>
        </c:ser>
        <c:ser>
          <c:idx val="4"/>
          <c:order val="4"/>
          <c:tx>
            <c:strRef>
              <c:f>Sheet1!$A$18</c:f>
              <c:strCache>
                <c:ptCount val="1"/>
                <c:pt idx="0">
                  <c:v>ГБШ</c:v>
                </c:pt>
              </c:strCache>
            </c:strRef>
          </c:tx>
          <c:spPr>
            <a:solidFill>
              <a:schemeClr val="accent5"/>
            </a:solidFill>
            <a:ln>
              <a:noFill/>
            </a:ln>
            <a:effectLst/>
          </c:spPr>
          <c:invertIfNegative val="0"/>
          <c:cat>
            <c:numRef>
              <c:f>Sheet1!$C$5:$T$5</c:f>
              <c:numCache>
                <c:formatCode>General</c:formatCode>
                <c:ptCount val="1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numCache>
            </c:numRef>
          </c:cat>
          <c:val>
            <c:numRef>
              <c:f>Sheet1!$C$19:$T$19</c:f>
              <c:numCache>
                <c:formatCode>0.00%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4-7B07-4C4C-9B25-12751AEC2C2C}"/>
            </c:ext>
          </c:extLst>
        </c:ser>
        <c:dLbls>
          <c:showLegendKey val="0"/>
          <c:showVal val="0"/>
          <c:showCatName val="0"/>
          <c:showSerName val="0"/>
          <c:showPercent val="0"/>
          <c:showBubbleSize val="0"/>
        </c:dLbls>
        <c:gapWidth val="50"/>
        <c:overlap val="100"/>
        <c:axId val="28760016"/>
        <c:axId val="372646320"/>
      </c:barChart>
      <c:catAx>
        <c:axId val="2876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crossAx val="372646320"/>
        <c:crosses val="autoZero"/>
        <c:auto val="1"/>
        <c:lblAlgn val="ctr"/>
        <c:lblOffset val="100"/>
        <c:noMultiLvlLbl val="0"/>
      </c:catAx>
      <c:valAx>
        <c:axId val="372646320"/>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crossAx val="28760016"/>
        <c:crosses val="autoZero"/>
        <c:crossBetween val="between"/>
      </c:valAx>
      <c:spPr>
        <a:noFill/>
        <a:ln>
          <a:noFill/>
        </a:ln>
        <a:effectLst/>
      </c:spPr>
    </c:plotArea>
    <c:legend>
      <c:legendPos val="t"/>
      <c:layout>
        <c:manualLayout>
          <c:xMode val="edge"/>
          <c:yMode val="edge"/>
          <c:x val="8.2312602924670936E-2"/>
          <c:y val="0.91747068641077567"/>
          <c:w val="0.89334480899564805"/>
          <c:h val="5.011378081347220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Sheet1!$C$61</c:f>
              <c:strCache>
                <c:ptCount val="1"/>
                <c:pt idx="0">
                  <c:v> Валовые выбросы Scope 1 </c:v>
                </c:pt>
              </c:strCache>
            </c:strRef>
          </c:tx>
          <c:spPr>
            <a:solidFill>
              <a:srgbClr val="00338D"/>
            </a:solidFill>
            <a:ln>
              <a:noFill/>
            </a:ln>
            <a:effectLst/>
          </c:spPr>
          <c:invertIfNegative val="0"/>
          <c:dLbls>
            <c:dLbl>
              <c:idx val="0"/>
              <c:layout>
                <c:manualLayout>
                  <c:x val="6.6787969727650831E-2"/>
                  <c:y val="-7.222404491105278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74-4B71-9355-969479BB5719}"/>
                </c:ext>
              </c:extLst>
            </c:dLbl>
            <c:dLbl>
              <c:idx val="1"/>
              <c:layout>
                <c:manualLayout>
                  <c:x val="6.7572166337672171E-2"/>
                  <c:y val="7.222404491105207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74-4B71-9355-969479BB5719}"/>
                </c:ext>
              </c:extLst>
            </c:dLbl>
            <c:dLbl>
              <c:idx val="2"/>
              <c:layout>
                <c:manualLayout>
                  <c:x val="6.46560854268794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74-4B71-9355-969479BB5719}"/>
                </c:ext>
              </c:extLst>
            </c:dLbl>
            <c:dLbl>
              <c:idx val="3"/>
              <c:layout>
                <c:manualLayout>
                  <c:x val="6.2413775521352945E-2"/>
                  <c:y val="-4.936448916107709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74-4B71-9355-969479BB5719}"/>
                </c:ext>
              </c:extLst>
            </c:dLbl>
            <c:dLbl>
              <c:idx val="4"/>
              <c:layout>
                <c:manualLayout>
                  <c:x val="6.3197972131374416E-2"/>
                  <c:y val="-1.49384538738213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74-4B71-9355-969479BB57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Sheet1!$B$62:$B$66</c:f>
              <c:strCache>
                <c:ptCount val="5"/>
                <c:pt idx="0">
                  <c:v>АГП</c:v>
                </c:pt>
                <c:pt idx="1">
                  <c:v>ИЦА</c:v>
                </c:pt>
                <c:pt idx="2">
                  <c:v>ГБШ</c:v>
                </c:pt>
                <c:pt idx="3">
                  <c:v>КГА</c:v>
                </c:pt>
                <c:pt idx="4">
                  <c:v>РиД</c:v>
                </c:pt>
              </c:strCache>
            </c:strRef>
          </c:cat>
          <c:val>
            <c:numRef>
              <c:f>Sheet1!$C$62:$C$66</c:f>
              <c:numCache>
                <c:formatCode>0.0</c:formatCode>
                <c:ptCount val="5"/>
                <c:pt idx="0">
                  <c:v>1606.0888508396902</c:v>
                </c:pt>
                <c:pt idx="1">
                  <c:v>1127.7219398452401</c:v>
                </c:pt>
                <c:pt idx="2">
                  <c:v>761.86287775039409</c:v>
                </c:pt>
                <c:pt idx="3">
                  <c:v>432.19669558465398</c:v>
                </c:pt>
                <c:pt idx="4">
                  <c:v>14.897319362669</c:v>
                </c:pt>
              </c:numCache>
            </c:numRef>
          </c:val>
          <c:extLst>
            <c:ext xmlns:c16="http://schemas.microsoft.com/office/drawing/2014/chart" uri="{C3380CC4-5D6E-409C-BE32-E72D297353CC}">
              <c16:uniqueId val="{00000005-F274-4B71-9355-969479BB5719}"/>
            </c:ext>
          </c:extLst>
        </c:ser>
        <c:ser>
          <c:idx val="1"/>
          <c:order val="1"/>
          <c:tx>
            <c:strRef>
              <c:f>Sheet1!$D$61</c:f>
              <c:strCache>
                <c:ptCount val="1"/>
                <c:pt idx="0">
                  <c:v> Валовые выбросы Scope 2 </c:v>
                </c:pt>
              </c:strCache>
            </c:strRef>
          </c:tx>
          <c:spPr>
            <a:solidFill>
              <a:srgbClr val="00B8F5"/>
            </a:solidFill>
            <a:ln>
              <a:noFill/>
            </a:ln>
            <a:effectLst/>
          </c:spPr>
          <c:invertIfNegative val="0"/>
          <c:dLbls>
            <c:dLbl>
              <c:idx val="1"/>
              <c:layout>
                <c:manualLayout>
                  <c:x val="0"/>
                  <c:y val="-2.794027967576582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74-4B71-9355-969479BB57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Sheet1!$B$62:$B$66</c:f>
              <c:strCache>
                <c:ptCount val="5"/>
                <c:pt idx="0">
                  <c:v>АГП</c:v>
                </c:pt>
                <c:pt idx="1">
                  <c:v>ИЦА</c:v>
                </c:pt>
                <c:pt idx="2">
                  <c:v>ГБШ</c:v>
                </c:pt>
                <c:pt idx="3">
                  <c:v>КГА</c:v>
                </c:pt>
                <c:pt idx="4">
                  <c:v>РиД</c:v>
                </c:pt>
              </c:strCache>
            </c:strRef>
          </c:cat>
          <c:val>
            <c:numRef>
              <c:f>Sheet1!$D$62:$D$66</c:f>
              <c:numCache>
                <c:formatCode>0.0</c:formatCode>
                <c:ptCount val="5"/>
                <c:pt idx="0">
                  <c:v>2.2763877503571996</c:v>
                </c:pt>
                <c:pt idx="1">
                  <c:v>41.050102282294695</c:v>
                </c:pt>
                <c:pt idx="2">
                  <c:v>3.79934679047</c:v>
                </c:pt>
                <c:pt idx="3">
                  <c:v>3.0079605211664</c:v>
                </c:pt>
                <c:pt idx="4">
                  <c:v>1.5191942129</c:v>
                </c:pt>
              </c:numCache>
            </c:numRef>
          </c:val>
          <c:extLst>
            <c:ext xmlns:c16="http://schemas.microsoft.com/office/drawing/2014/chart" uri="{C3380CC4-5D6E-409C-BE32-E72D297353CC}">
              <c16:uniqueId val="{00000007-F274-4B71-9355-969479BB5719}"/>
            </c:ext>
          </c:extLst>
        </c:ser>
        <c:dLbls>
          <c:dLblPos val="ctr"/>
          <c:showLegendKey val="0"/>
          <c:showVal val="1"/>
          <c:showCatName val="0"/>
          <c:showSerName val="0"/>
          <c:showPercent val="0"/>
          <c:showBubbleSize val="0"/>
        </c:dLbls>
        <c:gapWidth val="150"/>
        <c:overlap val="100"/>
        <c:axId val="2000539840"/>
        <c:axId val="2000554240"/>
      </c:barChart>
      <c:catAx>
        <c:axId val="200053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2000554240"/>
        <c:crosses val="autoZero"/>
        <c:auto val="1"/>
        <c:lblAlgn val="ctr"/>
        <c:lblOffset val="100"/>
        <c:noMultiLvlLbl val="0"/>
      </c:catAx>
      <c:valAx>
        <c:axId val="2000554240"/>
        <c:scaling>
          <c:orientation val="minMax"/>
        </c:scaling>
        <c:delete val="1"/>
        <c:axPos val="l"/>
        <c:numFmt formatCode="0.0" sourceLinked="1"/>
        <c:majorTickMark val="none"/>
        <c:minorTickMark val="none"/>
        <c:tickLblPos val="nextTo"/>
        <c:crossAx val="200053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815769188415375E-2"/>
          <c:y val="1.0471347331583549E-2"/>
          <c:w val="0.93436846162316922"/>
          <c:h val="0.88283291293612332"/>
        </c:manualLayout>
      </c:layout>
      <c:areaChart>
        <c:grouping val="standard"/>
        <c:varyColors val="0"/>
        <c:ser>
          <c:idx val="0"/>
          <c:order val="0"/>
          <c:spPr>
            <a:solidFill>
              <a:srgbClr val="002060"/>
            </a:solidFill>
            <a:ln w="3175">
              <a:solidFill>
                <a:srgbClr val="FFFFFF"/>
              </a:solidFill>
              <a:prstDash val="solid"/>
            </a:ln>
            <a:effectLst/>
          </c:spPr>
          <c:dLbls>
            <c:dLbl>
              <c:idx val="0"/>
              <c:layout>
                <c:manualLayout>
                  <c:x val="5.1734273956496178E-2"/>
                  <c:y val="-0.261752136752136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8C-4BD0-9D9F-5FECA77DB8F6}"/>
                </c:ext>
              </c:extLst>
            </c:dLbl>
            <c:dLbl>
              <c:idx val="1"/>
              <c:layout>
                <c:manualLayout>
                  <c:x val="-9.4062316284538507E-3"/>
                  <c:y val="-0.251068376068376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8C-4BD0-9D9F-5FECA77DB8F6}"/>
                </c:ext>
              </c:extLst>
            </c:dLbl>
            <c:dLbl>
              <c:idx val="2"/>
              <c:layout>
                <c:manualLayout>
                  <c:x val="0"/>
                  <c:y val="-0.283119658119658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8C-4BD0-9D9F-5FECA77DB8F6}"/>
                </c:ext>
              </c:extLst>
            </c:dLbl>
            <c:dLbl>
              <c:idx val="3"/>
              <c:layout>
                <c:manualLayout>
                  <c:x val="-5.1734273956496178E-2"/>
                  <c:y val="-0.304487179487179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8C-4BD0-9D9F-5FECA77DB8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Arial"/>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'Анализ утечки метана'!$C$26:$E$26</c:f>
              <c:numCache>
                <c:formatCode>General</c:formatCode>
                <c:ptCount val="3"/>
                <c:pt idx="0">
                  <c:v>2022</c:v>
                </c:pt>
                <c:pt idx="1">
                  <c:v>2023</c:v>
                </c:pt>
                <c:pt idx="2">
                  <c:v>2024</c:v>
                </c:pt>
              </c:numCache>
            </c:numRef>
          </c:cat>
          <c:val>
            <c:numRef>
              <c:f>'Анализ утечки метана'!$C$27:$E$27</c:f>
              <c:numCache>
                <c:formatCode>_(* #,##0.00_);_(* \(#,##0.00\);_(* "-"??_);_(@_)</c:formatCode>
                <c:ptCount val="3"/>
                <c:pt idx="0">
                  <c:v>50009.384916306764</c:v>
                </c:pt>
                <c:pt idx="1">
                  <c:v>52643.912910122992</c:v>
                </c:pt>
                <c:pt idx="2">
                  <c:v>54964.301354365642</c:v>
                </c:pt>
              </c:numCache>
            </c:numRef>
          </c:val>
          <c:extLst>
            <c:ext xmlns:c16="http://schemas.microsoft.com/office/drawing/2014/chart" uri="{C3380CC4-5D6E-409C-BE32-E72D297353CC}">
              <c16:uniqueId val="{00000004-488C-4BD0-9D9F-5FECA77DB8F6}"/>
            </c:ext>
          </c:extLst>
        </c:ser>
        <c:dLbls>
          <c:showLegendKey val="0"/>
          <c:showVal val="1"/>
          <c:showCatName val="0"/>
          <c:showSerName val="0"/>
          <c:showPercent val="0"/>
          <c:showBubbleSize val="0"/>
        </c:dLbls>
        <c:axId val="1133038480"/>
        <c:axId val="1133040400"/>
      </c:areaChart>
      <c:catAx>
        <c:axId val="1133038480"/>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Arial"/>
                <a:cs typeface="Arial" panose="020B0604020202020204" pitchFamily="34" charset="0"/>
              </a:defRPr>
            </a:pPr>
            <a:endParaRPr lang="ru-RU"/>
          </a:p>
        </c:txPr>
        <c:crossAx val="1133040400"/>
        <c:crosses val="autoZero"/>
        <c:auto val="1"/>
        <c:lblAlgn val="ctr"/>
        <c:lblOffset val="100"/>
        <c:noMultiLvlLbl val="0"/>
      </c:catAx>
      <c:valAx>
        <c:axId val="1133040400"/>
        <c:scaling>
          <c:orientation val="minMax"/>
          <c:min val="30000"/>
        </c:scaling>
        <c:delete val="1"/>
        <c:axPos val="l"/>
        <c:majorGridlines>
          <c:spPr>
            <a:ln w="9525" cap="flat" cmpd="sng" algn="ctr">
              <a:noFill/>
              <a:round/>
            </a:ln>
            <a:effectLst/>
          </c:spPr>
        </c:majorGridlines>
        <c:numFmt formatCode="_(* #,##0.00_);_(* \(#,##0.00\);_(* &quot;-&quot;??_);_(@_)" sourceLinked="1"/>
        <c:majorTickMark val="out"/>
        <c:minorTickMark val="none"/>
        <c:tickLblPos val="nextTo"/>
        <c:crossAx val="1133038480"/>
        <c:crosses val="autoZero"/>
        <c:crossBetween val="midCat"/>
      </c:valAx>
      <c:spPr>
        <a:noFill/>
        <a:ln w="25400">
          <a:noFill/>
        </a:ln>
        <a:effectLst/>
      </c:spPr>
    </c:plotArea>
    <c:plotVisOnly val="1"/>
    <c:dispBlanksAs val="zero"/>
    <c:showDLblsOverMax val="0"/>
  </c:chart>
  <c:spPr>
    <a:noFill/>
    <a:ln w="25400" cap="flat" cmpd="sng" algn="ctr">
      <a:noFill/>
      <a:round/>
    </a:ln>
    <a:effectLst/>
  </c:spPr>
  <c:txPr>
    <a:bodyPr/>
    <a:lstStyle/>
    <a:p>
      <a:pPr>
        <a:defRPr sz="800" b="0" i="0">
          <a:solidFill>
            <a:srgbClr val="000000"/>
          </a:solidFill>
          <a:latin typeface="Arial"/>
          <a:ea typeface="Arial"/>
          <a:cs typeface="Arial"/>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78156256149254"/>
          <c:y val="0.13433666293668964"/>
          <c:w val="0.58948453682230118"/>
          <c:h val="0.79015815644062004"/>
        </c:manualLayout>
      </c:layout>
      <c:pieChart>
        <c:varyColors val="1"/>
        <c:ser>
          <c:idx val="0"/>
          <c:order val="0"/>
          <c:dPt>
            <c:idx val="0"/>
            <c:bubble3D val="0"/>
            <c:spPr>
              <a:solidFill>
                <a:schemeClr val="accent1">
                  <a:lumMod val="60000"/>
                  <a:lumOff val="40000"/>
                </a:schemeClr>
              </a:solidFill>
              <a:ln w="3175">
                <a:solidFill>
                  <a:srgbClr val="FFFFFF"/>
                </a:solidFill>
                <a:prstDash val="solid"/>
              </a:ln>
            </c:spPr>
            <c:extLst>
              <c:ext xmlns:c16="http://schemas.microsoft.com/office/drawing/2014/chart" uri="{C3380CC4-5D6E-409C-BE32-E72D297353CC}">
                <c16:uniqueId val="{00000001-36BE-4EFE-9BFA-99851D7CBDAA}"/>
              </c:ext>
            </c:extLst>
          </c:dPt>
          <c:dPt>
            <c:idx val="1"/>
            <c:bubble3D val="0"/>
            <c:spPr>
              <a:solidFill>
                <a:srgbClr val="7030A0"/>
              </a:solidFill>
              <a:ln w="3175">
                <a:solidFill>
                  <a:srgbClr val="FFFFFF"/>
                </a:solidFill>
                <a:prstDash val="solid"/>
              </a:ln>
            </c:spPr>
            <c:extLst>
              <c:ext xmlns:c16="http://schemas.microsoft.com/office/drawing/2014/chart" uri="{C3380CC4-5D6E-409C-BE32-E72D297353CC}">
                <c16:uniqueId val="{00000003-36BE-4EFE-9BFA-99851D7CBDAA}"/>
              </c:ext>
            </c:extLst>
          </c:dPt>
          <c:dPt>
            <c:idx val="2"/>
            <c:bubble3D val="0"/>
            <c:spPr>
              <a:solidFill>
                <a:srgbClr val="0070C0"/>
              </a:solidFill>
              <a:ln w="3175">
                <a:solidFill>
                  <a:srgbClr val="FFFFFF"/>
                </a:solidFill>
                <a:prstDash val="solid"/>
              </a:ln>
            </c:spPr>
            <c:extLst>
              <c:ext xmlns:c16="http://schemas.microsoft.com/office/drawing/2014/chart" uri="{C3380CC4-5D6E-409C-BE32-E72D297353CC}">
                <c16:uniqueId val="{00000005-36BE-4EFE-9BFA-99851D7CBDAA}"/>
              </c:ext>
            </c:extLst>
          </c:dPt>
          <c:dPt>
            <c:idx val="3"/>
            <c:bubble3D val="0"/>
            <c:spPr>
              <a:solidFill>
                <a:srgbClr val="FFC000"/>
              </a:solidFill>
              <a:ln w="3175">
                <a:solidFill>
                  <a:srgbClr val="FFFFFF"/>
                </a:solidFill>
                <a:prstDash val="solid"/>
              </a:ln>
            </c:spPr>
            <c:extLst>
              <c:ext xmlns:c16="http://schemas.microsoft.com/office/drawing/2014/chart" uri="{C3380CC4-5D6E-409C-BE32-E72D297353CC}">
                <c16:uniqueId val="{00000007-36BE-4EFE-9BFA-99851D7CBDAA}"/>
              </c:ext>
            </c:extLst>
          </c:dPt>
          <c:dPt>
            <c:idx val="4"/>
            <c:bubble3D val="0"/>
            <c:spPr>
              <a:solidFill>
                <a:srgbClr val="002060"/>
              </a:solidFill>
              <a:ln w="3175">
                <a:solidFill>
                  <a:srgbClr val="FFFFFF"/>
                </a:solidFill>
                <a:prstDash val="solid"/>
              </a:ln>
            </c:spPr>
            <c:extLst>
              <c:ext xmlns:c16="http://schemas.microsoft.com/office/drawing/2014/chart" uri="{C3380CC4-5D6E-409C-BE32-E72D297353CC}">
                <c16:uniqueId val="{00000009-36BE-4EFE-9BFA-99851D7CBDAA}"/>
              </c:ext>
            </c:extLst>
          </c:dPt>
          <c:dLbls>
            <c:dLbl>
              <c:idx val="0"/>
              <c:tx>
                <c:rich>
                  <a:bodyPr/>
                  <a:lstStyle/>
                  <a:p>
                    <a:fld id="{11BB6D9F-A36D-4964-A9B2-0EBC9F3D4E60}" type="PERCENTAGE">
                      <a:rPr lang="en-US">
                        <a:solidFill>
                          <a:sysClr val="windowText" lastClr="000000"/>
                        </a:solidFill>
                      </a:rPr>
                      <a:pPr/>
                      <a:t>[ПРОЦЕНТ]</a:t>
                    </a:fld>
                    <a:endParaRPr lang="ru-RU"/>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6BE-4EFE-9BFA-99851D7CBDAA}"/>
                </c:ext>
              </c:extLst>
            </c:dLbl>
            <c:spPr>
              <a:noFill/>
              <a:ln>
                <a:noFill/>
              </a:ln>
              <a:effectLst/>
            </c:spPr>
            <c:txPr>
              <a:bodyPr wrap="square" lIns="38100" tIns="19050" rIns="38100" bIns="19050" anchor="ctr">
                <a:spAutoFit/>
              </a:bodyPr>
              <a:lstStyle/>
              <a:p>
                <a:pPr>
                  <a:defRPr sz="900" b="0">
                    <a:solidFill>
                      <a:sysClr val="windowText" lastClr="000000"/>
                    </a:solidFill>
                    <a:latin typeface="Arial" panose="020B0604020202020204" pitchFamily="34" charset="0"/>
                    <a:cs typeface="Arial" panose="020B0604020202020204" pitchFamily="34" charset="0"/>
                  </a:defRPr>
                </a:pPr>
                <a:endParaRPr lang="ru-RU"/>
              </a:p>
            </c:txPr>
            <c:dLblPos val="outEnd"/>
            <c:showLegendKey val="0"/>
            <c:showVal val="0"/>
            <c:showCatName val="0"/>
            <c:showSerName val="0"/>
            <c:showPercent val="1"/>
            <c:showBubbleSize val="0"/>
            <c:showLeaderLines val="1"/>
            <c:leaderLines>
              <c:spPr>
                <a:ln>
                  <a:solidFill>
                    <a:srgbClr val="000000"/>
                  </a:solidFill>
                  <a:prstDash val="solid"/>
                </a:ln>
              </c:spPr>
            </c:leaderLines>
            <c:extLst>
              <c:ext xmlns:c15="http://schemas.microsoft.com/office/drawing/2012/chart" uri="{CE6537A1-D6FC-4f65-9D91-7224C49458BB}"/>
            </c:extLst>
          </c:dLbls>
          <c:cat>
            <c:strRef>
              <c:f>'Анализ утечки метана'!$B$58:$B$62</c:f>
              <c:strCache>
                <c:ptCount val="5"/>
                <c:pt idx="0">
                  <c:v>Разведка и добыча газа</c:v>
                </c:pt>
                <c:pt idx="1">
                  <c:v>QazaqGaz Aimaq</c:v>
                </c:pt>
                <c:pt idx="2">
                  <c:v>Азиатский газопровод</c:v>
                </c:pt>
                <c:pt idx="3">
                  <c:v>Интергаз Центральная Азия</c:v>
                </c:pt>
                <c:pt idx="4">
                  <c:v>Газопровод Бейнеу-Шымкент</c:v>
                </c:pt>
              </c:strCache>
            </c:strRef>
          </c:cat>
          <c:val>
            <c:numRef>
              <c:f>'Анализ утечки метана'!$C$58:$C$62</c:f>
              <c:numCache>
                <c:formatCode>_(* #,##0.00_);_(* \(#,##0.00\);_(* "-"??_);_(@_)</c:formatCode>
                <c:ptCount val="5"/>
                <c:pt idx="0" formatCode="_(* #,##0.000_);_(* \(#,##0.000\);_(* &quot;-&quot;??_);_(@_)">
                  <c:v>482.18217954154932</c:v>
                </c:pt>
                <c:pt idx="1">
                  <c:v>15200.901493535601</c:v>
                </c:pt>
                <c:pt idx="2">
                  <c:v>17109.772899721123</c:v>
                </c:pt>
                <c:pt idx="3">
                  <c:v>17738.465723992002</c:v>
                </c:pt>
                <c:pt idx="4">
                  <c:v>4432.9790575753786</c:v>
                </c:pt>
              </c:numCache>
            </c:numRef>
          </c:val>
          <c:extLst>
            <c:ext xmlns:c16="http://schemas.microsoft.com/office/drawing/2014/chart" uri="{C3380CC4-5D6E-409C-BE32-E72D297353CC}">
              <c16:uniqueId val="{0000000A-36BE-4EFE-9BFA-99851D7CBDAA}"/>
            </c:ext>
          </c:extLst>
        </c:ser>
        <c:dLbls>
          <c:dLblPos val="bestFit"/>
          <c:showLegendKey val="0"/>
          <c:showVal val="1"/>
          <c:showCatName val="0"/>
          <c:showSerName val="0"/>
          <c:showPercent val="0"/>
          <c:showBubbleSize val="0"/>
          <c:showLeaderLines val="1"/>
        </c:dLbls>
        <c:firstSliceAng val="0"/>
      </c:pieChart>
      <c:spPr>
        <a:noFill/>
        <a:ln w="25400">
          <a:noFill/>
        </a:ln>
      </c:spPr>
    </c:plotArea>
    <c:legend>
      <c:legendPos val="r"/>
      <c:legendEntry>
        <c:idx val="4"/>
        <c:txPr>
          <a:bodyPr/>
          <a:lstStyle/>
          <a:p>
            <a:pPr>
              <a:defRPr sz="900">
                <a:solidFill>
                  <a:sysClr val="windowText" lastClr="000000"/>
                </a:solidFill>
                <a:latin typeface="Arial" panose="020B0604020202020204" pitchFamily="34" charset="0"/>
                <a:cs typeface="Arial" panose="020B0604020202020204" pitchFamily="34" charset="0"/>
              </a:defRPr>
            </a:pPr>
            <a:endParaRPr lang="ru-RU"/>
          </a:p>
        </c:txPr>
      </c:legendEntry>
      <c:layout>
        <c:manualLayout>
          <c:xMode val="edge"/>
          <c:yMode val="edge"/>
          <c:x val="0.62193827554803172"/>
          <c:y val="0.22599308072149391"/>
          <c:w val="0.36108280324057818"/>
          <c:h val="0.59763225163999223"/>
        </c:manualLayout>
      </c:layout>
      <c:overlay val="0"/>
      <c:txPr>
        <a:bodyPr/>
        <a:lstStyle/>
        <a:p>
          <a:pPr>
            <a:defRPr sz="900">
              <a:solidFill>
                <a:sysClr val="windowText" lastClr="000000"/>
              </a:solidFill>
              <a:latin typeface="Arial" panose="020B0604020202020204" pitchFamily="34" charset="0"/>
              <a:cs typeface="Arial" panose="020B0604020202020204" pitchFamily="34"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6350">
      <a:noFill/>
    </a:ln>
  </c:spPr>
  <c:txPr>
    <a:bodyPr/>
    <a:lstStyle/>
    <a:p>
      <a:pPr>
        <a:defRPr sz="800" b="0" i="0">
          <a:solidFill>
            <a:srgbClr val="000000"/>
          </a:solidFill>
          <a:latin typeface="Arial"/>
          <a:ea typeface="Arial"/>
          <a:cs typeface="Arial"/>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079799361605107E-2"/>
          <c:y val="3.5143769968051117E-2"/>
          <c:w val="0.94984040127678981"/>
          <c:h val="0.72791055946115923"/>
        </c:manualLayout>
      </c:layout>
      <c:barChart>
        <c:barDir val="col"/>
        <c:grouping val="stacked"/>
        <c:varyColors val="0"/>
        <c:ser>
          <c:idx val="0"/>
          <c:order val="0"/>
          <c:tx>
            <c:strRef>
              <c:f>СВОД!$C$32</c:f>
              <c:strCache>
                <c:ptCount val="1"/>
                <c:pt idx="0">
                  <c:v>Значение потребления тепловой и электрической энергии, в ГДж</c:v>
                </c:pt>
              </c:strCache>
            </c:strRef>
          </c:tx>
          <c:spPr>
            <a:solidFill>
              <a:srgbClr val="7030A0"/>
            </a:solidFill>
            <a:ln>
              <a:noFill/>
            </a:ln>
            <a:effectLst/>
          </c:spPr>
          <c:invertIfNegative val="0"/>
          <c:dLbls>
            <c:dLbl>
              <c:idx val="0"/>
              <c:layout>
                <c:manualLayout>
                  <c:x val="0.10259917920656635"/>
                  <c:y val="-1.9472862909325414E-2"/>
                </c:manualLayout>
              </c:layout>
              <c:tx>
                <c:rich>
                  <a:bodyPr/>
                  <a:lstStyle/>
                  <a:p>
                    <a:r>
                      <a:rPr lang="en-US"/>
                      <a:t>234 953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B37-47CA-941A-C632EBB681D9}"/>
                </c:ext>
              </c:extLst>
            </c:dLbl>
            <c:dLbl>
              <c:idx val="1"/>
              <c:layout>
                <c:manualLayout>
                  <c:x val="0.10487916096671218"/>
                  <c:y val="-2.452847463834471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t>249 206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677154582763338"/>
                      <c:h val="4.7244890647516379E-2"/>
                    </c:manualLayout>
                  </c15:layout>
                  <c15:showDataLabelsRange val="0"/>
                </c:ext>
                <c:ext xmlns:c16="http://schemas.microsoft.com/office/drawing/2014/chart" uri="{C3380CC4-5D6E-409C-BE32-E72D297353CC}">
                  <c16:uniqueId val="{00000001-7B37-47CA-941A-C632EBB681D9}"/>
                </c:ext>
              </c:extLst>
            </c:dLbl>
            <c:dLbl>
              <c:idx val="2"/>
              <c:layout>
                <c:manualLayout>
                  <c:x val="0.10487916096671226"/>
                  <c:y val="-1.947286290932532E-2"/>
                </c:manualLayout>
              </c:layout>
              <c:tx>
                <c:rich>
                  <a:bodyPr/>
                  <a:lstStyle/>
                  <a:p>
                    <a:r>
                      <a:rPr lang="en-US"/>
                      <a:t>240</a:t>
                    </a:r>
                    <a:r>
                      <a:rPr lang="en-US" baseline="0"/>
                      <a:t> 790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B37-47CA-941A-C632EBB681D9}"/>
                </c:ext>
              </c:extLst>
            </c:dLbl>
            <c:dLbl>
              <c:idx val="3"/>
              <c:layout>
                <c:manualLayout>
                  <c:x val="0"/>
                  <c:y val="-1.4978468451600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37-47CA-941A-C632EBB681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СВОД!$E$31:$G$31</c:f>
              <c:numCache>
                <c:formatCode>#,##0</c:formatCode>
                <c:ptCount val="3"/>
                <c:pt idx="0" formatCode="General">
                  <c:v>2022</c:v>
                </c:pt>
                <c:pt idx="1">
                  <c:v>2023</c:v>
                </c:pt>
                <c:pt idx="2">
                  <c:v>2024</c:v>
                </c:pt>
              </c:numCache>
            </c:numRef>
          </c:cat>
          <c:val>
            <c:numRef>
              <c:f>СВОД!$E$32:$G$32</c:f>
              <c:numCache>
                <c:formatCode>#,##0_ ;\-#,##0\ </c:formatCode>
                <c:ptCount val="3"/>
                <c:pt idx="0">
                  <c:v>234953.03543879837</c:v>
                </c:pt>
                <c:pt idx="1">
                  <c:v>249205.93888680637</c:v>
                </c:pt>
                <c:pt idx="2">
                  <c:v>240790.41814210266</c:v>
                </c:pt>
              </c:numCache>
            </c:numRef>
          </c:val>
          <c:extLst>
            <c:ext xmlns:c16="http://schemas.microsoft.com/office/drawing/2014/chart" uri="{C3380CC4-5D6E-409C-BE32-E72D297353CC}">
              <c16:uniqueId val="{00000004-7B37-47CA-941A-C632EBB681D9}"/>
            </c:ext>
          </c:extLst>
        </c:ser>
        <c:ser>
          <c:idx val="1"/>
          <c:order val="1"/>
          <c:tx>
            <c:strRef>
              <c:f>СВОД!$C$33</c:f>
              <c:strCache>
                <c:ptCount val="1"/>
                <c:pt idx="0">
                  <c:v>Значение потребления первичных энергоресурсов (природный газ, бензин и ДТ), в ГДж</c:v>
                </c:pt>
              </c:strCache>
            </c:strRef>
          </c:tx>
          <c:spPr>
            <a:solidFill>
              <a:srgbClr val="0070C0"/>
            </a:solidFill>
            <a:ln>
              <a:noFill/>
            </a:ln>
            <a:effectLst/>
          </c:spPr>
          <c:invertIfNegative val="0"/>
          <c:dLbls>
            <c:dLbl>
              <c:idx val="0"/>
              <c:layout>
                <c:manualLayout>
                  <c:x val="0.11855905152758778"/>
                  <c:y val="-1.0111223458038422E-2"/>
                </c:manualLayout>
              </c:layout>
              <c:tx>
                <c:rich>
                  <a:bodyPr/>
                  <a:lstStyle/>
                  <a:p>
                    <a:r>
                      <a:rPr lang="en-US"/>
                      <a:t>44 092 118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B37-47CA-941A-C632EBB681D9}"/>
                </c:ext>
              </c:extLst>
            </c:dLbl>
            <c:dLbl>
              <c:idx val="1"/>
              <c:layout>
                <c:manualLayout>
                  <c:x val="0.12539899680802555"/>
                  <c:y val="5.0556117290192111E-3"/>
                </c:manualLayout>
              </c:layout>
              <c:tx>
                <c:rich>
                  <a:bodyPr/>
                  <a:lstStyle/>
                  <a:p>
                    <a:r>
                      <a:rPr lang="en-US"/>
                      <a:t>45</a:t>
                    </a:r>
                    <a:r>
                      <a:rPr lang="en-US" baseline="0"/>
                      <a:t> 249 173</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B37-47CA-941A-C632EBB681D9}"/>
                </c:ext>
              </c:extLst>
            </c:dLbl>
            <c:dLbl>
              <c:idx val="2"/>
              <c:layout>
                <c:manualLayout>
                  <c:x val="0.1208390332877337"/>
                  <c:y val="0"/>
                </c:manualLayout>
              </c:layout>
              <c:tx>
                <c:rich>
                  <a:bodyPr/>
                  <a:lstStyle/>
                  <a:p>
                    <a:r>
                      <a:rPr lang="en-US"/>
                      <a:t>48 336 568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B37-47CA-941A-C632EBB681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СВОД!$E$31:$G$31</c:f>
              <c:numCache>
                <c:formatCode>#,##0</c:formatCode>
                <c:ptCount val="3"/>
                <c:pt idx="0" formatCode="General">
                  <c:v>2022</c:v>
                </c:pt>
                <c:pt idx="1">
                  <c:v>2023</c:v>
                </c:pt>
                <c:pt idx="2">
                  <c:v>2024</c:v>
                </c:pt>
              </c:numCache>
            </c:numRef>
          </c:cat>
          <c:val>
            <c:numRef>
              <c:f>СВОД!$E$33:$G$33</c:f>
              <c:numCache>
                <c:formatCode>_-* #,##0_-;\-* #,##0_-;_-* "-"??_-;_-@_-</c:formatCode>
                <c:ptCount val="3"/>
                <c:pt idx="0">
                  <c:v>44092117.556027584</c:v>
                </c:pt>
                <c:pt idx="1">
                  <c:v>45249173.473386884</c:v>
                </c:pt>
                <c:pt idx="2">
                  <c:v>48336567.707909487</c:v>
                </c:pt>
              </c:numCache>
            </c:numRef>
          </c:val>
          <c:extLst>
            <c:ext xmlns:c16="http://schemas.microsoft.com/office/drawing/2014/chart" uri="{C3380CC4-5D6E-409C-BE32-E72D297353CC}">
              <c16:uniqueId val="{00000005-7B37-47CA-941A-C632EBB681D9}"/>
            </c:ext>
          </c:extLst>
        </c:ser>
        <c:dLbls>
          <c:showLegendKey val="0"/>
          <c:showVal val="0"/>
          <c:showCatName val="0"/>
          <c:showSerName val="0"/>
          <c:showPercent val="0"/>
          <c:showBubbleSize val="0"/>
        </c:dLbls>
        <c:gapWidth val="150"/>
        <c:overlap val="100"/>
        <c:axId val="1522017104"/>
        <c:axId val="1522015664"/>
      </c:barChart>
      <c:catAx>
        <c:axId val="1522017104"/>
        <c:scaling>
          <c:orientation val="minMax"/>
        </c:scaling>
        <c:delete val="0"/>
        <c:axPos val="b"/>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522015664"/>
        <c:crosses val="autoZero"/>
        <c:auto val="1"/>
        <c:lblAlgn val="ctr"/>
        <c:lblOffset val="100"/>
        <c:noMultiLvlLbl val="0"/>
      </c:catAx>
      <c:valAx>
        <c:axId val="1522015664"/>
        <c:scaling>
          <c:orientation val="minMax"/>
        </c:scaling>
        <c:delete val="1"/>
        <c:axPos val="l"/>
        <c:majorGridlines>
          <c:spPr>
            <a:ln w="9525" cap="flat" cmpd="sng" algn="ctr">
              <a:noFill/>
              <a:round/>
            </a:ln>
            <a:effectLst/>
          </c:spPr>
        </c:majorGridlines>
        <c:numFmt formatCode="#,##0_ ;\-#,##0\ " sourceLinked="1"/>
        <c:majorTickMark val="none"/>
        <c:minorTickMark val="none"/>
        <c:tickLblPos val="nextTo"/>
        <c:crossAx val="1522017104"/>
        <c:crosses val="autoZero"/>
        <c:crossBetween val="between"/>
      </c:valAx>
      <c:spPr>
        <a:noFill/>
        <a:ln>
          <a:noFill/>
        </a:ln>
        <a:effectLst/>
      </c:spPr>
    </c:plotArea>
    <c:legend>
      <c:legendPos val="b"/>
      <c:layout>
        <c:manualLayout>
          <c:xMode val="edge"/>
          <c:yMode val="edge"/>
          <c:x val="3.2260844275450515E-4"/>
          <c:y val="0.86682404082705033"/>
          <c:w val="0.999354783114491"/>
          <c:h val="0.12946340972554149"/>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06769524179848"/>
          <c:y val="0"/>
          <c:w val="0.82723511412925232"/>
          <c:h val="0.96508034903089024"/>
        </c:manualLayout>
      </c:layout>
      <c:barChart>
        <c:barDir val="bar"/>
        <c:grouping val="clustered"/>
        <c:varyColors val="0"/>
        <c:ser>
          <c:idx val="0"/>
          <c:order val="0"/>
          <c:spPr>
            <a:solidFill>
              <a:schemeClr val="accent1"/>
            </a:solidFill>
            <a:ln>
              <a:noFill/>
            </a:ln>
            <a:effectLst/>
          </c:spPr>
          <c:invertIfNegative val="0"/>
          <c:cat>
            <c:strRef>
              <c:f>СВОД!$G$18:$G$22</c:f>
              <c:strCache>
                <c:ptCount val="5"/>
                <c:pt idx="0">
                  <c:v>РД</c:v>
                </c:pt>
                <c:pt idx="1">
                  <c:v>КТГА</c:v>
                </c:pt>
                <c:pt idx="2">
                  <c:v>ГБШ</c:v>
                </c:pt>
                <c:pt idx="3">
                  <c:v>ИЦА</c:v>
                </c:pt>
                <c:pt idx="4">
                  <c:v>АГП</c:v>
                </c:pt>
              </c:strCache>
            </c:strRef>
          </c:cat>
          <c:val>
            <c:numRef>
              <c:f>СВОД!$H$18:$H$22</c:f>
            </c:numRef>
          </c:val>
          <c:extLst>
            <c:ext xmlns:c16="http://schemas.microsoft.com/office/drawing/2014/chart" uri="{C3380CC4-5D6E-409C-BE32-E72D297353CC}">
              <c16:uniqueId val="{00000000-952D-4119-AD2D-786C55AC1292}"/>
            </c:ext>
          </c:extLst>
        </c:ser>
        <c:ser>
          <c:idx val="1"/>
          <c:order val="1"/>
          <c:spPr>
            <a:solidFill>
              <a:schemeClr val="accent2"/>
            </a:solidFill>
            <a:ln>
              <a:noFill/>
            </a:ln>
            <a:effectLst/>
          </c:spPr>
          <c:invertIfNegative val="0"/>
          <c:cat>
            <c:strRef>
              <c:f>СВОД!$G$18:$G$22</c:f>
              <c:strCache>
                <c:ptCount val="5"/>
                <c:pt idx="0">
                  <c:v>РД</c:v>
                </c:pt>
                <c:pt idx="1">
                  <c:v>КТГА</c:v>
                </c:pt>
                <c:pt idx="2">
                  <c:v>ГБШ</c:v>
                </c:pt>
                <c:pt idx="3">
                  <c:v>ИЦА</c:v>
                </c:pt>
                <c:pt idx="4">
                  <c:v>АГП</c:v>
                </c:pt>
              </c:strCache>
            </c:strRef>
          </c:cat>
          <c:val>
            <c:numRef>
              <c:f>СВОД!$I$18:$I$22</c:f>
            </c:numRef>
          </c:val>
          <c:extLst>
            <c:ext xmlns:c16="http://schemas.microsoft.com/office/drawing/2014/chart" uri="{C3380CC4-5D6E-409C-BE32-E72D297353CC}">
              <c16:uniqueId val="{00000001-952D-4119-AD2D-786C55AC1292}"/>
            </c:ext>
          </c:extLst>
        </c:ser>
        <c:ser>
          <c:idx val="2"/>
          <c:order val="2"/>
          <c:spPr>
            <a:solidFill>
              <a:schemeClr val="accent3"/>
            </a:solidFill>
            <a:ln>
              <a:noFill/>
            </a:ln>
            <a:effectLst/>
          </c:spPr>
          <c:invertIfNegative val="0"/>
          <c:cat>
            <c:strRef>
              <c:f>СВОД!$G$18:$G$22</c:f>
              <c:strCache>
                <c:ptCount val="5"/>
                <c:pt idx="0">
                  <c:v>РД</c:v>
                </c:pt>
                <c:pt idx="1">
                  <c:v>КТГА</c:v>
                </c:pt>
                <c:pt idx="2">
                  <c:v>ГБШ</c:v>
                </c:pt>
                <c:pt idx="3">
                  <c:v>ИЦА</c:v>
                </c:pt>
                <c:pt idx="4">
                  <c:v>АГП</c:v>
                </c:pt>
              </c:strCache>
            </c:strRef>
          </c:cat>
          <c:val>
            <c:numRef>
              <c:f>СВОД!$J$18:$J$22</c:f>
            </c:numRef>
          </c:val>
          <c:extLst>
            <c:ext xmlns:c16="http://schemas.microsoft.com/office/drawing/2014/chart" uri="{C3380CC4-5D6E-409C-BE32-E72D297353CC}">
              <c16:uniqueId val="{00000002-952D-4119-AD2D-786C55AC1292}"/>
            </c:ext>
          </c:extLst>
        </c:ser>
        <c:ser>
          <c:idx val="3"/>
          <c:order val="3"/>
          <c:spPr>
            <a:solidFill>
              <a:schemeClr val="accent4"/>
            </a:solidFill>
            <a:ln>
              <a:noFill/>
            </a:ln>
            <a:effectLst/>
          </c:spPr>
          <c:invertIfNegative val="0"/>
          <c:cat>
            <c:strRef>
              <c:f>СВОД!$G$18:$G$22</c:f>
              <c:strCache>
                <c:ptCount val="5"/>
                <c:pt idx="0">
                  <c:v>РД</c:v>
                </c:pt>
                <c:pt idx="1">
                  <c:v>КТГА</c:v>
                </c:pt>
                <c:pt idx="2">
                  <c:v>ГБШ</c:v>
                </c:pt>
                <c:pt idx="3">
                  <c:v>ИЦА</c:v>
                </c:pt>
                <c:pt idx="4">
                  <c:v>АГП</c:v>
                </c:pt>
              </c:strCache>
            </c:strRef>
          </c:cat>
          <c:val>
            <c:numRef>
              <c:f>СВОД!$K$18:$K$22</c:f>
            </c:numRef>
          </c:val>
          <c:extLst>
            <c:ext xmlns:c16="http://schemas.microsoft.com/office/drawing/2014/chart" uri="{C3380CC4-5D6E-409C-BE32-E72D297353CC}">
              <c16:uniqueId val="{00000003-952D-4119-AD2D-786C55AC1292}"/>
            </c:ext>
          </c:extLst>
        </c:ser>
        <c:ser>
          <c:idx val="4"/>
          <c:order val="4"/>
          <c:spPr>
            <a:solidFill>
              <a:schemeClr val="accent5"/>
            </a:solidFill>
            <a:ln>
              <a:noFill/>
            </a:ln>
            <a:effectLst/>
          </c:spPr>
          <c:invertIfNegative val="0"/>
          <c:cat>
            <c:strRef>
              <c:f>СВОД!$G$18:$G$22</c:f>
              <c:strCache>
                <c:ptCount val="5"/>
                <c:pt idx="0">
                  <c:v>РД</c:v>
                </c:pt>
                <c:pt idx="1">
                  <c:v>КТГА</c:v>
                </c:pt>
                <c:pt idx="2">
                  <c:v>ГБШ</c:v>
                </c:pt>
                <c:pt idx="3">
                  <c:v>ИЦА</c:v>
                </c:pt>
                <c:pt idx="4">
                  <c:v>АГП</c:v>
                </c:pt>
              </c:strCache>
            </c:strRef>
          </c:cat>
          <c:val>
            <c:numRef>
              <c:f>СВОД!$L$18:$L$22</c:f>
            </c:numRef>
          </c:val>
          <c:extLst>
            <c:ext xmlns:c16="http://schemas.microsoft.com/office/drawing/2014/chart" uri="{C3380CC4-5D6E-409C-BE32-E72D297353CC}">
              <c16:uniqueId val="{00000004-952D-4119-AD2D-786C55AC1292}"/>
            </c:ext>
          </c:extLst>
        </c:ser>
        <c:ser>
          <c:idx val="5"/>
          <c:order val="5"/>
          <c:spPr>
            <a:solidFill>
              <a:schemeClr val="accent6"/>
            </a:solidFill>
            <a:ln>
              <a:noFill/>
            </a:ln>
            <a:effectLst/>
          </c:spPr>
          <c:invertIfNegative val="0"/>
          <c:cat>
            <c:strRef>
              <c:f>СВОД!$G$18:$G$22</c:f>
              <c:strCache>
                <c:ptCount val="5"/>
                <c:pt idx="0">
                  <c:v>РД</c:v>
                </c:pt>
                <c:pt idx="1">
                  <c:v>КТГА</c:v>
                </c:pt>
                <c:pt idx="2">
                  <c:v>ГБШ</c:v>
                </c:pt>
                <c:pt idx="3">
                  <c:v>ИЦА</c:v>
                </c:pt>
                <c:pt idx="4">
                  <c:v>АГП</c:v>
                </c:pt>
              </c:strCache>
            </c:strRef>
          </c:cat>
          <c:val>
            <c:numRef>
              <c:f>СВОД!$M$18:$M$22</c:f>
            </c:numRef>
          </c:val>
          <c:extLst>
            <c:ext xmlns:c16="http://schemas.microsoft.com/office/drawing/2014/chart" uri="{C3380CC4-5D6E-409C-BE32-E72D297353CC}">
              <c16:uniqueId val="{00000005-952D-4119-AD2D-786C55AC1292}"/>
            </c:ext>
          </c:extLst>
        </c:ser>
        <c:ser>
          <c:idx val="6"/>
          <c:order val="6"/>
          <c:spPr>
            <a:solidFill>
              <a:srgbClr val="C00000"/>
            </a:solidFill>
            <a:ln>
              <a:noFill/>
            </a:ln>
            <a:effectLst/>
          </c:spPr>
          <c:invertIfNegative val="0"/>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7-952D-4119-AD2D-786C55AC1292}"/>
              </c:ext>
            </c:extLst>
          </c:dPt>
          <c:dPt>
            <c:idx val="2"/>
            <c:invertIfNegative val="0"/>
            <c:bubble3D val="0"/>
            <c:spPr>
              <a:solidFill>
                <a:srgbClr val="7030A0"/>
              </a:solidFill>
              <a:ln>
                <a:noFill/>
              </a:ln>
              <a:effectLst/>
            </c:spPr>
            <c:extLst>
              <c:ext xmlns:c16="http://schemas.microsoft.com/office/drawing/2014/chart" uri="{C3380CC4-5D6E-409C-BE32-E72D297353CC}">
                <c16:uniqueId val="{00000009-952D-4119-AD2D-786C55AC1292}"/>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B-952D-4119-AD2D-786C55AC1292}"/>
              </c:ext>
            </c:extLst>
          </c:dPt>
          <c:dPt>
            <c:idx val="4"/>
            <c:invertIfNegative val="0"/>
            <c:bubble3D val="0"/>
            <c:spPr>
              <a:solidFill>
                <a:schemeClr val="tx2"/>
              </a:solidFill>
              <a:ln>
                <a:noFill/>
              </a:ln>
              <a:effectLst/>
            </c:spPr>
            <c:extLst>
              <c:ext xmlns:c16="http://schemas.microsoft.com/office/drawing/2014/chart" uri="{C3380CC4-5D6E-409C-BE32-E72D297353CC}">
                <c16:uniqueId val="{0000000D-952D-4119-AD2D-786C55AC1292}"/>
              </c:ext>
            </c:extLst>
          </c:dPt>
          <c:dLbls>
            <c:dLbl>
              <c:idx val="2"/>
              <c:layout>
                <c:manualLayout>
                  <c:x val="-8.9359200470311664E-2"/>
                  <c:y val="-8.1680202929600316E-17"/>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2D-4119-AD2D-786C55AC1292}"/>
                </c:ext>
              </c:extLst>
            </c:dLbl>
            <c:dLbl>
              <c:idx val="3"/>
              <c:layout>
                <c:manualLayout>
                  <c:x val="-9.1710758377425039E-2"/>
                  <c:y val="0"/>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52D-4119-AD2D-786C55AC1292}"/>
                </c:ext>
              </c:extLst>
            </c:dLbl>
            <c:dLbl>
              <c:idx val="4"/>
              <c:layout>
                <c:manualLayout>
                  <c:x val="-8.2304526748971193E-2"/>
                  <c:y val="-2.0420050732400079E-17"/>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52D-4119-AD2D-786C55AC129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СВОД!$G$18:$G$22</c:f>
              <c:strCache>
                <c:ptCount val="5"/>
                <c:pt idx="0">
                  <c:v>РД</c:v>
                </c:pt>
                <c:pt idx="1">
                  <c:v>КТГА</c:v>
                </c:pt>
                <c:pt idx="2">
                  <c:v>ГБШ</c:v>
                </c:pt>
                <c:pt idx="3">
                  <c:v>ИЦА</c:v>
                </c:pt>
                <c:pt idx="4">
                  <c:v>АГП</c:v>
                </c:pt>
              </c:strCache>
            </c:strRef>
          </c:cat>
          <c:val>
            <c:numRef>
              <c:f>СВОД!$N$18:$N$22</c:f>
              <c:numCache>
                <c:formatCode>0.00%</c:formatCode>
                <c:ptCount val="5"/>
                <c:pt idx="0">
                  <c:v>9.012774428149836E-4</c:v>
                </c:pt>
                <c:pt idx="1">
                  <c:v>2.5700272788831769E-3</c:v>
                </c:pt>
                <c:pt idx="2">
                  <c:v>0.23693573944785709</c:v>
                </c:pt>
                <c:pt idx="3">
                  <c:v>0.27453137100864272</c:v>
                </c:pt>
                <c:pt idx="4">
                  <c:v>0.48506158482180201</c:v>
                </c:pt>
              </c:numCache>
            </c:numRef>
          </c:val>
          <c:extLst>
            <c:ext xmlns:c16="http://schemas.microsoft.com/office/drawing/2014/chart" uri="{C3380CC4-5D6E-409C-BE32-E72D297353CC}">
              <c16:uniqueId val="{0000000F-952D-4119-AD2D-786C55AC1292}"/>
            </c:ext>
          </c:extLst>
        </c:ser>
        <c:dLbls>
          <c:showLegendKey val="0"/>
          <c:showVal val="0"/>
          <c:showCatName val="0"/>
          <c:showSerName val="0"/>
          <c:showPercent val="0"/>
          <c:showBubbleSize val="0"/>
        </c:dLbls>
        <c:gapWidth val="43"/>
        <c:axId val="474534592"/>
        <c:axId val="474560512"/>
      </c:barChart>
      <c:catAx>
        <c:axId val="474534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74560512"/>
        <c:crosses val="autoZero"/>
        <c:auto val="1"/>
        <c:lblAlgn val="ctr"/>
        <c:lblOffset val="100"/>
        <c:noMultiLvlLbl val="0"/>
      </c:catAx>
      <c:valAx>
        <c:axId val="474560512"/>
        <c:scaling>
          <c:orientation val="minMax"/>
          <c:max val="0.5"/>
        </c:scaling>
        <c:delete val="1"/>
        <c:axPos val="b"/>
        <c:numFmt formatCode="0%" sourceLinked="0"/>
        <c:majorTickMark val="none"/>
        <c:minorTickMark val="none"/>
        <c:tickLblPos val="nextTo"/>
        <c:crossAx val="474534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spcBef>
          <a:spcPts val="0"/>
        </a:spcBef>
        <a:defRPr sz="900" b="0">
          <a:solidFill>
            <a:sysClr val="windowText" lastClr="000000"/>
          </a:solidFill>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F60833-4C36-45DD-9F37-2310179987D8}"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8A94CF21-00A3-4238-ADAA-91B5A7CBECB0}">
      <dgm:prSet phldrT="[Text]" custT="1"/>
      <dgm:spPr>
        <a:solidFill>
          <a:schemeClr val="accent1">
            <a:lumMod val="60000"/>
            <a:lumOff val="40000"/>
          </a:schemeClr>
        </a:solidFill>
      </dgm:spPr>
      <dgm:t>
        <a:bodyPr/>
        <a:lstStyle/>
        <a:p>
          <a:r>
            <a:rPr lang="ru-RU" sz="1200" b="1" dirty="0">
              <a:solidFill>
                <a:schemeClr val="tx1"/>
              </a:solidFill>
              <a:latin typeface="Arial" panose="020B0604020202020204" pitchFamily="34" charset="0"/>
              <a:cs typeface="Arial" panose="020B0604020202020204" pitchFamily="34" charset="0"/>
            </a:rPr>
            <a:t>Структура климатического отчета</a:t>
          </a:r>
          <a:endParaRPr lang="en-US" sz="1200" b="1" dirty="0">
            <a:solidFill>
              <a:schemeClr val="tx1"/>
            </a:solidFill>
            <a:latin typeface="Arial" panose="020B0604020202020204" pitchFamily="34" charset="0"/>
            <a:cs typeface="Arial" panose="020B0604020202020204" pitchFamily="34" charset="0"/>
          </a:endParaRPr>
        </a:p>
      </dgm:t>
    </dgm:pt>
    <dgm:pt modelId="{A2D4FACF-0F28-4C17-8810-3790DB6EFC12}" type="parTrans" cxnId="{9005B1DF-3750-4BCA-A4E7-4B775C9AA878}">
      <dgm:prSet/>
      <dgm:spPr/>
      <dgm:t>
        <a:bodyPr/>
        <a:lstStyle/>
        <a:p>
          <a:endParaRPr lang="en-US" sz="1400">
            <a:solidFill>
              <a:schemeClr val="tx1"/>
            </a:solidFill>
            <a:latin typeface="Arial" panose="020B0604020202020204" pitchFamily="34" charset="0"/>
            <a:cs typeface="Arial" panose="020B0604020202020204" pitchFamily="34" charset="0"/>
          </a:endParaRPr>
        </a:p>
      </dgm:t>
    </dgm:pt>
    <dgm:pt modelId="{5E8B46E8-5913-4FD1-A2EB-623BBFD88978}" type="sibTrans" cxnId="{9005B1DF-3750-4BCA-A4E7-4B775C9AA878}">
      <dgm:prSet/>
      <dgm:spPr/>
      <dgm:t>
        <a:bodyPr/>
        <a:lstStyle/>
        <a:p>
          <a:endParaRPr lang="en-US" sz="1400">
            <a:solidFill>
              <a:schemeClr val="tx1"/>
            </a:solidFill>
            <a:latin typeface="Arial" panose="020B0604020202020204" pitchFamily="34" charset="0"/>
            <a:cs typeface="Arial" panose="020B0604020202020204" pitchFamily="34" charset="0"/>
          </a:endParaRPr>
        </a:p>
      </dgm:t>
    </dgm:pt>
    <dgm:pt modelId="{52806806-B396-4465-A251-C025ACE6D964}">
      <dgm:prSet phldrT="[Text]" custT="1"/>
      <dgm:spPr>
        <a:solidFill>
          <a:schemeClr val="accent1">
            <a:lumMod val="20000"/>
            <a:lumOff val="80000"/>
          </a:schemeClr>
        </a:solidFill>
      </dgm:spPr>
      <dgm:t>
        <a:bodyPr/>
        <a:lstStyle/>
        <a:p>
          <a:r>
            <a:rPr lang="ru-RU" sz="1100" b="1" dirty="0">
              <a:solidFill>
                <a:schemeClr val="tx1"/>
              </a:solidFill>
              <a:latin typeface="Arial" panose="020B0604020202020204" pitchFamily="34" charset="0"/>
              <a:cs typeface="Arial" panose="020B0604020202020204" pitchFamily="34" charset="0"/>
            </a:rPr>
            <a:t>Управление</a:t>
          </a:r>
          <a:endParaRPr lang="en-US" sz="1100" b="1" dirty="0">
            <a:solidFill>
              <a:schemeClr val="tx1"/>
            </a:solidFill>
            <a:latin typeface="Arial" panose="020B0604020202020204" pitchFamily="34" charset="0"/>
            <a:cs typeface="Arial" panose="020B0604020202020204" pitchFamily="34" charset="0"/>
          </a:endParaRPr>
        </a:p>
      </dgm:t>
    </dgm:pt>
    <dgm:pt modelId="{15E8C73D-223E-400C-A128-505878B5ADE3}" type="parTrans" cxnId="{0FB2633D-FE15-431F-9884-2215A4389523}">
      <dgm:prSet custT="1"/>
      <dgm:spPr>
        <a:ln w="9525">
          <a:solidFill>
            <a:schemeClr val="accent1"/>
          </a:solidFill>
        </a:ln>
      </dgm:spPr>
      <dgm:t>
        <a:bodyPr/>
        <a:lstStyle/>
        <a:p>
          <a:endParaRPr lang="en-US" sz="1400">
            <a:solidFill>
              <a:schemeClr val="tx1"/>
            </a:solidFill>
            <a:latin typeface="Arial" panose="020B0604020202020204" pitchFamily="34" charset="0"/>
            <a:cs typeface="Arial" panose="020B0604020202020204" pitchFamily="34" charset="0"/>
          </a:endParaRPr>
        </a:p>
      </dgm:t>
    </dgm:pt>
    <dgm:pt modelId="{19A4303D-9394-44C7-A8C9-2E9A8C36A277}" type="sibTrans" cxnId="{0FB2633D-FE15-431F-9884-2215A4389523}">
      <dgm:prSet/>
      <dgm:spPr/>
      <dgm:t>
        <a:bodyPr/>
        <a:lstStyle/>
        <a:p>
          <a:endParaRPr lang="en-US" sz="1400">
            <a:solidFill>
              <a:schemeClr val="tx1"/>
            </a:solidFill>
            <a:latin typeface="Arial" panose="020B0604020202020204" pitchFamily="34" charset="0"/>
            <a:cs typeface="Arial" panose="020B0604020202020204" pitchFamily="34" charset="0"/>
          </a:endParaRPr>
        </a:p>
      </dgm:t>
    </dgm:pt>
    <dgm:pt modelId="{59D1B2FC-068B-4DCD-A8E0-7DFD7A1B9176}">
      <dgm:prSet phldrT="[Text]" custT="1"/>
      <dgm:spPr>
        <a:solidFill>
          <a:srgbClr val="4472C4">
            <a:lumMod val="20000"/>
            <a:lumOff val="80000"/>
          </a:srgbClr>
        </a:solidFill>
        <a:ln w="12700" cap="flat" cmpd="sng" algn="ctr">
          <a:solidFill>
            <a:prstClr val="white">
              <a:hueOff val="0"/>
              <a:satOff val="0"/>
              <a:lumOff val="0"/>
              <a:alphaOff val="0"/>
            </a:prstClr>
          </a:solidFill>
          <a:prstDash val="solid"/>
          <a:miter lim="800000"/>
        </a:ln>
        <a:effectLst/>
      </dgm:spPr>
      <dgm:t>
        <a:bodyPr spcFirstLastPara="0" vert="horz" wrap="square" lIns="10160" tIns="10160" rIns="10160" bIns="10160" numCol="1" spcCol="1270" anchor="ctr" anchorCtr="0"/>
        <a:lstStyle/>
        <a:p>
          <a:pPr marL="0" lvl="0" indent="0" algn="ctr" defTabSz="711200">
            <a:lnSpc>
              <a:spcPct val="90000"/>
            </a:lnSpc>
            <a:spcBef>
              <a:spcPct val="0"/>
            </a:spcBef>
            <a:spcAft>
              <a:spcPct val="35000"/>
            </a:spcAft>
            <a:buNone/>
          </a:pPr>
          <a:r>
            <a:rPr lang="ru-RU" sz="1100" b="1" kern="1200" dirty="0">
              <a:solidFill>
                <a:prstClr val="black"/>
              </a:solidFill>
              <a:latin typeface="Arial" panose="020B0604020202020204" pitchFamily="34" charset="0"/>
              <a:ea typeface="+mn-ea"/>
              <a:cs typeface="Arial" panose="020B0604020202020204" pitchFamily="34" charset="0"/>
            </a:rPr>
            <a:t>Стратегия</a:t>
          </a:r>
          <a:endParaRPr lang="en-US" sz="1100" b="1" kern="1200" dirty="0">
            <a:solidFill>
              <a:prstClr val="black"/>
            </a:solidFill>
            <a:latin typeface="Arial" panose="020B0604020202020204" pitchFamily="34" charset="0"/>
            <a:ea typeface="+mn-ea"/>
            <a:cs typeface="Arial" panose="020B0604020202020204" pitchFamily="34" charset="0"/>
          </a:endParaRPr>
        </a:p>
      </dgm:t>
    </dgm:pt>
    <dgm:pt modelId="{35D9B1C1-2723-45FB-B248-4F0FCD4FD048}" type="parTrans" cxnId="{DAE96FAB-DC59-461F-8E9B-18BBD244D924}">
      <dgm:prSet custT="1"/>
      <dgm:spPr>
        <a:ln w="9525">
          <a:solidFill>
            <a:schemeClr val="accent1"/>
          </a:solidFill>
        </a:ln>
      </dgm:spPr>
      <dgm:t>
        <a:bodyPr/>
        <a:lstStyle/>
        <a:p>
          <a:endParaRPr lang="en-US" sz="1400">
            <a:solidFill>
              <a:schemeClr val="tx1"/>
            </a:solidFill>
            <a:latin typeface="Arial" panose="020B0604020202020204" pitchFamily="34" charset="0"/>
            <a:cs typeface="Arial" panose="020B0604020202020204" pitchFamily="34" charset="0"/>
          </a:endParaRPr>
        </a:p>
      </dgm:t>
    </dgm:pt>
    <dgm:pt modelId="{DC4B1B13-BEDB-49B6-84E7-B9352E6F9F2C}" type="sibTrans" cxnId="{DAE96FAB-DC59-461F-8E9B-18BBD244D924}">
      <dgm:prSet/>
      <dgm:spPr/>
      <dgm:t>
        <a:bodyPr/>
        <a:lstStyle/>
        <a:p>
          <a:endParaRPr lang="en-US" sz="1400">
            <a:solidFill>
              <a:schemeClr val="tx1"/>
            </a:solidFill>
            <a:latin typeface="Arial" panose="020B0604020202020204" pitchFamily="34" charset="0"/>
            <a:cs typeface="Arial" panose="020B0604020202020204" pitchFamily="34" charset="0"/>
          </a:endParaRPr>
        </a:p>
      </dgm:t>
    </dgm:pt>
    <dgm:pt modelId="{4AD7E93E-F008-4826-BF84-1A57D355394E}">
      <dgm:prSet phldrT="[Text]" custT="1"/>
      <dgm:spPr>
        <a:solidFill>
          <a:srgbClr val="4472C4">
            <a:lumMod val="20000"/>
            <a:lumOff val="80000"/>
          </a:srgbClr>
        </a:solidFill>
        <a:ln w="12700" cap="flat" cmpd="sng" algn="ctr">
          <a:solidFill>
            <a:prstClr val="white">
              <a:hueOff val="0"/>
              <a:satOff val="0"/>
              <a:lumOff val="0"/>
              <a:alphaOff val="0"/>
            </a:prstClr>
          </a:solidFill>
          <a:prstDash val="solid"/>
          <a:miter lim="800000"/>
        </a:ln>
        <a:effectLst/>
      </dgm:spPr>
      <dgm:t>
        <a:bodyPr spcFirstLastPara="0" vert="horz" wrap="square" lIns="10160" tIns="10160" rIns="10160" bIns="10160" numCol="1" spcCol="1270" anchor="ctr" anchorCtr="0"/>
        <a:lstStyle/>
        <a:p>
          <a:pPr marL="0" lvl="0" indent="0" algn="ctr" defTabSz="711200">
            <a:lnSpc>
              <a:spcPct val="90000"/>
            </a:lnSpc>
            <a:spcBef>
              <a:spcPct val="0"/>
            </a:spcBef>
            <a:spcAft>
              <a:spcPct val="35000"/>
            </a:spcAft>
            <a:buNone/>
          </a:pPr>
          <a:r>
            <a:rPr lang="ru-RU" sz="1100" b="1" kern="1200" dirty="0">
              <a:solidFill>
                <a:prstClr val="black"/>
              </a:solidFill>
              <a:latin typeface="Arial" panose="020B0604020202020204" pitchFamily="34" charset="0"/>
              <a:ea typeface="+mn-ea"/>
              <a:cs typeface="Arial" panose="020B0604020202020204" pitchFamily="34" charset="0"/>
            </a:rPr>
            <a:t>Метрики и цели</a:t>
          </a:r>
          <a:endParaRPr lang="en-US" sz="1100" b="1" kern="1200" dirty="0">
            <a:solidFill>
              <a:prstClr val="black"/>
            </a:solidFill>
            <a:latin typeface="Arial" panose="020B0604020202020204" pitchFamily="34" charset="0"/>
            <a:ea typeface="+mn-ea"/>
            <a:cs typeface="Arial" panose="020B0604020202020204" pitchFamily="34" charset="0"/>
          </a:endParaRPr>
        </a:p>
      </dgm:t>
    </dgm:pt>
    <dgm:pt modelId="{AAB38873-4A29-48CD-A996-F2C3CC1BCB7B}" type="parTrans" cxnId="{194776FF-C436-4993-9040-388D54E185E6}">
      <dgm:prSet custT="1"/>
      <dgm:spPr>
        <a:ln w="9525">
          <a:solidFill>
            <a:schemeClr val="accent1"/>
          </a:solidFill>
        </a:ln>
      </dgm:spPr>
      <dgm:t>
        <a:bodyPr/>
        <a:lstStyle/>
        <a:p>
          <a:endParaRPr lang="en-US" sz="1400">
            <a:solidFill>
              <a:schemeClr val="tx1"/>
            </a:solidFill>
            <a:latin typeface="Arial" panose="020B0604020202020204" pitchFamily="34" charset="0"/>
            <a:cs typeface="Arial" panose="020B0604020202020204" pitchFamily="34" charset="0"/>
          </a:endParaRPr>
        </a:p>
      </dgm:t>
    </dgm:pt>
    <dgm:pt modelId="{4B49B4F4-F5A1-4406-A8CA-EC8EF80B4F32}" type="sibTrans" cxnId="{194776FF-C436-4993-9040-388D54E185E6}">
      <dgm:prSet/>
      <dgm:spPr/>
      <dgm:t>
        <a:bodyPr/>
        <a:lstStyle/>
        <a:p>
          <a:endParaRPr lang="en-US" sz="1400">
            <a:solidFill>
              <a:schemeClr val="tx1"/>
            </a:solidFill>
            <a:latin typeface="Arial" panose="020B0604020202020204" pitchFamily="34" charset="0"/>
            <a:cs typeface="Arial" panose="020B0604020202020204" pitchFamily="34" charset="0"/>
          </a:endParaRPr>
        </a:p>
      </dgm:t>
    </dgm:pt>
    <dgm:pt modelId="{C68B57FD-AC23-405C-8A83-8EAE84C84765}">
      <dgm:prSet custT="1"/>
      <dgm:spPr>
        <a:solidFill>
          <a:srgbClr val="4472C4">
            <a:lumMod val="20000"/>
            <a:lumOff val="80000"/>
          </a:srgbClr>
        </a:solidFill>
        <a:ln w="12700" cap="flat" cmpd="sng" algn="ctr">
          <a:solidFill>
            <a:prstClr val="white">
              <a:hueOff val="0"/>
              <a:satOff val="0"/>
              <a:lumOff val="0"/>
              <a:alphaOff val="0"/>
            </a:prstClr>
          </a:solidFill>
          <a:prstDash val="solid"/>
          <a:miter lim="800000"/>
        </a:ln>
        <a:effectLst/>
      </dgm:spPr>
      <dgm:t>
        <a:bodyPr spcFirstLastPara="0" vert="horz" wrap="square" lIns="10160" tIns="10160" rIns="10160" bIns="10160" numCol="1" spcCol="1270" anchor="ctr" anchorCtr="0"/>
        <a:lstStyle/>
        <a:p>
          <a:pPr marL="0" lvl="0" indent="0" algn="ctr" defTabSz="711200">
            <a:lnSpc>
              <a:spcPct val="90000"/>
            </a:lnSpc>
            <a:spcBef>
              <a:spcPct val="0"/>
            </a:spcBef>
            <a:spcAft>
              <a:spcPct val="35000"/>
            </a:spcAft>
            <a:buNone/>
          </a:pPr>
          <a:r>
            <a:rPr lang="ru-RU" sz="1100" b="1" kern="1200" dirty="0">
              <a:solidFill>
                <a:prstClr val="black"/>
              </a:solidFill>
              <a:latin typeface="Arial" panose="020B0604020202020204" pitchFamily="34" charset="0"/>
              <a:ea typeface="+mn-ea"/>
              <a:cs typeface="Arial" panose="020B0604020202020204" pitchFamily="34" charset="0"/>
            </a:rPr>
            <a:t>Управление рисками</a:t>
          </a:r>
          <a:endParaRPr lang="en-US" sz="1100" b="1" kern="1200" dirty="0">
            <a:solidFill>
              <a:prstClr val="black"/>
            </a:solidFill>
            <a:latin typeface="Arial" panose="020B0604020202020204" pitchFamily="34" charset="0"/>
            <a:ea typeface="+mn-ea"/>
            <a:cs typeface="Arial" panose="020B0604020202020204" pitchFamily="34" charset="0"/>
          </a:endParaRPr>
        </a:p>
      </dgm:t>
    </dgm:pt>
    <dgm:pt modelId="{0DDE31B5-EE41-474B-8082-CF00AFAE840E}" type="parTrans" cxnId="{BAC3E080-0BE0-49D1-B16D-2C029B390B42}">
      <dgm:prSet custT="1"/>
      <dgm:spPr>
        <a:ln w="9525">
          <a:solidFill>
            <a:schemeClr val="accent1"/>
          </a:solidFill>
        </a:ln>
      </dgm:spPr>
      <dgm:t>
        <a:bodyPr/>
        <a:lstStyle/>
        <a:p>
          <a:endParaRPr lang="en-US" sz="1400">
            <a:solidFill>
              <a:schemeClr val="tx1"/>
            </a:solidFill>
            <a:latin typeface="Arial" panose="020B0604020202020204" pitchFamily="34" charset="0"/>
            <a:cs typeface="Arial" panose="020B0604020202020204" pitchFamily="34" charset="0"/>
          </a:endParaRPr>
        </a:p>
      </dgm:t>
    </dgm:pt>
    <dgm:pt modelId="{0233F780-0AAA-4985-B7BA-0DF465C9579D}" type="sibTrans" cxnId="{BAC3E080-0BE0-49D1-B16D-2C029B390B42}">
      <dgm:prSet/>
      <dgm:spPr/>
      <dgm:t>
        <a:bodyPr/>
        <a:lstStyle/>
        <a:p>
          <a:endParaRPr lang="en-US" sz="1400">
            <a:solidFill>
              <a:schemeClr val="tx1"/>
            </a:solidFill>
            <a:latin typeface="Arial" panose="020B0604020202020204" pitchFamily="34" charset="0"/>
            <a:cs typeface="Arial" panose="020B0604020202020204" pitchFamily="34" charset="0"/>
          </a:endParaRPr>
        </a:p>
      </dgm:t>
    </dgm:pt>
    <dgm:pt modelId="{C74D0E4D-1D7B-45B9-BDF6-FB48742A1136}">
      <dgm:prSet custT="1"/>
      <dgm:spPr>
        <a:solidFill>
          <a:schemeClr val="bg1">
            <a:lumMod val="95000"/>
          </a:schemeClr>
        </a:solidFill>
        <a:ln w="12700" cap="flat" cmpd="sng" algn="ctr">
          <a:solidFill>
            <a:prstClr val="white">
              <a:hueOff val="0"/>
              <a:satOff val="0"/>
              <a:lumOff val="0"/>
              <a:alphaOff val="0"/>
            </a:prstClr>
          </a:solidFill>
          <a:prstDash val="solid"/>
          <a:miter lim="800000"/>
        </a:ln>
        <a:effectLst/>
      </dgm:spPr>
      <dgm:t>
        <a:bodyPr lIns="91440"/>
        <a:lstStyle/>
        <a:p>
          <a:pPr marL="0" lvl="0" indent="0" algn="l" defTabSz="711200">
            <a:lnSpc>
              <a:spcPct val="90000"/>
            </a:lnSpc>
            <a:spcBef>
              <a:spcPct val="0"/>
            </a:spcBef>
            <a:spcAft>
              <a:spcPct val="35000"/>
            </a:spcAft>
            <a:buNone/>
          </a:pPr>
          <a:r>
            <a:rPr lang="ru-RU" sz="900" b="0" kern="1200">
              <a:solidFill>
                <a:prstClr val="black"/>
              </a:solidFill>
              <a:latin typeface="Arial" panose="020B0604020202020204" pitchFamily="34" charset="0"/>
              <a:ea typeface="+mn-ea"/>
              <a:cs typeface="Arial" panose="020B0604020202020204" pitchFamily="34" charset="0"/>
            </a:rPr>
            <a:t>Цель раскрытия информации об управлении состоит в том, чтобы описать процессы руководства, контрольные механизмы и процедуры, которые Компания использует для мониторинга, управления и надзора над климатическими рисками и возможностями.</a:t>
          </a:r>
          <a:endParaRPr lang="en-US" sz="1600" b="0" kern="1200">
            <a:solidFill>
              <a:prstClr val="black"/>
            </a:solidFill>
            <a:latin typeface="Arial" panose="020B0604020202020204" pitchFamily="34" charset="0"/>
            <a:ea typeface="+mn-ea"/>
            <a:cs typeface="Arial" panose="020B0604020202020204" pitchFamily="34" charset="0"/>
          </a:endParaRPr>
        </a:p>
      </dgm:t>
    </dgm:pt>
    <dgm:pt modelId="{42927C72-2524-43B1-9967-3016E314953A}" type="parTrans" cxnId="{9D1B3706-8956-4E17-B8D4-EB0B0F17B698}">
      <dgm:prSet custT="1"/>
      <dgm:spPr>
        <a:noFill/>
        <a:ln w="9525" cap="flat" cmpd="sng" algn="ctr">
          <a:solidFill>
            <a:schemeClr val="accent1"/>
          </a:solidFill>
          <a:prstDash val="solid"/>
          <a:miter lim="800000"/>
          <a:headEnd type="none" w="med" len="med"/>
          <a:tailEnd type="triangle" w="med" len="med"/>
        </a:ln>
        <a:effectLst/>
      </dgm:spPr>
      <dgm:t>
        <a:bodyPr spcFirstLastPara="0" vert="horz" wrap="square" lIns="12700" tIns="0" rIns="12700" bIns="0" numCol="1" spcCol="1270" anchor="ctr" anchorCtr="0"/>
        <a:lstStyle/>
        <a:p>
          <a:pPr marL="0" lvl="0" indent="0" algn="ctr" defTabSz="222250">
            <a:lnSpc>
              <a:spcPct val="90000"/>
            </a:lnSpc>
            <a:spcBef>
              <a:spcPct val="0"/>
            </a:spcBef>
            <a:spcAft>
              <a:spcPct val="35000"/>
            </a:spcAft>
            <a:buNone/>
          </a:pPr>
          <a:endParaRPr lang="en-US" sz="500" kern="1200">
            <a:solidFill>
              <a:prstClr val="black">
                <a:hueOff val="0"/>
                <a:satOff val="0"/>
                <a:lumOff val="0"/>
                <a:alphaOff val="0"/>
              </a:prstClr>
            </a:solidFill>
            <a:latin typeface="Calibri" panose="020F0502020204030204"/>
            <a:ea typeface="+mn-ea"/>
            <a:cs typeface="+mn-cs"/>
          </a:endParaRPr>
        </a:p>
      </dgm:t>
    </dgm:pt>
    <dgm:pt modelId="{8574EBBF-8DAA-48BC-9E12-278348BFD0D0}" type="sibTrans" cxnId="{9D1B3706-8956-4E17-B8D4-EB0B0F17B698}">
      <dgm:prSet/>
      <dgm:spPr/>
      <dgm:t>
        <a:bodyPr/>
        <a:lstStyle/>
        <a:p>
          <a:endParaRPr lang="en-US">
            <a:latin typeface="Arial" panose="020B0604020202020204" pitchFamily="34" charset="0"/>
            <a:cs typeface="Arial" panose="020B0604020202020204" pitchFamily="34" charset="0"/>
          </a:endParaRPr>
        </a:p>
      </dgm:t>
    </dgm:pt>
    <dgm:pt modelId="{D239B0F6-AAD1-4495-A4C4-0B051EEC81E9}">
      <dgm:prSet custT="1"/>
      <dgm:spPr>
        <a:solidFill>
          <a:prstClr val="white">
            <a:lumMod val="95000"/>
          </a:prstClr>
        </a:solidFill>
        <a:ln w="12700" cap="flat" cmpd="sng" algn="ctr">
          <a:solidFill>
            <a:prstClr val="white">
              <a:hueOff val="0"/>
              <a:satOff val="0"/>
              <a:lumOff val="0"/>
              <a:alphaOff val="0"/>
            </a:prstClr>
          </a:solidFill>
          <a:prstDash val="solid"/>
          <a:miter lim="800000"/>
        </a:ln>
        <a:effectLst/>
      </dgm:spPr>
      <dgm:t>
        <a:bodyPr spcFirstLastPara="0" vert="horz" wrap="square" lIns="91440" tIns="10160" rIns="10160" bIns="10160" numCol="1" spcCol="1270" anchor="ctr" anchorCtr="0"/>
        <a:lstStyle/>
        <a:p>
          <a:pPr marL="0" lvl="0" indent="0" algn="l" defTabSz="711200">
            <a:lnSpc>
              <a:spcPct val="90000"/>
            </a:lnSpc>
            <a:spcBef>
              <a:spcPct val="0"/>
            </a:spcBef>
            <a:spcAft>
              <a:spcPct val="35000"/>
            </a:spcAft>
            <a:buNone/>
          </a:pPr>
          <a:r>
            <a:rPr lang="ru-RU" sz="900" b="0" kern="1200">
              <a:solidFill>
                <a:prstClr val="black"/>
              </a:solidFill>
              <a:latin typeface="Arial" panose="020B0604020202020204" pitchFamily="34" charset="0"/>
              <a:ea typeface="+mn-ea"/>
              <a:cs typeface="Arial" panose="020B0604020202020204" pitchFamily="34" charset="0"/>
            </a:rPr>
            <a:t>Цель раскрытия информации о стратегии состоит в том, чтобы описать стратегию Компании по управлению климатическими рисками и возможностями.</a:t>
          </a:r>
          <a:endParaRPr lang="en-US" sz="900" b="1" kern="1200">
            <a:solidFill>
              <a:prstClr val="black"/>
            </a:solidFill>
            <a:latin typeface="Arial" panose="020B0604020202020204" pitchFamily="34" charset="0"/>
            <a:ea typeface="+mn-ea"/>
            <a:cs typeface="Arial" panose="020B0604020202020204" pitchFamily="34" charset="0"/>
          </a:endParaRPr>
        </a:p>
      </dgm:t>
    </dgm:pt>
    <dgm:pt modelId="{5AE7DA79-7B45-44A9-96D6-2FEACA41DE12}" type="parTrans" cxnId="{79D4D672-E892-407E-BC6C-213D6AB5B0ED}">
      <dgm:prSet/>
      <dgm:spPr>
        <a:ln w="9525">
          <a:solidFill>
            <a:schemeClr val="accent1"/>
          </a:solidFill>
          <a:headEnd type="none" w="med" len="med"/>
          <a:tailEnd type="none" w="med" len="med"/>
        </a:ln>
      </dgm:spPr>
      <dgm:t>
        <a:bodyPr/>
        <a:lstStyle/>
        <a:p>
          <a:endParaRPr lang="en-US"/>
        </a:p>
      </dgm:t>
    </dgm:pt>
    <dgm:pt modelId="{7427280F-77CD-4DA8-A8D9-3604218E3A84}" type="sibTrans" cxnId="{79D4D672-E892-407E-BC6C-213D6AB5B0ED}">
      <dgm:prSet/>
      <dgm:spPr/>
      <dgm:t>
        <a:bodyPr/>
        <a:lstStyle/>
        <a:p>
          <a:endParaRPr lang="en-US"/>
        </a:p>
      </dgm:t>
    </dgm:pt>
    <dgm:pt modelId="{484BDFC6-40AE-40E9-B861-B15AA54770C2}">
      <dgm:prSet custT="1"/>
      <dgm:spPr>
        <a:solidFill>
          <a:prstClr val="white">
            <a:lumMod val="95000"/>
          </a:prstClr>
        </a:solidFill>
        <a:ln w="12700" cap="flat" cmpd="sng" algn="ctr">
          <a:solidFill>
            <a:prstClr val="white">
              <a:hueOff val="0"/>
              <a:satOff val="0"/>
              <a:lumOff val="0"/>
              <a:alphaOff val="0"/>
            </a:prstClr>
          </a:solidFill>
          <a:prstDash val="solid"/>
          <a:miter lim="800000"/>
        </a:ln>
        <a:effectLst/>
      </dgm:spPr>
      <dgm:t>
        <a:bodyPr spcFirstLastPara="0" vert="horz" wrap="square" lIns="91440" tIns="10160" rIns="10160" bIns="10160" numCol="1" spcCol="1270" anchor="ctr" anchorCtr="0"/>
        <a:lstStyle/>
        <a:p>
          <a:pPr marL="0" lvl="0" indent="0" algn="l" defTabSz="711200">
            <a:lnSpc>
              <a:spcPct val="90000"/>
            </a:lnSpc>
            <a:spcBef>
              <a:spcPct val="0"/>
            </a:spcBef>
            <a:spcAft>
              <a:spcPct val="35000"/>
            </a:spcAft>
            <a:buNone/>
          </a:pPr>
          <a:r>
            <a:rPr lang="ru-RU" sz="900" b="0" kern="1200">
              <a:solidFill>
                <a:prstClr val="black"/>
              </a:solidFill>
              <a:latin typeface="Arial" panose="020B0604020202020204" pitchFamily="34" charset="0"/>
              <a:ea typeface="+mn-ea"/>
              <a:cs typeface="Arial" panose="020B0604020202020204" pitchFamily="34" charset="0"/>
            </a:rPr>
            <a:t>Цель раскрытия  информации об управлении рисками - дать возможность понять процессы, которые Компания использует для выявления, оценки, определения приоритетов и мониторинга климатических рисков и возможностей, включая то интегрированы ли эти в общий процесс управления рисками Компании и как они пользуются.</a:t>
          </a:r>
          <a:endParaRPr lang="en-US" sz="900" b="0" kern="1200">
            <a:solidFill>
              <a:prstClr val="black"/>
            </a:solidFill>
            <a:latin typeface="Arial" panose="020B0604020202020204" pitchFamily="34" charset="0"/>
            <a:ea typeface="+mn-ea"/>
            <a:cs typeface="Arial" panose="020B0604020202020204" pitchFamily="34" charset="0"/>
          </a:endParaRPr>
        </a:p>
      </dgm:t>
    </dgm:pt>
    <dgm:pt modelId="{F5CF9914-4863-4D3C-9044-BB80FA6FBC7E}" type="parTrans" cxnId="{75E54F5F-3336-4FB7-874C-1F8742F5943F}">
      <dgm:prSet/>
      <dgm:spPr>
        <a:ln w="9525">
          <a:solidFill>
            <a:schemeClr val="accent1"/>
          </a:solidFill>
          <a:headEnd type="none" w="med" len="med"/>
          <a:tailEnd type="none" w="med" len="med"/>
        </a:ln>
      </dgm:spPr>
      <dgm:t>
        <a:bodyPr/>
        <a:lstStyle/>
        <a:p>
          <a:endParaRPr lang="en-US"/>
        </a:p>
      </dgm:t>
    </dgm:pt>
    <dgm:pt modelId="{53BFEA4B-A480-4C9A-BDC6-ABD5A49C02A1}" type="sibTrans" cxnId="{75E54F5F-3336-4FB7-874C-1F8742F5943F}">
      <dgm:prSet/>
      <dgm:spPr/>
      <dgm:t>
        <a:bodyPr/>
        <a:lstStyle/>
        <a:p>
          <a:endParaRPr lang="en-US"/>
        </a:p>
      </dgm:t>
    </dgm:pt>
    <dgm:pt modelId="{EF4107DB-A7A1-4250-8D4F-CC6DF29D9D67}">
      <dgm:prSet custT="1"/>
      <dgm:spPr>
        <a:solidFill>
          <a:prstClr val="white">
            <a:lumMod val="95000"/>
          </a:prstClr>
        </a:solidFill>
        <a:ln w="12700" cap="flat" cmpd="sng" algn="ctr">
          <a:solidFill>
            <a:prstClr val="white">
              <a:hueOff val="0"/>
              <a:satOff val="0"/>
              <a:lumOff val="0"/>
              <a:alphaOff val="0"/>
            </a:prstClr>
          </a:solidFill>
          <a:prstDash val="solid"/>
          <a:miter lim="800000"/>
        </a:ln>
        <a:effectLst/>
      </dgm:spPr>
      <dgm:t>
        <a:bodyPr spcFirstLastPara="0" vert="horz" wrap="square" lIns="91440" tIns="10160" rIns="10160" bIns="10160" numCol="1" spcCol="1270" anchor="ctr" anchorCtr="0"/>
        <a:lstStyle/>
        <a:p>
          <a:pPr marL="0" lvl="0" indent="0" algn="l" defTabSz="711200">
            <a:lnSpc>
              <a:spcPct val="90000"/>
            </a:lnSpc>
            <a:spcBef>
              <a:spcPct val="0"/>
            </a:spcBef>
            <a:spcAft>
              <a:spcPct val="35000"/>
            </a:spcAft>
            <a:buNone/>
          </a:pPr>
          <a:r>
            <a:rPr lang="ru-RU" sz="900" b="0" kern="1200">
              <a:solidFill>
                <a:prstClr val="black"/>
              </a:solidFill>
              <a:latin typeface="Arial" panose="020B0604020202020204" pitchFamily="34" charset="0"/>
              <a:ea typeface="+mn-ea"/>
              <a:cs typeface="Arial" panose="020B0604020202020204" pitchFamily="34" charset="0"/>
            </a:rPr>
            <a:t>Цель раскрытия информации о климатических показателях и целях состоит в том, чтобы описать, как Компания управляет своими климатическими рисками и возможностями. Это включает прогресс в достижении климатических целей, которые она обязана достичь в соответствии с законами или нормативными требованиями.</a:t>
          </a:r>
        </a:p>
      </dgm:t>
    </dgm:pt>
    <dgm:pt modelId="{6634B780-B306-4E6E-8C78-4559760E94A0}" type="parTrans" cxnId="{F60E8903-DA65-4EE0-AB62-8BFA32BEB11E}">
      <dgm:prSet/>
      <dgm:spPr>
        <a:ln w="9525">
          <a:solidFill>
            <a:schemeClr val="accent1"/>
          </a:solidFill>
          <a:headEnd type="none" w="med" len="med"/>
          <a:tailEnd type="none" w="med" len="med"/>
        </a:ln>
      </dgm:spPr>
      <dgm:t>
        <a:bodyPr/>
        <a:lstStyle/>
        <a:p>
          <a:endParaRPr lang="en-US"/>
        </a:p>
      </dgm:t>
    </dgm:pt>
    <dgm:pt modelId="{48729679-3873-40E5-B7AC-AA9FB2C8FDE4}" type="sibTrans" cxnId="{F60E8903-DA65-4EE0-AB62-8BFA32BEB11E}">
      <dgm:prSet/>
      <dgm:spPr/>
      <dgm:t>
        <a:bodyPr/>
        <a:lstStyle/>
        <a:p>
          <a:endParaRPr lang="en-US"/>
        </a:p>
      </dgm:t>
    </dgm:pt>
    <dgm:pt modelId="{735C6CF6-80E2-4C81-980D-20797970490B}" type="pres">
      <dgm:prSet presAssocID="{FDF60833-4C36-45DD-9F37-2310179987D8}" presName="Name0" presStyleCnt="0">
        <dgm:presLayoutVars>
          <dgm:chPref val="1"/>
          <dgm:dir/>
          <dgm:animOne val="branch"/>
          <dgm:animLvl val="lvl"/>
          <dgm:resizeHandles val="exact"/>
        </dgm:presLayoutVars>
      </dgm:prSet>
      <dgm:spPr/>
    </dgm:pt>
    <dgm:pt modelId="{1CBF1776-3493-47A6-AE38-6F48BF43D717}" type="pres">
      <dgm:prSet presAssocID="{8A94CF21-00A3-4238-ADAA-91B5A7CBECB0}" presName="root1" presStyleCnt="0"/>
      <dgm:spPr/>
    </dgm:pt>
    <dgm:pt modelId="{3F33719D-7DA8-4D33-8C24-50C024227CAC}" type="pres">
      <dgm:prSet presAssocID="{8A94CF21-00A3-4238-ADAA-91B5A7CBECB0}" presName="LevelOneTextNode" presStyleLbl="node0" presStyleIdx="0" presStyleCnt="1" custScaleX="58832" custScaleY="93944">
        <dgm:presLayoutVars>
          <dgm:chPref val="3"/>
        </dgm:presLayoutVars>
      </dgm:prSet>
      <dgm:spPr/>
    </dgm:pt>
    <dgm:pt modelId="{6EFA10A1-0D38-4FAC-91E2-D037BFED54E9}" type="pres">
      <dgm:prSet presAssocID="{8A94CF21-00A3-4238-ADAA-91B5A7CBECB0}" presName="level2hierChild" presStyleCnt="0"/>
      <dgm:spPr/>
    </dgm:pt>
    <dgm:pt modelId="{7764A7CD-48D2-430D-821A-2939F52A9C9C}" type="pres">
      <dgm:prSet presAssocID="{15E8C73D-223E-400C-A128-505878B5ADE3}" presName="conn2-1" presStyleLbl="parChTrans1D2" presStyleIdx="0" presStyleCnt="4"/>
      <dgm:spPr/>
    </dgm:pt>
    <dgm:pt modelId="{D20D78E9-99C3-46E3-81D1-A17452D137CF}" type="pres">
      <dgm:prSet presAssocID="{15E8C73D-223E-400C-A128-505878B5ADE3}" presName="connTx" presStyleLbl="parChTrans1D2" presStyleIdx="0" presStyleCnt="4"/>
      <dgm:spPr/>
    </dgm:pt>
    <dgm:pt modelId="{9AFD1C5C-2D44-43C3-8200-52BCACE07296}" type="pres">
      <dgm:prSet presAssocID="{52806806-B396-4465-A251-C025ACE6D964}" presName="root2" presStyleCnt="0"/>
      <dgm:spPr/>
    </dgm:pt>
    <dgm:pt modelId="{88EA09F2-E3F0-46DC-856E-855A5BD036E7}" type="pres">
      <dgm:prSet presAssocID="{52806806-B396-4465-A251-C025ACE6D964}" presName="LevelTwoTextNode" presStyleLbl="node2" presStyleIdx="0" presStyleCnt="4" custScaleX="63366">
        <dgm:presLayoutVars>
          <dgm:chPref val="3"/>
        </dgm:presLayoutVars>
      </dgm:prSet>
      <dgm:spPr/>
    </dgm:pt>
    <dgm:pt modelId="{334369F6-F8AC-49AA-861C-A6DEDAB2FEA8}" type="pres">
      <dgm:prSet presAssocID="{52806806-B396-4465-A251-C025ACE6D964}" presName="level3hierChild" presStyleCnt="0"/>
      <dgm:spPr/>
    </dgm:pt>
    <dgm:pt modelId="{65934689-CD54-416C-810C-44BA9A4C40A8}" type="pres">
      <dgm:prSet presAssocID="{42927C72-2524-43B1-9967-3016E314953A}" presName="conn2-1" presStyleLbl="parChTrans1D3" presStyleIdx="0" presStyleCnt="4"/>
      <dgm:spPr>
        <a:xfrm>
          <a:off x="3739443" y="1066638"/>
          <a:ext cx="731276" cy="91440"/>
        </a:xfrm>
        <a:custGeom>
          <a:avLst/>
          <a:gdLst/>
          <a:ahLst/>
          <a:cxnLst/>
          <a:rect l="0" t="0" r="0" b="0"/>
          <a:pathLst>
            <a:path>
              <a:moveTo>
                <a:pt x="0" y="45720"/>
              </a:moveTo>
              <a:lnTo>
                <a:pt x="731276" y="45720"/>
              </a:lnTo>
            </a:path>
          </a:pathLst>
        </a:custGeom>
      </dgm:spPr>
    </dgm:pt>
    <dgm:pt modelId="{7D567256-EA1B-4F2F-B513-4DE8CFC421C9}" type="pres">
      <dgm:prSet presAssocID="{42927C72-2524-43B1-9967-3016E314953A}" presName="connTx" presStyleLbl="parChTrans1D3" presStyleIdx="0" presStyleCnt="4"/>
      <dgm:spPr/>
    </dgm:pt>
    <dgm:pt modelId="{BC915873-B6EF-4F96-9DA4-79020628F618}" type="pres">
      <dgm:prSet presAssocID="{C74D0E4D-1D7B-45B9-BDF6-FB48742A1136}" presName="root2" presStyleCnt="0"/>
      <dgm:spPr/>
    </dgm:pt>
    <dgm:pt modelId="{030DA061-6912-4EC8-9782-5C97E0DE65EF}" type="pres">
      <dgm:prSet presAssocID="{C74D0E4D-1D7B-45B9-BDF6-FB48742A1136}" presName="LevelTwoTextNode" presStyleLbl="node3" presStyleIdx="0" presStyleCnt="4" custScaleX="131411" custScaleY="88927" custLinFactNeighborX="546" custLinFactNeighborY="-1790">
        <dgm:presLayoutVars>
          <dgm:chPref val="3"/>
        </dgm:presLayoutVars>
      </dgm:prSet>
      <dgm:spPr>
        <a:xfrm>
          <a:off x="4471104" y="554983"/>
          <a:ext cx="3656383" cy="1114751"/>
        </a:xfrm>
        <a:prstGeom prst="rect">
          <a:avLst/>
        </a:prstGeom>
      </dgm:spPr>
    </dgm:pt>
    <dgm:pt modelId="{2FE69A62-E026-432E-BA79-A4D1EAB48AF0}" type="pres">
      <dgm:prSet presAssocID="{C74D0E4D-1D7B-45B9-BDF6-FB48742A1136}" presName="level3hierChild" presStyleCnt="0"/>
      <dgm:spPr/>
    </dgm:pt>
    <dgm:pt modelId="{B6689FEF-079F-448E-A0F2-C7A1D5212FFE}" type="pres">
      <dgm:prSet presAssocID="{35D9B1C1-2723-45FB-B248-4F0FCD4FD048}" presName="conn2-1" presStyleLbl="parChTrans1D2" presStyleIdx="1" presStyleCnt="4"/>
      <dgm:spPr/>
    </dgm:pt>
    <dgm:pt modelId="{65021FF0-2DF4-419E-8A69-6103EBAF9C82}" type="pres">
      <dgm:prSet presAssocID="{35D9B1C1-2723-45FB-B248-4F0FCD4FD048}" presName="connTx" presStyleLbl="parChTrans1D2" presStyleIdx="1" presStyleCnt="4"/>
      <dgm:spPr/>
    </dgm:pt>
    <dgm:pt modelId="{E91A34A1-9CC2-4714-9666-A2B6B39CACAD}" type="pres">
      <dgm:prSet presAssocID="{59D1B2FC-068B-4DCD-A8E0-7DFD7A1B9176}" presName="root2" presStyleCnt="0"/>
      <dgm:spPr/>
    </dgm:pt>
    <dgm:pt modelId="{F806C7C8-4581-46AE-B14E-CE09DD8E35E9}" type="pres">
      <dgm:prSet presAssocID="{59D1B2FC-068B-4DCD-A8E0-7DFD7A1B9176}" presName="LevelTwoTextNode" presStyleLbl="node2" presStyleIdx="1" presStyleCnt="4" custScaleX="63366">
        <dgm:presLayoutVars>
          <dgm:chPref val="3"/>
        </dgm:presLayoutVars>
      </dgm:prSet>
      <dgm:spPr>
        <a:xfrm>
          <a:off x="1253413" y="1948421"/>
          <a:ext cx="2487181" cy="1114751"/>
        </a:xfrm>
        <a:prstGeom prst="rect">
          <a:avLst/>
        </a:prstGeom>
      </dgm:spPr>
    </dgm:pt>
    <dgm:pt modelId="{58F682C4-8441-497B-A57E-D29E1D2D8B39}" type="pres">
      <dgm:prSet presAssocID="{59D1B2FC-068B-4DCD-A8E0-7DFD7A1B9176}" presName="level3hierChild" presStyleCnt="0"/>
      <dgm:spPr/>
    </dgm:pt>
    <dgm:pt modelId="{FBEDEBBD-34ED-4007-BF84-0CE39F9DFA14}" type="pres">
      <dgm:prSet presAssocID="{5AE7DA79-7B45-44A9-96D6-2FEACA41DE12}" presName="conn2-1" presStyleLbl="parChTrans1D3" presStyleIdx="1" presStyleCnt="4"/>
      <dgm:spPr/>
    </dgm:pt>
    <dgm:pt modelId="{49514B43-4B6F-4EE5-9DDD-EB61008F0F3B}" type="pres">
      <dgm:prSet presAssocID="{5AE7DA79-7B45-44A9-96D6-2FEACA41DE12}" presName="connTx" presStyleLbl="parChTrans1D3" presStyleIdx="1" presStyleCnt="4"/>
      <dgm:spPr/>
    </dgm:pt>
    <dgm:pt modelId="{8FA72502-E919-423A-B83F-B1A95B74CDF0}" type="pres">
      <dgm:prSet presAssocID="{D239B0F6-AAD1-4495-A4C4-0B051EEC81E9}" presName="root2" presStyleCnt="0"/>
      <dgm:spPr/>
    </dgm:pt>
    <dgm:pt modelId="{CC28ACEB-6EA4-473A-8DDF-E5B06AAB56A8}" type="pres">
      <dgm:prSet presAssocID="{D239B0F6-AAD1-4495-A4C4-0B051EEC81E9}" presName="LevelTwoTextNode" presStyleLbl="node3" presStyleIdx="1" presStyleCnt="4" custScaleX="131320">
        <dgm:presLayoutVars>
          <dgm:chPref val="3"/>
        </dgm:presLayoutVars>
      </dgm:prSet>
      <dgm:spPr>
        <a:xfrm>
          <a:off x="4471488" y="1948421"/>
          <a:ext cx="3656383" cy="1114751"/>
        </a:xfrm>
        <a:prstGeom prst="rect">
          <a:avLst/>
        </a:prstGeom>
      </dgm:spPr>
    </dgm:pt>
    <dgm:pt modelId="{AEB3B3A9-8E49-465E-BEB2-EA6C5158BEB4}" type="pres">
      <dgm:prSet presAssocID="{D239B0F6-AAD1-4495-A4C4-0B051EEC81E9}" presName="level3hierChild" presStyleCnt="0"/>
      <dgm:spPr/>
    </dgm:pt>
    <dgm:pt modelId="{AC775E5F-EF5A-4EC0-ACE0-A1DBB7E54300}" type="pres">
      <dgm:prSet presAssocID="{0DDE31B5-EE41-474B-8082-CF00AFAE840E}" presName="conn2-1" presStyleLbl="parChTrans1D2" presStyleIdx="2" presStyleCnt="4"/>
      <dgm:spPr/>
    </dgm:pt>
    <dgm:pt modelId="{DD84341C-0972-46DC-874A-6CB5DDF828EE}" type="pres">
      <dgm:prSet presAssocID="{0DDE31B5-EE41-474B-8082-CF00AFAE840E}" presName="connTx" presStyleLbl="parChTrans1D2" presStyleIdx="2" presStyleCnt="4"/>
      <dgm:spPr/>
    </dgm:pt>
    <dgm:pt modelId="{E9C75434-8872-4D8C-92B9-2E40A31F1166}" type="pres">
      <dgm:prSet presAssocID="{C68B57FD-AC23-405C-8A83-8EAE84C84765}" presName="root2" presStyleCnt="0"/>
      <dgm:spPr/>
    </dgm:pt>
    <dgm:pt modelId="{9BD122EB-FAF7-49EA-AAB7-7FAEB981B9B4}" type="pres">
      <dgm:prSet presAssocID="{C68B57FD-AC23-405C-8A83-8EAE84C84765}" presName="LevelTwoTextNode" presStyleLbl="node2" presStyleIdx="2" presStyleCnt="4" custScaleX="63366">
        <dgm:presLayoutVars>
          <dgm:chPref val="3"/>
        </dgm:presLayoutVars>
      </dgm:prSet>
      <dgm:spPr>
        <a:xfrm>
          <a:off x="1253413" y="3341860"/>
          <a:ext cx="2487181" cy="1114751"/>
        </a:xfrm>
        <a:prstGeom prst="rect">
          <a:avLst/>
        </a:prstGeom>
      </dgm:spPr>
    </dgm:pt>
    <dgm:pt modelId="{8421A59F-3F1A-44D2-BEBA-A3B930282FAB}" type="pres">
      <dgm:prSet presAssocID="{C68B57FD-AC23-405C-8A83-8EAE84C84765}" presName="level3hierChild" presStyleCnt="0"/>
      <dgm:spPr/>
    </dgm:pt>
    <dgm:pt modelId="{D1CBB903-9CCC-4F85-913B-4019FFCD4873}" type="pres">
      <dgm:prSet presAssocID="{F5CF9914-4863-4D3C-9044-BB80FA6FBC7E}" presName="conn2-1" presStyleLbl="parChTrans1D3" presStyleIdx="2" presStyleCnt="4"/>
      <dgm:spPr/>
    </dgm:pt>
    <dgm:pt modelId="{F8C8C618-0265-4582-9B07-992E099F001E}" type="pres">
      <dgm:prSet presAssocID="{F5CF9914-4863-4D3C-9044-BB80FA6FBC7E}" presName="connTx" presStyleLbl="parChTrans1D3" presStyleIdx="2" presStyleCnt="4"/>
      <dgm:spPr/>
    </dgm:pt>
    <dgm:pt modelId="{5E8E5E64-2E79-47E3-A28D-8B36833CB83F}" type="pres">
      <dgm:prSet presAssocID="{484BDFC6-40AE-40E9-B861-B15AA54770C2}" presName="root2" presStyleCnt="0"/>
      <dgm:spPr/>
    </dgm:pt>
    <dgm:pt modelId="{7C471492-E9CB-4B97-A5DC-9964A7D93B59}" type="pres">
      <dgm:prSet presAssocID="{484BDFC6-40AE-40E9-B861-B15AA54770C2}" presName="LevelTwoTextNode" presStyleLbl="node3" presStyleIdx="2" presStyleCnt="4" custScaleX="131320" custScaleY="115960">
        <dgm:presLayoutVars>
          <dgm:chPref val="3"/>
        </dgm:presLayoutVars>
      </dgm:prSet>
      <dgm:spPr>
        <a:xfrm>
          <a:off x="4471488" y="3341860"/>
          <a:ext cx="3656383" cy="1114751"/>
        </a:xfrm>
        <a:prstGeom prst="rect">
          <a:avLst/>
        </a:prstGeom>
      </dgm:spPr>
    </dgm:pt>
    <dgm:pt modelId="{9C18194A-633B-49CD-BBEC-D630410E36AA}" type="pres">
      <dgm:prSet presAssocID="{484BDFC6-40AE-40E9-B861-B15AA54770C2}" presName="level3hierChild" presStyleCnt="0"/>
      <dgm:spPr/>
    </dgm:pt>
    <dgm:pt modelId="{4C292AA4-CE30-4C29-BFCD-95F80DD9E85F}" type="pres">
      <dgm:prSet presAssocID="{AAB38873-4A29-48CD-A996-F2C3CC1BCB7B}" presName="conn2-1" presStyleLbl="parChTrans1D2" presStyleIdx="3" presStyleCnt="4"/>
      <dgm:spPr/>
    </dgm:pt>
    <dgm:pt modelId="{D2184837-EB52-4191-8CBC-41E008904873}" type="pres">
      <dgm:prSet presAssocID="{AAB38873-4A29-48CD-A996-F2C3CC1BCB7B}" presName="connTx" presStyleLbl="parChTrans1D2" presStyleIdx="3" presStyleCnt="4"/>
      <dgm:spPr/>
    </dgm:pt>
    <dgm:pt modelId="{3BD72593-A88A-4ED4-A8A4-A6B9969F1005}" type="pres">
      <dgm:prSet presAssocID="{4AD7E93E-F008-4826-BF84-1A57D355394E}" presName="root2" presStyleCnt="0"/>
      <dgm:spPr/>
    </dgm:pt>
    <dgm:pt modelId="{802C6CDE-0D96-4A44-B1B6-2B24BD4D7E7B}" type="pres">
      <dgm:prSet presAssocID="{4AD7E93E-F008-4826-BF84-1A57D355394E}" presName="LevelTwoTextNode" presStyleLbl="node2" presStyleIdx="3" presStyleCnt="4" custScaleX="63366">
        <dgm:presLayoutVars>
          <dgm:chPref val="3"/>
        </dgm:presLayoutVars>
      </dgm:prSet>
      <dgm:spPr>
        <a:xfrm>
          <a:off x="1253413" y="4735299"/>
          <a:ext cx="2487181" cy="1114751"/>
        </a:xfrm>
        <a:prstGeom prst="rect">
          <a:avLst/>
        </a:prstGeom>
      </dgm:spPr>
    </dgm:pt>
    <dgm:pt modelId="{5CB8386E-D51E-4A23-B5D9-E9B4D4F1B2EC}" type="pres">
      <dgm:prSet presAssocID="{4AD7E93E-F008-4826-BF84-1A57D355394E}" presName="level3hierChild" presStyleCnt="0"/>
      <dgm:spPr/>
    </dgm:pt>
    <dgm:pt modelId="{D9E3F48C-B517-44A9-9AD7-B0FC5DC30F75}" type="pres">
      <dgm:prSet presAssocID="{6634B780-B306-4E6E-8C78-4559760E94A0}" presName="conn2-1" presStyleLbl="parChTrans1D3" presStyleIdx="3" presStyleCnt="4"/>
      <dgm:spPr/>
    </dgm:pt>
    <dgm:pt modelId="{47A7C05C-D856-4D7B-8ED3-06208BE41E8D}" type="pres">
      <dgm:prSet presAssocID="{6634B780-B306-4E6E-8C78-4559760E94A0}" presName="connTx" presStyleLbl="parChTrans1D3" presStyleIdx="3" presStyleCnt="4"/>
      <dgm:spPr/>
    </dgm:pt>
    <dgm:pt modelId="{F15ED5D2-20E3-48EB-9312-1EC80B5BE123}" type="pres">
      <dgm:prSet presAssocID="{EF4107DB-A7A1-4250-8D4F-CC6DF29D9D67}" presName="root2" presStyleCnt="0"/>
      <dgm:spPr/>
    </dgm:pt>
    <dgm:pt modelId="{5830ACAF-D580-4918-B0FC-583F42073DF4}" type="pres">
      <dgm:prSet presAssocID="{EF4107DB-A7A1-4250-8D4F-CC6DF29D9D67}" presName="LevelTwoTextNode" presStyleLbl="node3" presStyleIdx="3" presStyleCnt="4" custScaleX="131320" custScaleY="118593">
        <dgm:presLayoutVars>
          <dgm:chPref val="3"/>
        </dgm:presLayoutVars>
      </dgm:prSet>
      <dgm:spPr>
        <a:xfrm>
          <a:off x="4471488" y="4735299"/>
          <a:ext cx="3656383" cy="1114751"/>
        </a:xfrm>
        <a:prstGeom prst="rect">
          <a:avLst/>
        </a:prstGeom>
      </dgm:spPr>
    </dgm:pt>
    <dgm:pt modelId="{2258408F-036E-4A23-9C13-3B419707E5F2}" type="pres">
      <dgm:prSet presAssocID="{EF4107DB-A7A1-4250-8D4F-CC6DF29D9D67}" presName="level3hierChild" presStyleCnt="0"/>
      <dgm:spPr/>
    </dgm:pt>
  </dgm:ptLst>
  <dgm:cxnLst>
    <dgm:cxn modelId="{F60E8903-DA65-4EE0-AB62-8BFA32BEB11E}" srcId="{4AD7E93E-F008-4826-BF84-1A57D355394E}" destId="{EF4107DB-A7A1-4250-8D4F-CC6DF29D9D67}" srcOrd="0" destOrd="0" parTransId="{6634B780-B306-4E6E-8C78-4559760E94A0}" sibTransId="{48729679-3873-40E5-B7AC-AA9FB2C8FDE4}"/>
    <dgm:cxn modelId="{9D1B3706-8956-4E17-B8D4-EB0B0F17B698}" srcId="{52806806-B396-4465-A251-C025ACE6D964}" destId="{C74D0E4D-1D7B-45B9-BDF6-FB48742A1136}" srcOrd="0" destOrd="0" parTransId="{42927C72-2524-43B1-9967-3016E314953A}" sibTransId="{8574EBBF-8DAA-48BC-9E12-278348BFD0D0}"/>
    <dgm:cxn modelId="{7815E30D-31A4-4368-AC12-862FCC1355FB}" type="presOf" srcId="{5AE7DA79-7B45-44A9-96D6-2FEACA41DE12}" destId="{49514B43-4B6F-4EE5-9DDD-EB61008F0F3B}" srcOrd="1" destOrd="0" presId="urn:microsoft.com/office/officeart/2008/layout/HorizontalMultiLevelHierarchy"/>
    <dgm:cxn modelId="{4D5A5B12-3BA4-459C-AE5C-21FAB356C8A1}" type="presOf" srcId="{6634B780-B306-4E6E-8C78-4559760E94A0}" destId="{D9E3F48C-B517-44A9-9AD7-B0FC5DC30F75}" srcOrd="0" destOrd="0" presId="urn:microsoft.com/office/officeart/2008/layout/HorizontalMultiLevelHierarchy"/>
    <dgm:cxn modelId="{33D1D916-D9AD-4DCD-84AD-7D1C98849BF8}" type="presOf" srcId="{C68B57FD-AC23-405C-8A83-8EAE84C84765}" destId="{9BD122EB-FAF7-49EA-AAB7-7FAEB981B9B4}" srcOrd="0" destOrd="0" presId="urn:microsoft.com/office/officeart/2008/layout/HorizontalMultiLevelHierarchy"/>
    <dgm:cxn modelId="{171C402B-D034-49DD-A678-C9C95E0ACF3D}" type="presOf" srcId="{59D1B2FC-068B-4DCD-A8E0-7DFD7A1B9176}" destId="{F806C7C8-4581-46AE-B14E-CE09DD8E35E9}" srcOrd="0" destOrd="0" presId="urn:microsoft.com/office/officeart/2008/layout/HorizontalMultiLevelHierarchy"/>
    <dgm:cxn modelId="{C8467B34-9ADB-4826-891C-5B49CC108203}" type="presOf" srcId="{AAB38873-4A29-48CD-A996-F2C3CC1BCB7B}" destId="{4C292AA4-CE30-4C29-BFCD-95F80DD9E85F}" srcOrd="0" destOrd="0" presId="urn:microsoft.com/office/officeart/2008/layout/HorizontalMultiLevelHierarchy"/>
    <dgm:cxn modelId="{0FB2633D-FE15-431F-9884-2215A4389523}" srcId="{8A94CF21-00A3-4238-ADAA-91B5A7CBECB0}" destId="{52806806-B396-4465-A251-C025ACE6D964}" srcOrd="0" destOrd="0" parTransId="{15E8C73D-223E-400C-A128-505878B5ADE3}" sibTransId="{19A4303D-9394-44C7-A8C9-2E9A8C36A277}"/>
    <dgm:cxn modelId="{75E54F5F-3336-4FB7-874C-1F8742F5943F}" srcId="{C68B57FD-AC23-405C-8A83-8EAE84C84765}" destId="{484BDFC6-40AE-40E9-B861-B15AA54770C2}" srcOrd="0" destOrd="0" parTransId="{F5CF9914-4863-4D3C-9044-BB80FA6FBC7E}" sibTransId="{53BFEA4B-A480-4C9A-BDC6-ABD5A49C02A1}"/>
    <dgm:cxn modelId="{ABD8696C-FE52-40A9-9444-2B61E784C686}" type="presOf" srcId="{35D9B1C1-2723-45FB-B248-4F0FCD4FD048}" destId="{B6689FEF-079F-448E-A0F2-C7A1D5212FFE}" srcOrd="0" destOrd="0" presId="urn:microsoft.com/office/officeart/2008/layout/HorizontalMultiLevelHierarchy"/>
    <dgm:cxn modelId="{C860C14C-84A7-42D8-9BD4-EA4CFE462BCD}" type="presOf" srcId="{484BDFC6-40AE-40E9-B861-B15AA54770C2}" destId="{7C471492-E9CB-4B97-A5DC-9964A7D93B59}" srcOrd="0" destOrd="0" presId="urn:microsoft.com/office/officeart/2008/layout/HorizontalMultiLevelHierarchy"/>
    <dgm:cxn modelId="{DC4ADF50-D04D-4997-ACF5-E7C53573611B}" type="presOf" srcId="{15E8C73D-223E-400C-A128-505878B5ADE3}" destId="{D20D78E9-99C3-46E3-81D1-A17452D137CF}" srcOrd="1" destOrd="0" presId="urn:microsoft.com/office/officeart/2008/layout/HorizontalMultiLevelHierarchy"/>
    <dgm:cxn modelId="{79D4D672-E892-407E-BC6C-213D6AB5B0ED}" srcId="{59D1B2FC-068B-4DCD-A8E0-7DFD7A1B9176}" destId="{D239B0F6-AAD1-4495-A4C4-0B051EEC81E9}" srcOrd="0" destOrd="0" parTransId="{5AE7DA79-7B45-44A9-96D6-2FEACA41DE12}" sibTransId="{7427280F-77CD-4DA8-A8D9-3604218E3A84}"/>
    <dgm:cxn modelId="{0BBD6473-1559-4FBA-B204-B36C46AA1A81}" type="presOf" srcId="{52806806-B396-4465-A251-C025ACE6D964}" destId="{88EA09F2-E3F0-46DC-856E-855A5BD036E7}" srcOrd="0" destOrd="0" presId="urn:microsoft.com/office/officeart/2008/layout/HorizontalMultiLevelHierarchy"/>
    <dgm:cxn modelId="{FAF58C7F-37C3-4842-A31E-D5C851CDC614}" type="presOf" srcId="{F5CF9914-4863-4D3C-9044-BB80FA6FBC7E}" destId="{D1CBB903-9CCC-4F85-913B-4019FFCD4873}" srcOrd="0" destOrd="0" presId="urn:microsoft.com/office/officeart/2008/layout/HorizontalMultiLevelHierarchy"/>
    <dgm:cxn modelId="{BAC3E080-0BE0-49D1-B16D-2C029B390B42}" srcId="{8A94CF21-00A3-4238-ADAA-91B5A7CBECB0}" destId="{C68B57FD-AC23-405C-8A83-8EAE84C84765}" srcOrd="2" destOrd="0" parTransId="{0DDE31B5-EE41-474B-8082-CF00AFAE840E}" sibTransId="{0233F780-0AAA-4985-B7BA-0DF465C9579D}"/>
    <dgm:cxn modelId="{D1D92182-41C0-46D3-A222-3F923EACCF01}" type="presOf" srcId="{15E8C73D-223E-400C-A128-505878B5ADE3}" destId="{7764A7CD-48D2-430D-821A-2939F52A9C9C}" srcOrd="0" destOrd="0" presId="urn:microsoft.com/office/officeart/2008/layout/HorizontalMultiLevelHierarchy"/>
    <dgm:cxn modelId="{B72ED0A3-F9E0-4682-BF57-A1798015358E}" type="presOf" srcId="{AAB38873-4A29-48CD-A996-F2C3CC1BCB7B}" destId="{D2184837-EB52-4191-8CBC-41E008904873}" srcOrd="1" destOrd="0" presId="urn:microsoft.com/office/officeart/2008/layout/HorizontalMultiLevelHierarchy"/>
    <dgm:cxn modelId="{C159D3A3-2B6F-4459-B36E-1B5ED5B61BA0}" type="presOf" srcId="{42927C72-2524-43B1-9967-3016E314953A}" destId="{65934689-CD54-416C-810C-44BA9A4C40A8}" srcOrd="0" destOrd="0" presId="urn:microsoft.com/office/officeart/2008/layout/HorizontalMultiLevelHierarchy"/>
    <dgm:cxn modelId="{DAE96FAB-DC59-461F-8E9B-18BBD244D924}" srcId="{8A94CF21-00A3-4238-ADAA-91B5A7CBECB0}" destId="{59D1B2FC-068B-4DCD-A8E0-7DFD7A1B9176}" srcOrd="1" destOrd="0" parTransId="{35D9B1C1-2723-45FB-B248-4F0FCD4FD048}" sibTransId="{DC4B1B13-BEDB-49B6-84E7-B9352E6F9F2C}"/>
    <dgm:cxn modelId="{DCDE03BD-612F-4B4A-97AE-7302A4D8716B}" type="presOf" srcId="{EF4107DB-A7A1-4250-8D4F-CC6DF29D9D67}" destId="{5830ACAF-D580-4918-B0FC-583F42073DF4}" srcOrd="0" destOrd="0" presId="urn:microsoft.com/office/officeart/2008/layout/HorizontalMultiLevelHierarchy"/>
    <dgm:cxn modelId="{5738ACBD-8A8F-47AB-B785-19A39616F85E}" type="presOf" srcId="{6634B780-B306-4E6E-8C78-4559760E94A0}" destId="{47A7C05C-D856-4D7B-8ED3-06208BE41E8D}" srcOrd="1" destOrd="0" presId="urn:microsoft.com/office/officeart/2008/layout/HorizontalMultiLevelHierarchy"/>
    <dgm:cxn modelId="{511555C8-0DDD-4227-BAD2-68581B9CE7A4}" type="presOf" srcId="{4AD7E93E-F008-4826-BF84-1A57D355394E}" destId="{802C6CDE-0D96-4A44-B1B6-2B24BD4D7E7B}" srcOrd="0" destOrd="0" presId="urn:microsoft.com/office/officeart/2008/layout/HorizontalMultiLevelHierarchy"/>
    <dgm:cxn modelId="{1E95CBD5-238C-436D-8571-A38BDB768E6B}" type="presOf" srcId="{D239B0F6-AAD1-4495-A4C4-0B051EEC81E9}" destId="{CC28ACEB-6EA4-473A-8DDF-E5B06AAB56A8}" srcOrd="0" destOrd="0" presId="urn:microsoft.com/office/officeart/2008/layout/HorizontalMultiLevelHierarchy"/>
    <dgm:cxn modelId="{895DE7DA-553E-4264-BBAF-97A7FED66711}" type="presOf" srcId="{42927C72-2524-43B1-9967-3016E314953A}" destId="{7D567256-EA1B-4F2F-B513-4DE8CFC421C9}" srcOrd="1" destOrd="0" presId="urn:microsoft.com/office/officeart/2008/layout/HorizontalMultiLevelHierarchy"/>
    <dgm:cxn modelId="{9005B1DF-3750-4BCA-A4E7-4B775C9AA878}" srcId="{FDF60833-4C36-45DD-9F37-2310179987D8}" destId="{8A94CF21-00A3-4238-ADAA-91B5A7CBECB0}" srcOrd="0" destOrd="0" parTransId="{A2D4FACF-0F28-4C17-8810-3790DB6EFC12}" sibTransId="{5E8B46E8-5913-4FD1-A2EB-623BBFD88978}"/>
    <dgm:cxn modelId="{BA7465E8-02DF-422F-B466-ACE2ED9499C1}" type="presOf" srcId="{C74D0E4D-1D7B-45B9-BDF6-FB48742A1136}" destId="{030DA061-6912-4EC8-9782-5C97E0DE65EF}" srcOrd="0" destOrd="0" presId="urn:microsoft.com/office/officeart/2008/layout/HorizontalMultiLevelHierarchy"/>
    <dgm:cxn modelId="{260EF6E8-DD3C-472F-AB4F-5A0BD46D23AF}" type="presOf" srcId="{35D9B1C1-2723-45FB-B248-4F0FCD4FD048}" destId="{65021FF0-2DF4-419E-8A69-6103EBAF9C82}" srcOrd="1" destOrd="0" presId="urn:microsoft.com/office/officeart/2008/layout/HorizontalMultiLevelHierarchy"/>
    <dgm:cxn modelId="{C41B47EB-7143-4F5C-B14F-E705A6BB749E}" type="presOf" srcId="{F5CF9914-4863-4D3C-9044-BB80FA6FBC7E}" destId="{F8C8C618-0265-4582-9B07-992E099F001E}" srcOrd="1" destOrd="0" presId="urn:microsoft.com/office/officeart/2008/layout/HorizontalMultiLevelHierarchy"/>
    <dgm:cxn modelId="{901A83EB-CCBA-4625-855D-E6E3181CBEDA}" type="presOf" srcId="{0DDE31B5-EE41-474B-8082-CF00AFAE840E}" destId="{DD84341C-0972-46DC-874A-6CB5DDF828EE}" srcOrd="1" destOrd="0" presId="urn:microsoft.com/office/officeart/2008/layout/HorizontalMultiLevelHierarchy"/>
    <dgm:cxn modelId="{81839DEE-B351-4689-A5D3-41A4191BA5A0}" type="presOf" srcId="{FDF60833-4C36-45DD-9F37-2310179987D8}" destId="{735C6CF6-80E2-4C81-980D-20797970490B}" srcOrd="0" destOrd="0" presId="urn:microsoft.com/office/officeart/2008/layout/HorizontalMultiLevelHierarchy"/>
    <dgm:cxn modelId="{0D2FB9EE-1109-488A-933A-A2E3D64CD74E}" type="presOf" srcId="{5AE7DA79-7B45-44A9-96D6-2FEACA41DE12}" destId="{FBEDEBBD-34ED-4007-BF84-0CE39F9DFA14}" srcOrd="0" destOrd="0" presId="urn:microsoft.com/office/officeart/2008/layout/HorizontalMultiLevelHierarchy"/>
    <dgm:cxn modelId="{4434DAFA-32BE-45DB-94D7-56E18C9E1888}" type="presOf" srcId="{8A94CF21-00A3-4238-ADAA-91B5A7CBECB0}" destId="{3F33719D-7DA8-4D33-8C24-50C024227CAC}" srcOrd="0" destOrd="0" presId="urn:microsoft.com/office/officeart/2008/layout/HorizontalMultiLevelHierarchy"/>
    <dgm:cxn modelId="{40818FFE-BE08-48DA-B8CD-B0287F0C2791}" type="presOf" srcId="{0DDE31B5-EE41-474B-8082-CF00AFAE840E}" destId="{AC775E5F-EF5A-4EC0-ACE0-A1DBB7E54300}" srcOrd="0" destOrd="0" presId="urn:microsoft.com/office/officeart/2008/layout/HorizontalMultiLevelHierarchy"/>
    <dgm:cxn modelId="{194776FF-C436-4993-9040-388D54E185E6}" srcId="{8A94CF21-00A3-4238-ADAA-91B5A7CBECB0}" destId="{4AD7E93E-F008-4826-BF84-1A57D355394E}" srcOrd="3" destOrd="0" parTransId="{AAB38873-4A29-48CD-A996-F2C3CC1BCB7B}" sibTransId="{4B49B4F4-F5A1-4406-A8CA-EC8EF80B4F32}"/>
    <dgm:cxn modelId="{F5BEF56C-B6A5-492B-9372-B137D75701BA}" type="presParOf" srcId="{735C6CF6-80E2-4C81-980D-20797970490B}" destId="{1CBF1776-3493-47A6-AE38-6F48BF43D717}" srcOrd="0" destOrd="0" presId="urn:microsoft.com/office/officeart/2008/layout/HorizontalMultiLevelHierarchy"/>
    <dgm:cxn modelId="{EA84E04D-4C44-4EFF-A378-4E198BD44592}" type="presParOf" srcId="{1CBF1776-3493-47A6-AE38-6F48BF43D717}" destId="{3F33719D-7DA8-4D33-8C24-50C024227CAC}" srcOrd="0" destOrd="0" presId="urn:microsoft.com/office/officeart/2008/layout/HorizontalMultiLevelHierarchy"/>
    <dgm:cxn modelId="{396F4097-E9BD-41FF-B55B-3FE097DF639A}" type="presParOf" srcId="{1CBF1776-3493-47A6-AE38-6F48BF43D717}" destId="{6EFA10A1-0D38-4FAC-91E2-D037BFED54E9}" srcOrd="1" destOrd="0" presId="urn:microsoft.com/office/officeart/2008/layout/HorizontalMultiLevelHierarchy"/>
    <dgm:cxn modelId="{77E5463F-5C00-49A0-836D-06FEA0751D8C}" type="presParOf" srcId="{6EFA10A1-0D38-4FAC-91E2-D037BFED54E9}" destId="{7764A7CD-48D2-430D-821A-2939F52A9C9C}" srcOrd="0" destOrd="0" presId="urn:microsoft.com/office/officeart/2008/layout/HorizontalMultiLevelHierarchy"/>
    <dgm:cxn modelId="{C7EBA42A-775D-4027-AC82-07B2FACB306A}" type="presParOf" srcId="{7764A7CD-48D2-430D-821A-2939F52A9C9C}" destId="{D20D78E9-99C3-46E3-81D1-A17452D137CF}" srcOrd="0" destOrd="0" presId="urn:microsoft.com/office/officeart/2008/layout/HorizontalMultiLevelHierarchy"/>
    <dgm:cxn modelId="{781495C8-2C3C-4901-9214-0B57443CE15D}" type="presParOf" srcId="{6EFA10A1-0D38-4FAC-91E2-D037BFED54E9}" destId="{9AFD1C5C-2D44-43C3-8200-52BCACE07296}" srcOrd="1" destOrd="0" presId="urn:microsoft.com/office/officeart/2008/layout/HorizontalMultiLevelHierarchy"/>
    <dgm:cxn modelId="{66E74AC5-9DA5-438D-A5E6-56D0E94252EE}" type="presParOf" srcId="{9AFD1C5C-2D44-43C3-8200-52BCACE07296}" destId="{88EA09F2-E3F0-46DC-856E-855A5BD036E7}" srcOrd="0" destOrd="0" presId="urn:microsoft.com/office/officeart/2008/layout/HorizontalMultiLevelHierarchy"/>
    <dgm:cxn modelId="{05CB6BBF-6B66-4BB3-A9BD-7CB6E7C8CEE5}" type="presParOf" srcId="{9AFD1C5C-2D44-43C3-8200-52BCACE07296}" destId="{334369F6-F8AC-49AA-861C-A6DEDAB2FEA8}" srcOrd="1" destOrd="0" presId="urn:microsoft.com/office/officeart/2008/layout/HorizontalMultiLevelHierarchy"/>
    <dgm:cxn modelId="{43E98F24-547F-4B57-9A6C-05F720224DEB}" type="presParOf" srcId="{334369F6-F8AC-49AA-861C-A6DEDAB2FEA8}" destId="{65934689-CD54-416C-810C-44BA9A4C40A8}" srcOrd="0" destOrd="0" presId="urn:microsoft.com/office/officeart/2008/layout/HorizontalMultiLevelHierarchy"/>
    <dgm:cxn modelId="{1E2FFEE9-7A5D-46E0-B954-DF23B9DE17C2}" type="presParOf" srcId="{65934689-CD54-416C-810C-44BA9A4C40A8}" destId="{7D567256-EA1B-4F2F-B513-4DE8CFC421C9}" srcOrd="0" destOrd="0" presId="urn:microsoft.com/office/officeart/2008/layout/HorizontalMultiLevelHierarchy"/>
    <dgm:cxn modelId="{E2CD0F66-91FF-48E4-9B4B-4A6D72D790CC}" type="presParOf" srcId="{334369F6-F8AC-49AA-861C-A6DEDAB2FEA8}" destId="{BC915873-B6EF-4F96-9DA4-79020628F618}" srcOrd="1" destOrd="0" presId="urn:microsoft.com/office/officeart/2008/layout/HorizontalMultiLevelHierarchy"/>
    <dgm:cxn modelId="{68D9721C-190A-4891-9D71-26BE5862C74E}" type="presParOf" srcId="{BC915873-B6EF-4F96-9DA4-79020628F618}" destId="{030DA061-6912-4EC8-9782-5C97E0DE65EF}" srcOrd="0" destOrd="0" presId="urn:microsoft.com/office/officeart/2008/layout/HorizontalMultiLevelHierarchy"/>
    <dgm:cxn modelId="{FE1568C7-C5AD-4053-B812-77C2F56D3F35}" type="presParOf" srcId="{BC915873-B6EF-4F96-9DA4-79020628F618}" destId="{2FE69A62-E026-432E-BA79-A4D1EAB48AF0}" srcOrd="1" destOrd="0" presId="urn:microsoft.com/office/officeart/2008/layout/HorizontalMultiLevelHierarchy"/>
    <dgm:cxn modelId="{52B76ADA-BB74-4949-A8F1-3B7DC94E11B6}" type="presParOf" srcId="{6EFA10A1-0D38-4FAC-91E2-D037BFED54E9}" destId="{B6689FEF-079F-448E-A0F2-C7A1D5212FFE}" srcOrd="2" destOrd="0" presId="urn:microsoft.com/office/officeart/2008/layout/HorizontalMultiLevelHierarchy"/>
    <dgm:cxn modelId="{161DB63A-0C40-49DF-944B-76340E91953E}" type="presParOf" srcId="{B6689FEF-079F-448E-A0F2-C7A1D5212FFE}" destId="{65021FF0-2DF4-419E-8A69-6103EBAF9C82}" srcOrd="0" destOrd="0" presId="urn:microsoft.com/office/officeart/2008/layout/HorizontalMultiLevelHierarchy"/>
    <dgm:cxn modelId="{2C2D10E6-4FB0-4607-B646-52D241E4D3F9}" type="presParOf" srcId="{6EFA10A1-0D38-4FAC-91E2-D037BFED54E9}" destId="{E91A34A1-9CC2-4714-9666-A2B6B39CACAD}" srcOrd="3" destOrd="0" presId="urn:microsoft.com/office/officeart/2008/layout/HorizontalMultiLevelHierarchy"/>
    <dgm:cxn modelId="{643E990E-253E-4ECA-AF78-E6CD0B37C57C}" type="presParOf" srcId="{E91A34A1-9CC2-4714-9666-A2B6B39CACAD}" destId="{F806C7C8-4581-46AE-B14E-CE09DD8E35E9}" srcOrd="0" destOrd="0" presId="urn:microsoft.com/office/officeart/2008/layout/HorizontalMultiLevelHierarchy"/>
    <dgm:cxn modelId="{C4850680-6FBE-4105-AF94-8869EDD83C2C}" type="presParOf" srcId="{E91A34A1-9CC2-4714-9666-A2B6B39CACAD}" destId="{58F682C4-8441-497B-A57E-D29E1D2D8B39}" srcOrd="1" destOrd="0" presId="urn:microsoft.com/office/officeart/2008/layout/HorizontalMultiLevelHierarchy"/>
    <dgm:cxn modelId="{687F1328-7DC9-4C24-AB2B-58018D9512A2}" type="presParOf" srcId="{58F682C4-8441-497B-A57E-D29E1D2D8B39}" destId="{FBEDEBBD-34ED-4007-BF84-0CE39F9DFA14}" srcOrd="0" destOrd="0" presId="urn:microsoft.com/office/officeart/2008/layout/HorizontalMultiLevelHierarchy"/>
    <dgm:cxn modelId="{5546F972-37AF-42D7-9D77-B7C1C2C68F0B}" type="presParOf" srcId="{FBEDEBBD-34ED-4007-BF84-0CE39F9DFA14}" destId="{49514B43-4B6F-4EE5-9DDD-EB61008F0F3B}" srcOrd="0" destOrd="0" presId="urn:microsoft.com/office/officeart/2008/layout/HorizontalMultiLevelHierarchy"/>
    <dgm:cxn modelId="{1D044E40-CDF3-4A9B-8376-9D89157F2804}" type="presParOf" srcId="{58F682C4-8441-497B-A57E-D29E1D2D8B39}" destId="{8FA72502-E919-423A-B83F-B1A95B74CDF0}" srcOrd="1" destOrd="0" presId="urn:microsoft.com/office/officeart/2008/layout/HorizontalMultiLevelHierarchy"/>
    <dgm:cxn modelId="{75198934-3457-41D8-AB6E-6AE100C7AE35}" type="presParOf" srcId="{8FA72502-E919-423A-B83F-B1A95B74CDF0}" destId="{CC28ACEB-6EA4-473A-8DDF-E5B06AAB56A8}" srcOrd="0" destOrd="0" presId="urn:microsoft.com/office/officeart/2008/layout/HorizontalMultiLevelHierarchy"/>
    <dgm:cxn modelId="{635C2D2E-A49F-401B-A5EB-77E4D4252BEE}" type="presParOf" srcId="{8FA72502-E919-423A-B83F-B1A95B74CDF0}" destId="{AEB3B3A9-8E49-465E-BEB2-EA6C5158BEB4}" srcOrd="1" destOrd="0" presId="urn:microsoft.com/office/officeart/2008/layout/HorizontalMultiLevelHierarchy"/>
    <dgm:cxn modelId="{4FFB7BDD-F9EF-4FD9-B20C-78067BC1D12E}" type="presParOf" srcId="{6EFA10A1-0D38-4FAC-91E2-D037BFED54E9}" destId="{AC775E5F-EF5A-4EC0-ACE0-A1DBB7E54300}" srcOrd="4" destOrd="0" presId="urn:microsoft.com/office/officeart/2008/layout/HorizontalMultiLevelHierarchy"/>
    <dgm:cxn modelId="{C667C2C7-3245-4C9D-9EBC-976624225C2A}" type="presParOf" srcId="{AC775E5F-EF5A-4EC0-ACE0-A1DBB7E54300}" destId="{DD84341C-0972-46DC-874A-6CB5DDF828EE}" srcOrd="0" destOrd="0" presId="urn:microsoft.com/office/officeart/2008/layout/HorizontalMultiLevelHierarchy"/>
    <dgm:cxn modelId="{A7317405-BF1F-4BDD-B595-2A442AA4F8DF}" type="presParOf" srcId="{6EFA10A1-0D38-4FAC-91E2-D037BFED54E9}" destId="{E9C75434-8872-4D8C-92B9-2E40A31F1166}" srcOrd="5" destOrd="0" presId="urn:microsoft.com/office/officeart/2008/layout/HorizontalMultiLevelHierarchy"/>
    <dgm:cxn modelId="{BBF0FD1D-DB65-4C29-B665-922AF8792A6C}" type="presParOf" srcId="{E9C75434-8872-4D8C-92B9-2E40A31F1166}" destId="{9BD122EB-FAF7-49EA-AAB7-7FAEB981B9B4}" srcOrd="0" destOrd="0" presId="urn:microsoft.com/office/officeart/2008/layout/HorizontalMultiLevelHierarchy"/>
    <dgm:cxn modelId="{C4CF5747-B16E-4F58-B528-CD15C9419500}" type="presParOf" srcId="{E9C75434-8872-4D8C-92B9-2E40A31F1166}" destId="{8421A59F-3F1A-44D2-BEBA-A3B930282FAB}" srcOrd="1" destOrd="0" presId="urn:microsoft.com/office/officeart/2008/layout/HorizontalMultiLevelHierarchy"/>
    <dgm:cxn modelId="{8D064B6F-0A65-4779-A2EE-7EA0E7B955A7}" type="presParOf" srcId="{8421A59F-3F1A-44D2-BEBA-A3B930282FAB}" destId="{D1CBB903-9CCC-4F85-913B-4019FFCD4873}" srcOrd="0" destOrd="0" presId="urn:microsoft.com/office/officeart/2008/layout/HorizontalMultiLevelHierarchy"/>
    <dgm:cxn modelId="{A1BA71AF-DBDA-4F84-97B4-E528E8F67732}" type="presParOf" srcId="{D1CBB903-9CCC-4F85-913B-4019FFCD4873}" destId="{F8C8C618-0265-4582-9B07-992E099F001E}" srcOrd="0" destOrd="0" presId="urn:microsoft.com/office/officeart/2008/layout/HorizontalMultiLevelHierarchy"/>
    <dgm:cxn modelId="{ED0E51D8-E052-41D1-B532-E065A1CC9FFD}" type="presParOf" srcId="{8421A59F-3F1A-44D2-BEBA-A3B930282FAB}" destId="{5E8E5E64-2E79-47E3-A28D-8B36833CB83F}" srcOrd="1" destOrd="0" presId="urn:microsoft.com/office/officeart/2008/layout/HorizontalMultiLevelHierarchy"/>
    <dgm:cxn modelId="{2B256BAA-6438-4701-986F-B57A9F41DEFC}" type="presParOf" srcId="{5E8E5E64-2E79-47E3-A28D-8B36833CB83F}" destId="{7C471492-E9CB-4B97-A5DC-9964A7D93B59}" srcOrd="0" destOrd="0" presId="urn:microsoft.com/office/officeart/2008/layout/HorizontalMultiLevelHierarchy"/>
    <dgm:cxn modelId="{E19D0B82-5177-4BB8-A9A1-1C908452C608}" type="presParOf" srcId="{5E8E5E64-2E79-47E3-A28D-8B36833CB83F}" destId="{9C18194A-633B-49CD-BBEC-D630410E36AA}" srcOrd="1" destOrd="0" presId="urn:microsoft.com/office/officeart/2008/layout/HorizontalMultiLevelHierarchy"/>
    <dgm:cxn modelId="{FDDE753B-5DD6-4E80-BC56-5A284233AB7F}" type="presParOf" srcId="{6EFA10A1-0D38-4FAC-91E2-D037BFED54E9}" destId="{4C292AA4-CE30-4C29-BFCD-95F80DD9E85F}" srcOrd="6" destOrd="0" presId="urn:microsoft.com/office/officeart/2008/layout/HorizontalMultiLevelHierarchy"/>
    <dgm:cxn modelId="{F7BBAA86-281F-445D-B02B-534251D2BFF7}" type="presParOf" srcId="{4C292AA4-CE30-4C29-BFCD-95F80DD9E85F}" destId="{D2184837-EB52-4191-8CBC-41E008904873}" srcOrd="0" destOrd="0" presId="urn:microsoft.com/office/officeart/2008/layout/HorizontalMultiLevelHierarchy"/>
    <dgm:cxn modelId="{5066DE40-DA8F-4514-A5D5-B0F4B4C0843D}" type="presParOf" srcId="{6EFA10A1-0D38-4FAC-91E2-D037BFED54E9}" destId="{3BD72593-A88A-4ED4-A8A4-A6B9969F1005}" srcOrd="7" destOrd="0" presId="urn:microsoft.com/office/officeart/2008/layout/HorizontalMultiLevelHierarchy"/>
    <dgm:cxn modelId="{148F35AE-02E1-4636-9F15-0F37A48DEBAE}" type="presParOf" srcId="{3BD72593-A88A-4ED4-A8A4-A6B9969F1005}" destId="{802C6CDE-0D96-4A44-B1B6-2B24BD4D7E7B}" srcOrd="0" destOrd="0" presId="urn:microsoft.com/office/officeart/2008/layout/HorizontalMultiLevelHierarchy"/>
    <dgm:cxn modelId="{38A40C88-0083-4E26-90EF-5F843707D931}" type="presParOf" srcId="{3BD72593-A88A-4ED4-A8A4-A6B9969F1005}" destId="{5CB8386E-D51E-4A23-B5D9-E9B4D4F1B2EC}" srcOrd="1" destOrd="0" presId="urn:microsoft.com/office/officeart/2008/layout/HorizontalMultiLevelHierarchy"/>
    <dgm:cxn modelId="{F746E502-263C-4798-90DE-111C336A3C34}" type="presParOf" srcId="{5CB8386E-D51E-4A23-B5D9-E9B4D4F1B2EC}" destId="{D9E3F48C-B517-44A9-9AD7-B0FC5DC30F75}" srcOrd="0" destOrd="0" presId="urn:microsoft.com/office/officeart/2008/layout/HorizontalMultiLevelHierarchy"/>
    <dgm:cxn modelId="{D46C4213-8CDA-486D-893D-C97CAE990711}" type="presParOf" srcId="{D9E3F48C-B517-44A9-9AD7-B0FC5DC30F75}" destId="{47A7C05C-D856-4D7B-8ED3-06208BE41E8D}" srcOrd="0" destOrd="0" presId="urn:microsoft.com/office/officeart/2008/layout/HorizontalMultiLevelHierarchy"/>
    <dgm:cxn modelId="{88492ED1-7B82-4773-84B0-032702A7E3D7}" type="presParOf" srcId="{5CB8386E-D51E-4A23-B5D9-E9B4D4F1B2EC}" destId="{F15ED5D2-20E3-48EB-9312-1EC80B5BE123}" srcOrd="1" destOrd="0" presId="urn:microsoft.com/office/officeart/2008/layout/HorizontalMultiLevelHierarchy"/>
    <dgm:cxn modelId="{50CF8393-922A-412A-822D-7E32B16CE6BA}" type="presParOf" srcId="{F15ED5D2-20E3-48EB-9312-1EC80B5BE123}" destId="{5830ACAF-D580-4918-B0FC-583F42073DF4}" srcOrd="0" destOrd="0" presId="urn:microsoft.com/office/officeart/2008/layout/HorizontalMultiLevelHierarchy"/>
    <dgm:cxn modelId="{0FE788C6-391B-4DC4-9B2B-6C3C6D4F0E3B}" type="presParOf" srcId="{F15ED5D2-20E3-48EB-9312-1EC80B5BE123}" destId="{2258408F-036E-4A23-9C13-3B419707E5F2}" srcOrd="1" destOrd="0" presId="urn:microsoft.com/office/officeart/2008/layout/HorizontalMultiLevelHierarchy"/>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E3F48C-B517-44A9-9AD7-B0FC5DC30F75}">
      <dsp:nvSpPr>
        <dsp:cNvPr id="0" name=""/>
        <dsp:cNvSpPr/>
      </dsp:nvSpPr>
      <dsp:spPr>
        <a:xfrm>
          <a:off x="2708007" y="3593953"/>
          <a:ext cx="520006" cy="91440"/>
        </a:xfrm>
        <a:custGeom>
          <a:avLst/>
          <a:gdLst/>
          <a:ahLst/>
          <a:cxnLst/>
          <a:rect l="0" t="0" r="0" b="0"/>
          <a:pathLst>
            <a:path>
              <a:moveTo>
                <a:pt x="0" y="45720"/>
              </a:moveTo>
              <a:lnTo>
                <a:pt x="520006" y="45720"/>
              </a:lnTo>
            </a:path>
          </a:pathLst>
        </a:custGeom>
        <a:noFill/>
        <a:ln w="9525" cap="flat" cmpd="sng" algn="ctr">
          <a:solidFill>
            <a:schemeClr val="accent1"/>
          </a:solidFill>
          <a:prstDash val="solid"/>
          <a:headEnd type="none" w="med" len="med"/>
          <a:tailEnd type="non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55011" y="3626673"/>
        <a:ext cx="26000" cy="26000"/>
      </dsp:txXfrm>
    </dsp:sp>
    <dsp:sp modelId="{4C292AA4-CE30-4C29-BFCD-95F80DD9E85F}">
      <dsp:nvSpPr>
        <dsp:cNvPr id="0" name=""/>
        <dsp:cNvSpPr/>
      </dsp:nvSpPr>
      <dsp:spPr>
        <a:xfrm>
          <a:off x="540462" y="2053269"/>
          <a:ext cx="520006" cy="1586403"/>
        </a:xfrm>
        <a:custGeom>
          <a:avLst/>
          <a:gdLst/>
          <a:ahLst/>
          <a:cxnLst/>
          <a:rect l="0" t="0" r="0" b="0"/>
          <a:pathLst>
            <a:path>
              <a:moveTo>
                <a:pt x="0" y="0"/>
              </a:moveTo>
              <a:lnTo>
                <a:pt x="260003" y="0"/>
              </a:lnTo>
              <a:lnTo>
                <a:pt x="260003" y="1586403"/>
              </a:lnTo>
              <a:lnTo>
                <a:pt x="520006" y="1586403"/>
              </a:lnTo>
            </a:path>
          </a:pathLst>
        </a:custGeom>
        <a:noFill/>
        <a:ln w="9525"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solidFill>
              <a:schemeClr val="tx1"/>
            </a:solidFill>
            <a:latin typeface="Arial" panose="020B0604020202020204" pitchFamily="34" charset="0"/>
            <a:cs typeface="Arial" panose="020B0604020202020204" pitchFamily="34" charset="0"/>
          </a:endParaRPr>
        </a:p>
      </dsp:txBody>
      <dsp:txXfrm>
        <a:off x="758729" y="2804735"/>
        <a:ext cx="83472" cy="83472"/>
      </dsp:txXfrm>
    </dsp:sp>
    <dsp:sp modelId="{D1CBB903-9CCC-4F85-913B-4019FFCD4873}">
      <dsp:nvSpPr>
        <dsp:cNvPr id="0" name=""/>
        <dsp:cNvSpPr/>
      </dsp:nvSpPr>
      <dsp:spPr>
        <a:xfrm>
          <a:off x="2708007" y="2466136"/>
          <a:ext cx="520006" cy="91440"/>
        </a:xfrm>
        <a:custGeom>
          <a:avLst/>
          <a:gdLst/>
          <a:ahLst/>
          <a:cxnLst/>
          <a:rect l="0" t="0" r="0" b="0"/>
          <a:pathLst>
            <a:path>
              <a:moveTo>
                <a:pt x="0" y="45720"/>
              </a:moveTo>
              <a:lnTo>
                <a:pt x="520006" y="45720"/>
              </a:lnTo>
            </a:path>
          </a:pathLst>
        </a:custGeom>
        <a:noFill/>
        <a:ln w="9525" cap="flat" cmpd="sng" algn="ctr">
          <a:solidFill>
            <a:schemeClr val="accent1"/>
          </a:solidFill>
          <a:prstDash val="solid"/>
          <a:headEnd type="none" w="med" len="med"/>
          <a:tailEnd type="non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55011" y="2498856"/>
        <a:ext cx="26000" cy="26000"/>
      </dsp:txXfrm>
    </dsp:sp>
    <dsp:sp modelId="{AC775E5F-EF5A-4EC0-ACE0-A1DBB7E54300}">
      <dsp:nvSpPr>
        <dsp:cNvPr id="0" name=""/>
        <dsp:cNvSpPr/>
      </dsp:nvSpPr>
      <dsp:spPr>
        <a:xfrm>
          <a:off x="540462" y="2053269"/>
          <a:ext cx="520006" cy="458587"/>
        </a:xfrm>
        <a:custGeom>
          <a:avLst/>
          <a:gdLst/>
          <a:ahLst/>
          <a:cxnLst/>
          <a:rect l="0" t="0" r="0" b="0"/>
          <a:pathLst>
            <a:path>
              <a:moveTo>
                <a:pt x="0" y="0"/>
              </a:moveTo>
              <a:lnTo>
                <a:pt x="260003" y="0"/>
              </a:lnTo>
              <a:lnTo>
                <a:pt x="260003" y="458587"/>
              </a:lnTo>
              <a:lnTo>
                <a:pt x="520006" y="458587"/>
              </a:lnTo>
            </a:path>
          </a:pathLst>
        </a:custGeom>
        <a:noFill/>
        <a:ln w="9525"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solidFill>
              <a:schemeClr val="tx1"/>
            </a:solidFill>
            <a:latin typeface="Arial" panose="020B0604020202020204" pitchFamily="34" charset="0"/>
            <a:cs typeface="Arial" panose="020B0604020202020204" pitchFamily="34" charset="0"/>
          </a:endParaRPr>
        </a:p>
      </dsp:txBody>
      <dsp:txXfrm>
        <a:off x="783132" y="2265229"/>
        <a:ext cx="34666" cy="34666"/>
      </dsp:txXfrm>
    </dsp:sp>
    <dsp:sp modelId="{FBEDEBBD-34ED-4007-BF84-0CE39F9DFA14}">
      <dsp:nvSpPr>
        <dsp:cNvPr id="0" name=""/>
        <dsp:cNvSpPr/>
      </dsp:nvSpPr>
      <dsp:spPr>
        <a:xfrm>
          <a:off x="2708007" y="1412012"/>
          <a:ext cx="520006" cy="91440"/>
        </a:xfrm>
        <a:custGeom>
          <a:avLst/>
          <a:gdLst/>
          <a:ahLst/>
          <a:cxnLst/>
          <a:rect l="0" t="0" r="0" b="0"/>
          <a:pathLst>
            <a:path>
              <a:moveTo>
                <a:pt x="0" y="45720"/>
              </a:moveTo>
              <a:lnTo>
                <a:pt x="520006" y="45720"/>
              </a:lnTo>
            </a:path>
          </a:pathLst>
        </a:custGeom>
        <a:noFill/>
        <a:ln w="9525" cap="flat" cmpd="sng" algn="ctr">
          <a:solidFill>
            <a:schemeClr val="accent1"/>
          </a:solidFill>
          <a:prstDash val="solid"/>
          <a:headEnd type="none" w="med" len="med"/>
          <a:tailEnd type="non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55011" y="1444732"/>
        <a:ext cx="26000" cy="26000"/>
      </dsp:txXfrm>
    </dsp:sp>
    <dsp:sp modelId="{B6689FEF-079F-448E-A0F2-C7A1D5212FFE}">
      <dsp:nvSpPr>
        <dsp:cNvPr id="0" name=""/>
        <dsp:cNvSpPr/>
      </dsp:nvSpPr>
      <dsp:spPr>
        <a:xfrm>
          <a:off x="540462" y="1457732"/>
          <a:ext cx="520006" cy="595536"/>
        </a:xfrm>
        <a:custGeom>
          <a:avLst/>
          <a:gdLst/>
          <a:ahLst/>
          <a:cxnLst/>
          <a:rect l="0" t="0" r="0" b="0"/>
          <a:pathLst>
            <a:path>
              <a:moveTo>
                <a:pt x="0" y="595536"/>
              </a:moveTo>
              <a:lnTo>
                <a:pt x="260003" y="595536"/>
              </a:lnTo>
              <a:lnTo>
                <a:pt x="260003" y="0"/>
              </a:lnTo>
              <a:lnTo>
                <a:pt x="520006" y="0"/>
              </a:lnTo>
            </a:path>
          </a:pathLst>
        </a:custGeom>
        <a:noFill/>
        <a:ln w="9525"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solidFill>
              <a:schemeClr val="tx1"/>
            </a:solidFill>
            <a:latin typeface="Arial" panose="020B0604020202020204" pitchFamily="34" charset="0"/>
            <a:cs typeface="Arial" panose="020B0604020202020204" pitchFamily="34" charset="0"/>
          </a:endParaRPr>
        </a:p>
      </dsp:txBody>
      <dsp:txXfrm>
        <a:off x="780700" y="1735735"/>
        <a:ext cx="39530" cy="39530"/>
      </dsp:txXfrm>
    </dsp:sp>
    <dsp:sp modelId="{65934689-CD54-416C-810C-44BA9A4C40A8}">
      <dsp:nvSpPr>
        <dsp:cNvPr id="0" name=""/>
        <dsp:cNvSpPr/>
      </dsp:nvSpPr>
      <dsp:spPr>
        <a:xfrm>
          <a:off x="2708007" y="406956"/>
          <a:ext cx="534203" cy="91440"/>
        </a:xfrm>
        <a:custGeom>
          <a:avLst/>
          <a:gdLst/>
          <a:ahLst/>
          <a:cxnLst/>
          <a:rect l="0" t="0" r="0" b="0"/>
          <a:pathLst>
            <a:path>
              <a:moveTo>
                <a:pt x="0" y="45720"/>
              </a:moveTo>
              <a:lnTo>
                <a:pt x="731276" y="45720"/>
              </a:lnTo>
            </a:path>
          </a:pathLst>
        </a:custGeom>
        <a:noFill/>
        <a:ln w="9525" cap="flat" cmpd="sng" algn="ctr">
          <a:solidFill>
            <a:schemeClr val="accent1"/>
          </a:solidFill>
          <a:prstDash val="solid"/>
          <a:miter lim="800000"/>
          <a:headEnd type="non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prstClr val="black">
                <a:hueOff val="0"/>
                <a:satOff val="0"/>
                <a:lumOff val="0"/>
                <a:alphaOff val="0"/>
              </a:prstClr>
            </a:solidFill>
            <a:latin typeface="Calibri" panose="020F0502020204030204"/>
            <a:ea typeface="+mn-ea"/>
            <a:cs typeface="+mn-cs"/>
          </a:endParaRPr>
        </a:p>
      </dsp:txBody>
      <dsp:txXfrm>
        <a:off x="2961749" y="439316"/>
        <a:ext cx="26719" cy="26719"/>
      </dsp:txXfrm>
    </dsp:sp>
    <dsp:sp modelId="{7764A7CD-48D2-430D-821A-2939F52A9C9C}">
      <dsp:nvSpPr>
        <dsp:cNvPr id="0" name=""/>
        <dsp:cNvSpPr/>
      </dsp:nvSpPr>
      <dsp:spPr>
        <a:xfrm>
          <a:off x="540462" y="466865"/>
          <a:ext cx="520006" cy="1586403"/>
        </a:xfrm>
        <a:custGeom>
          <a:avLst/>
          <a:gdLst/>
          <a:ahLst/>
          <a:cxnLst/>
          <a:rect l="0" t="0" r="0" b="0"/>
          <a:pathLst>
            <a:path>
              <a:moveTo>
                <a:pt x="0" y="1586403"/>
              </a:moveTo>
              <a:lnTo>
                <a:pt x="260003" y="1586403"/>
              </a:lnTo>
              <a:lnTo>
                <a:pt x="260003" y="0"/>
              </a:lnTo>
              <a:lnTo>
                <a:pt x="520006" y="0"/>
              </a:lnTo>
            </a:path>
          </a:pathLst>
        </a:custGeom>
        <a:noFill/>
        <a:ln w="9525"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solidFill>
              <a:schemeClr val="tx1"/>
            </a:solidFill>
            <a:latin typeface="Arial" panose="020B0604020202020204" pitchFamily="34" charset="0"/>
            <a:cs typeface="Arial" panose="020B0604020202020204" pitchFamily="34" charset="0"/>
          </a:endParaRPr>
        </a:p>
      </dsp:txBody>
      <dsp:txXfrm>
        <a:off x="758729" y="1218331"/>
        <a:ext cx="83472" cy="83472"/>
      </dsp:txXfrm>
    </dsp:sp>
    <dsp:sp modelId="{3F33719D-7DA8-4D33-8C24-50C024227CAC}">
      <dsp:nvSpPr>
        <dsp:cNvPr id="0" name=""/>
        <dsp:cNvSpPr/>
      </dsp:nvSpPr>
      <dsp:spPr>
        <a:xfrm rot="16200000">
          <a:off x="-1652421" y="1820090"/>
          <a:ext cx="3919410" cy="466357"/>
        </a:xfrm>
        <a:prstGeom prst="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kern="1200" dirty="0">
              <a:solidFill>
                <a:schemeClr val="tx1"/>
              </a:solidFill>
              <a:latin typeface="Arial" panose="020B0604020202020204" pitchFamily="34" charset="0"/>
              <a:cs typeface="Arial" panose="020B0604020202020204" pitchFamily="34" charset="0"/>
            </a:rPr>
            <a:t>Структура климатического отчета</a:t>
          </a:r>
          <a:endParaRPr lang="en-US" sz="1200" b="1" kern="1200" dirty="0">
            <a:solidFill>
              <a:schemeClr val="tx1"/>
            </a:solidFill>
            <a:latin typeface="Arial" panose="020B0604020202020204" pitchFamily="34" charset="0"/>
            <a:cs typeface="Arial" panose="020B0604020202020204" pitchFamily="34" charset="0"/>
          </a:endParaRPr>
        </a:p>
      </dsp:txBody>
      <dsp:txXfrm>
        <a:off x="-1652421" y="1820090"/>
        <a:ext cx="3919410" cy="466357"/>
      </dsp:txXfrm>
    </dsp:sp>
    <dsp:sp modelId="{88EA09F2-E3F0-46DC-856E-855A5BD036E7}">
      <dsp:nvSpPr>
        <dsp:cNvPr id="0" name=""/>
        <dsp:cNvSpPr/>
      </dsp:nvSpPr>
      <dsp:spPr>
        <a:xfrm>
          <a:off x="1060469" y="70519"/>
          <a:ext cx="1647538" cy="792693"/>
        </a:xfrm>
        <a:prstGeom prst="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kern="1200" dirty="0">
              <a:solidFill>
                <a:schemeClr val="tx1"/>
              </a:solidFill>
              <a:latin typeface="Arial" panose="020B0604020202020204" pitchFamily="34" charset="0"/>
              <a:cs typeface="Arial" panose="020B0604020202020204" pitchFamily="34" charset="0"/>
            </a:rPr>
            <a:t>Управление</a:t>
          </a:r>
          <a:endParaRPr lang="en-US" sz="1100" b="1" kern="1200" dirty="0">
            <a:solidFill>
              <a:schemeClr val="tx1"/>
            </a:solidFill>
            <a:latin typeface="Arial" panose="020B0604020202020204" pitchFamily="34" charset="0"/>
            <a:cs typeface="Arial" panose="020B0604020202020204" pitchFamily="34" charset="0"/>
          </a:endParaRPr>
        </a:p>
      </dsp:txBody>
      <dsp:txXfrm>
        <a:off x="1060469" y="70519"/>
        <a:ext cx="1647538" cy="792693"/>
      </dsp:txXfrm>
    </dsp:sp>
    <dsp:sp modelId="{030DA061-6912-4EC8-9782-5C97E0DE65EF}">
      <dsp:nvSpPr>
        <dsp:cNvPr id="0" name=""/>
        <dsp:cNvSpPr/>
      </dsp:nvSpPr>
      <dsp:spPr>
        <a:xfrm>
          <a:off x="3242211" y="100217"/>
          <a:ext cx="3416731" cy="704918"/>
        </a:xfrm>
        <a:prstGeom prst="rect">
          <a:avLst/>
        </a:prstGeom>
        <a:solidFill>
          <a:schemeClr val="bg1">
            <a:lumMod val="95000"/>
          </a:schemeClr>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5715" rIns="5715" bIns="5715" numCol="1" spcCol="1270" anchor="ctr" anchorCtr="0">
          <a:noAutofit/>
        </a:bodyPr>
        <a:lstStyle/>
        <a:p>
          <a:pPr marL="0" lvl="0" indent="0" algn="l" defTabSz="711200">
            <a:lnSpc>
              <a:spcPct val="90000"/>
            </a:lnSpc>
            <a:spcBef>
              <a:spcPct val="0"/>
            </a:spcBef>
            <a:spcAft>
              <a:spcPct val="35000"/>
            </a:spcAft>
            <a:buNone/>
          </a:pPr>
          <a:r>
            <a:rPr lang="ru-RU" sz="900" b="0" kern="1200">
              <a:solidFill>
                <a:prstClr val="black"/>
              </a:solidFill>
              <a:latin typeface="Arial" panose="020B0604020202020204" pitchFamily="34" charset="0"/>
              <a:ea typeface="+mn-ea"/>
              <a:cs typeface="Arial" panose="020B0604020202020204" pitchFamily="34" charset="0"/>
            </a:rPr>
            <a:t>Цель раскрытия информации об управлении состоит в том, чтобы описать процессы руководства, контрольные механизмы и процедуры, которые Компания использует для мониторинга, управления и надзора над климатическими рисками и возможностями.</a:t>
          </a:r>
          <a:endParaRPr lang="en-US" sz="1600" b="0" kern="1200">
            <a:solidFill>
              <a:prstClr val="black"/>
            </a:solidFill>
            <a:latin typeface="Arial" panose="020B0604020202020204" pitchFamily="34" charset="0"/>
            <a:ea typeface="+mn-ea"/>
            <a:cs typeface="Arial" panose="020B0604020202020204" pitchFamily="34" charset="0"/>
          </a:endParaRPr>
        </a:p>
      </dsp:txBody>
      <dsp:txXfrm>
        <a:off x="3242211" y="100217"/>
        <a:ext cx="3416731" cy="704918"/>
      </dsp:txXfrm>
    </dsp:sp>
    <dsp:sp modelId="{F806C7C8-4581-46AE-B14E-CE09DD8E35E9}">
      <dsp:nvSpPr>
        <dsp:cNvPr id="0" name=""/>
        <dsp:cNvSpPr/>
      </dsp:nvSpPr>
      <dsp:spPr>
        <a:xfrm>
          <a:off x="1060469" y="1061386"/>
          <a:ext cx="1647538" cy="792693"/>
        </a:xfrm>
        <a:prstGeom prst="rect">
          <a:avLst/>
        </a:prstGeom>
        <a:solidFill>
          <a:srgbClr val="4472C4">
            <a:lumMod val="20000"/>
            <a:lumOff val="80000"/>
          </a:srgbClr>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100" b="1" kern="1200" dirty="0">
              <a:solidFill>
                <a:prstClr val="black"/>
              </a:solidFill>
              <a:latin typeface="Arial" panose="020B0604020202020204" pitchFamily="34" charset="0"/>
              <a:ea typeface="+mn-ea"/>
              <a:cs typeface="Arial" panose="020B0604020202020204" pitchFamily="34" charset="0"/>
            </a:rPr>
            <a:t>Стратегия</a:t>
          </a:r>
          <a:endParaRPr lang="en-US" sz="1100" b="1" kern="1200" dirty="0">
            <a:solidFill>
              <a:prstClr val="black"/>
            </a:solidFill>
            <a:latin typeface="Arial" panose="020B0604020202020204" pitchFamily="34" charset="0"/>
            <a:ea typeface="+mn-ea"/>
            <a:cs typeface="Arial" panose="020B0604020202020204" pitchFamily="34" charset="0"/>
          </a:endParaRPr>
        </a:p>
      </dsp:txBody>
      <dsp:txXfrm>
        <a:off x="1060469" y="1061386"/>
        <a:ext cx="1647538" cy="792693"/>
      </dsp:txXfrm>
    </dsp:sp>
    <dsp:sp modelId="{CC28ACEB-6EA4-473A-8DDF-E5B06AAB56A8}">
      <dsp:nvSpPr>
        <dsp:cNvPr id="0" name=""/>
        <dsp:cNvSpPr/>
      </dsp:nvSpPr>
      <dsp:spPr>
        <a:xfrm>
          <a:off x="3228014" y="1061386"/>
          <a:ext cx="3414365" cy="792693"/>
        </a:xfrm>
        <a:prstGeom prst="rect">
          <a:avLst/>
        </a:prstGeom>
        <a:solidFill>
          <a:prstClr val="white">
            <a:lumMod val="95000"/>
          </a:prstClr>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10160" rIns="10160" bIns="10160" numCol="1" spcCol="1270" anchor="ctr" anchorCtr="0">
          <a:noAutofit/>
        </a:bodyPr>
        <a:lstStyle/>
        <a:p>
          <a:pPr marL="0" lvl="0" indent="0" algn="l" defTabSz="711200">
            <a:lnSpc>
              <a:spcPct val="90000"/>
            </a:lnSpc>
            <a:spcBef>
              <a:spcPct val="0"/>
            </a:spcBef>
            <a:spcAft>
              <a:spcPct val="35000"/>
            </a:spcAft>
            <a:buNone/>
          </a:pPr>
          <a:r>
            <a:rPr lang="ru-RU" sz="900" b="0" kern="1200">
              <a:solidFill>
                <a:prstClr val="black"/>
              </a:solidFill>
              <a:latin typeface="Arial" panose="020B0604020202020204" pitchFamily="34" charset="0"/>
              <a:ea typeface="+mn-ea"/>
              <a:cs typeface="Arial" panose="020B0604020202020204" pitchFamily="34" charset="0"/>
            </a:rPr>
            <a:t>Цель раскрытия информации о стратегии состоит в том, чтобы описать стратегию Компании по управлению климатическими рисками и возможностями.</a:t>
          </a:r>
          <a:endParaRPr lang="en-US" sz="900" b="1" kern="1200">
            <a:solidFill>
              <a:prstClr val="black"/>
            </a:solidFill>
            <a:latin typeface="Arial" panose="020B0604020202020204" pitchFamily="34" charset="0"/>
            <a:ea typeface="+mn-ea"/>
            <a:cs typeface="Arial" panose="020B0604020202020204" pitchFamily="34" charset="0"/>
          </a:endParaRPr>
        </a:p>
      </dsp:txBody>
      <dsp:txXfrm>
        <a:off x="3228014" y="1061386"/>
        <a:ext cx="3414365" cy="792693"/>
      </dsp:txXfrm>
    </dsp:sp>
    <dsp:sp modelId="{9BD122EB-FAF7-49EA-AAB7-7FAEB981B9B4}">
      <dsp:nvSpPr>
        <dsp:cNvPr id="0" name=""/>
        <dsp:cNvSpPr/>
      </dsp:nvSpPr>
      <dsp:spPr>
        <a:xfrm>
          <a:off x="1060469" y="2115509"/>
          <a:ext cx="1647538" cy="792693"/>
        </a:xfrm>
        <a:prstGeom prst="rect">
          <a:avLst/>
        </a:prstGeom>
        <a:solidFill>
          <a:srgbClr val="4472C4">
            <a:lumMod val="20000"/>
            <a:lumOff val="80000"/>
          </a:srgbClr>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100" b="1" kern="1200" dirty="0">
              <a:solidFill>
                <a:prstClr val="black"/>
              </a:solidFill>
              <a:latin typeface="Arial" panose="020B0604020202020204" pitchFamily="34" charset="0"/>
              <a:ea typeface="+mn-ea"/>
              <a:cs typeface="Arial" panose="020B0604020202020204" pitchFamily="34" charset="0"/>
            </a:rPr>
            <a:t>Управление рисками</a:t>
          </a:r>
          <a:endParaRPr lang="en-US" sz="1100" b="1" kern="1200" dirty="0">
            <a:solidFill>
              <a:prstClr val="black"/>
            </a:solidFill>
            <a:latin typeface="Arial" panose="020B0604020202020204" pitchFamily="34" charset="0"/>
            <a:ea typeface="+mn-ea"/>
            <a:cs typeface="Arial" panose="020B0604020202020204" pitchFamily="34" charset="0"/>
          </a:endParaRPr>
        </a:p>
      </dsp:txBody>
      <dsp:txXfrm>
        <a:off x="1060469" y="2115509"/>
        <a:ext cx="1647538" cy="792693"/>
      </dsp:txXfrm>
    </dsp:sp>
    <dsp:sp modelId="{7C471492-E9CB-4B97-A5DC-9964A7D93B59}">
      <dsp:nvSpPr>
        <dsp:cNvPr id="0" name=""/>
        <dsp:cNvSpPr/>
      </dsp:nvSpPr>
      <dsp:spPr>
        <a:xfrm>
          <a:off x="3228014" y="2052252"/>
          <a:ext cx="3414365" cy="919207"/>
        </a:xfrm>
        <a:prstGeom prst="rect">
          <a:avLst/>
        </a:prstGeom>
        <a:solidFill>
          <a:prstClr val="white">
            <a:lumMod val="95000"/>
          </a:prstClr>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10160" rIns="10160" bIns="10160" numCol="1" spcCol="1270" anchor="ctr" anchorCtr="0">
          <a:noAutofit/>
        </a:bodyPr>
        <a:lstStyle/>
        <a:p>
          <a:pPr marL="0" lvl="0" indent="0" algn="l" defTabSz="711200">
            <a:lnSpc>
              <a:spcPct val="90000"/>
            </a:lnSpc>
            <a:spcBef>
              <a:spcPct val="0"/>
            </a:spcBef>
            <a:spcAft>
              <a:spcPct val="35000"/>
            </a:spcAft>
            <a:buNone/>
          </a:pPr>
          <a:r>
            <a:rPr lang="ru-RU" sz="900" b="0" kern="1200">
              <a:solidFill>
                <a:prstClr val="black"/>
              </a:solidFill>
              <a:latin typeface="Arial" panose="020B0604020202020204" pitchFamily="34" charset="0"/>
              <a:ea typeface="+mn-ea"/>
              <a:cs typeface="Arial" panose="020B0604020202020204" pitchFamily="34" charset="0"/>
            </a:rPr>
            <a:t>Цель раскрытия  информации об управлении рисками - дать возможность понять процессы, которые Компания использует для выявления, оценки, определения приоритетов и мониторинга климатических рисков и возможностей, включая то интегрированы ли эти в общий процесс управления рисками Компании и как они пользуются.</a:t>
          </a:r>
          <a:endParaRPr lang="en-US" sz="900" b="0" kern="1200">
            <a:solidFill>
              <a:prstClr val="black"/>
            </a:solidFill>
            <a:latin typeface="Arial" panose="020B0604020202020204" pitchFamily="34" charset="0"/>
            <a:ea typeface="+mn-ea"/>
            <a:cs typeface="Arial" panose="020B0604020202020204" pitchFamily="34" charset="0"/>
          </a:endParaRPr>
        </a:p>
      </dsp:txBody>
      <dsp:txXfrm>
        <a:off x="3228014" y="2052252"/>
        <a:ext cx="3414365" cy="919207"/>
      </dsp:txXfrm>
    </dsp:sp>
    <dsp:sp modelId="{802C6CDE-0D96-4A44-B1B6-2B24BD4D7E7B}">
      <dsp:nvSpPr>
        <dsp:cNvPr id="0" name=""/>
        <dsp:cNvSpPr/>
      </dsp:nvSpPr>
      <dsp:spPr>
        <a:xfrm>
          <a:off x="1060469" y="3243326"/>
          <a:ext cx="1647538" cy="792693"/>
        </a:xfrm>
        <a:prstGeom prst="rect">
          <a:avLst/>
        </a:prstGeom>
        <a:solidFill>
          <a:srgbClr val="4472C4">
            <a:lumMod val="20000"/>
            <a:lumOff val="80000"/>
          </a:srgbClr>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100" b="1" kern="1200" dirty="0">
              <a:solidFill>
                <a:prstClr val="black"/>
              </a:solidFill>
              <a:latin typeface="Arial" panose="020B0604020202020204" pitchFamily="34" charset="0"/>
              <a:ea typeface="+mn-ea"/>
              <a:cs typeface="Arial" panose="020B0604020202020204" pitchFamily="34" charset="0"/>
            </a:rPr>
            <a:t>Метрики и цели</a:t>
          </a:r>
          <a:endParaRPr lang="en-US" sz="1100" b="1" kern="1200" dirty="0">
            <a:solidFill>
              <a:prstClr val="black"/>
            </a:solidFill>
            <a:latin typeface="Arial" panose="020B0604020202020204" pitchFamily="34" charset="0"/>
            <a:ea typeface="+mn-ea"/>
            <a:cs typeface="Arial" panose="020B0604020202020204" pitchFamily="34" charset="0"/>
          </a:endParaRPr>
        </a:p>
      </dsp:txBody>
      <dsp:txXfrm>
        <a:off x="1060469" y="3243326"/>
        <a:ext cx="1647538" cy="792693"/>
      </dsp:txXfrm>
    </dsp:sp>
    <dsp:sp modelId="{5830ACAF-D580-4918-B0FC-583F42073DF4}">
      <dsp:nvSpPr>
        <dsp:cNvPr id="0" name=""/>
        <dsp:cNvSpPr/>
      </dsp:nvSpPr>
      <dsp:spPr>
        <a:xfrm>
          <a:off x="3228014" y="3169633"/>
          <a:ext cx="3414365" cy="940079"/>
        </a:xfrm>
        <a:prstGeom prst="rect">
          <a:avLst/>
        </a:prstGeom>
        <a:solidFill>
          <a:prstClr val="white">
            <a:lumMod val="95000"/>
          </a:prstClr>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10160" rIns="10160" bIns="10160" numCol="1" spcCol="1270" anchor="ctr" anchorCtr="0">
          <a:noAutofit/>
        </a:bodyPr>
        <a:lstStyle/>
        <a:p>
          <a:pPr marL="0" lvl="0" indent="0" algn="l" defTabSz="711200">
            <a:lnSpc>
              <a:spcPct val="90000"/>
            </a:lnSpc>
            <a:spcBef>
              <a:spcPct val="0"/>
            </a:spcBef>
            <a:spcAft>
              <a:spcPct val="35000"/>
            </a:spcAft>
            <a:buNone/>
          </a:pPr>
          <a:r>
            <a:rPr lang="ru-RU" sz="900" b="0" kern="1200">
              <a:solidFill>
                <a:prstClr val="black"/>
              </a:solidFill>
              <a:latin typeface="Arial" panose="020B0604020202020204" pitchFamily="34" charset="0"/>
              <a:ea typeface="+mn-ea"/>
              <a:cs typeface="Arial" panose="020B0604020202020204" pitchFamily="34" charset="0"/>
            </a:rPr>
            <a:t>Цель раскрытия информации о климатических показателях и целях состоит в том, чтобы описать, как Компания управляет своими климатическими рисками и возможностями. Это включает прогресс в достижении климатических целей, которые она обязана достичь в соответствии с законами или нормативными требованиями.</a:t>
          </a:r>
        </a:p>
      </dsp:txBody>
      <dsp:txXfrm>
        <a:off x="3228014" y="3169633"/>
        <a:ext cx="3414365" cy="94007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PMG">
    <a:dk1>
      <a:sysClr val="windowText" lastClr="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ca55925-8be3-4c2c-aee6-0687e8bbd9a7" xsi:nil="true"/>
    <lcf76f155ced4ddcb4097134ff3c332f xmlns="a41214f9-7476-4dee-b122-661f04de9c0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78EBFFA3CDF41B3185C06F3636624" ma:contentTypeVersion="19" ma:contentTypeDescription="Create a new document." ma:contentTypeScope="" ma:versionID="654a0e151f3e92d53f5fb5a7b23acbc5">
  <xsd:schema xmlns:xsd="http://www.w3.org/2001/XMLSchema" xmlns:xs="http://www.w3.org/2001/XMLSchema" xmlns:p="http://schemas.microsoft.com/office/2006/metadata/properties" xmlns:ns2="a41214f9-7476-4dee-b122-661f04de9c02" xmlns:ns3="7ca55925-8be3-4c2c-aee6-0687e8bbd9a7" targetNamespace="http://schemas.microsoft.com/office/2006/metadata/properties" ma:root="true" ma:fieldsID="fb311bdcd574c0959fcb8b66a0cddafe" ns2:_="" ns3:_="">
    <xsd:import namespace="a41214f9-7476-4dee-b122-661f04de9c02"/>
    <xsd:import namespace="7ca55925-8be3-4c2c-aee6-0687e8bbd9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1214f9-7476-4dee-b122-661f04de9c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883d318-f35c-4577-94aa-4c8e836d27a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55925-8be3-4c2c-aee6-0687e8bbd9a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f3e1c1-2b6f-47cd-9843-b50153eb5ded}" ma:internalName="TaxCatchAll" ma:showField="CatchAllData" ma:web="7ca55925-8be3-4c2c-aee6-0687e8bbd9a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E30BE7-6A35-425F-A99E-954D7EB4839C}">
  <ds:schemaRefs>
    <ds:schemaRef ds:uri="http://schemas.openxmlformats.org/officeDocument/2006/bibliography"/>
  </ds:schemaRefs>
</ds:datastoreItem>
</file>

<file path=customXml/itemProps2.xml><?xml version="1.0" encoding="utf-8"?>
<ds:datastoreItem xmlns:ds="http://schemas.openxmlformats.org/officeDocument/2006/customXml" ds:itemID="{4994D2DC-D6F9-4020-8636-21CB9C5E8A41}">
  <ds:schemaRefs>
    <ds:schemaRef ds:uri="http://schemas.microsoft.com/sharepoint/v3/contenttype/forms"/>
  </ds:schemaRefs>
</ds:datastoreItem>
</file>

<file path=customXml/itemProps3.xml><?xml version="1.0" encoding="utf-8"?>
<ds:datastoreItem xmlns:ds="http://schemas.openxmlformats.org/officeDocument/2006/customXml" ds:itemID="{C77E2C9C-A4A7-49A1-9F7D-FBFDE828FE1B}">
  <ds:schemaRefs>
    <ds:schemaRef ds:uri="http://schemas.microsoft.com/office/2006/metadata/properties"/>
    <ds:schemaRef ds:uri="http://schemas.microsoft.com/office/infopath/2007/PartnerControls"/>
    <ds:schemaRef ds:uri="7ca55925-8be3-4c2c-aee6-0687e8bbd9a7"/>
    <ds:schemaRef ds:uri="a41214f9-7476-4dee-b122-661f04de9c02"/>
  </ds:schemaRefs>
</ds:datastoreItem>
</file>

<file path=customXml/itemProps4.xml><?xml version="1.0" encoding="utf-8"?>
<ds:datastoreItem xmlns:ds="http://schemas.openxmlformats.org/officeDocument/2006/customXml" ds:itemID="{F312C149-6D10-4FDD-B58D-36974AA37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1214f9-7476-4dee-b122-661f04de9c02"/>
    <ds:schemaRef ds:uri="7ca55925-8be3-4c2c-aee6-0687e8bbd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5756</TotalTime>
  <Pages>94</Pages>
  <Words>30257</Words>
  <Characters>172467</Characters>
  <Application>Microsoft Office Word</Application>
  <DocSecurity>0</DocSecurity>
  <Lines>1437</Lines>
  <Paragraphs>404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202320</CharactersWithSpaces>
  <SharedDoc>false</SharedDoc>
  <HLinks>
    <vt:vector size="234" baseType="variant">
      <vt:variant>
        <vt:i4>1835059</vt:i4>
      </vt:variant>
      <vt:variant>
        <vt:i4>224</vt:i4>
      </vt:variant>
      <vt:variant>
        <vt:i4>0</vt:i4>
      </vt:variant>
      <vt:variant>
        <vt:i4>5</vt:i4>
      </vt:variant>
      <vt:variant>
        <vt:lpwstr/>
      </vt:variant>
      <vt:variant>
        <vt:lpwstr>_Toc205201489</vt:lpwstr>
      </vt:variant>
      <vt:variant>
        <vt:i4>1835059</vt:i4>
      </vt:variant>
      <vt:variant>
        <vt:i4>218</vt:i4>
      </vt:variant>
      <vt:variant>
        <vt:i4>0</vt:i4>
      </vt:variant>
      <vt:variant>
        <vt:i4>5</vt:i4>
      </vt:variant>
      <vt:variant>
        <vt:lpwstr/>
      </vt:variant>
      <vt:variant>
        <vt:lpwstr>_Toc205201488</vt:lpwstr>
      </vt:variant>
      <vt:variant>
        <vt:i4>1835059</vt:i4>
      </vt:variant>
      <vt:variant>
        <vt:i4>212</vt:i4>
      </vt:variant>
      <vt:variant>
        <vt:i4>0</vt:i4>
      </vt:variant>
      <vt:variant>
        <vt:i4>5</vt:i4>
      </vt:variant>
      <vt:variant>
        <vt:lpwstr/>
      </vt:variant>
      <vt:variant>
        <vt:lpwstr>_Toc205201487</vt:lpwstr>
      </vt:variant>
      <vt:variant>
        <vt:i4>1835059</vt:i4>
      </vt:variant>
      <vt:variant>
        <vt:i4>206</vt:i4>
      </vt:variant>
      <vt:variant>
        <vt:i4>0</vt:i4>
      </vt:variant>
      <vt:variant>
        <vt:i4>5</vt:i4>
      </vt:variant>
      <vt:variant>
        <vt:lpwstr/>
      </vt:variant>
      <vt:variant>
        <vt:lpwstr>_Toc205201486</vt:lpwstr>
      </vt:variant>
      <vt:variant>
        <vt:i4>1835059</vt:i4>
      </vt:variant>
      <vt:variant>
        <vt:i4>200</vt:i4>
      </vt:variant>
      <vt:variant>
        <vt:i4>0</vt:i4>
      </vt:variant>
      <vt:variant>
        <vt:i4>5</vt:i4>
      </vt:variant>
      <vt:variant>
        <vt:lpwstr/>
      </vt:variant>
      <vt:variant>
        <vt:lpwstr>_Toc205201485</vt:lpwstr>
      </vt:variant>
      <vt:variant>
        <vt:i4>1835059</vt:i4>
      </vt:variant>
      <vt:variant>
        <vt:i4>194</vt:i4>
      </vt:variant>
      <vt:variant>
        <vt:i4>0</vt:i4>
      </vt:variant>
      <vt:variant>
        <vt:i4>5</vt:i4>
      </vt:variant>
      <vt:variant>
        <vt:lpwstr/>
      </vt:variant>
      <vt:variant>
        <vt:lpwstr>_Toc205201484</vt:lpwstr>
      </vt:variant>
      <vt:variant>
        <vt:i4>1835059</vt:i4>
      </vt:variant>
      <vt:variant>
        <vt:i4>188</vt:i4>
      </vt:variant>
      <vt:variant>
        <vt:i4>0</vt:i4>
      </vt:variant>
      <vt:variant>
        <vt:i4>5</vt:i4>
      </vt:variant>
      <vt:variant>
        <vt:lpwstr/>
      </vt:variant>
      <vt:variant>
        <vt:lpwstr>_Toc205201483</vt:lpwstr>
      </vt:variant>
      <vt:variant>
        <vt:i4>1835059</vt:i4>
      </vt:variant>
      <vt:variant>
        <vt:i4>182</vt:i4>
      </vt:variant>
      <vt:variant>
        <vt:i4>0</vt:i4>
      </vt:variant>
      <vt:variant>
        <vt:i4>5</vt:i4>
      </vt:variant>
      <vt:variant>
        <vt:lpwstr/>
      </vt:variant>
      <vt:variant>
        <vt:lpwstr>_Toc205201482</vt:lpwstr>
      </vt:variant>
      <vt:variant>
        <vt:i4>1835059</vt:i4>
      </vt:variant>
      <vt:variant>
        <vt:i4>176</vt:i4>
      </vt:variant>
      <vt:variant>
        <vt:i4>0</vt:i4>
      </vt:variant>
      <vt:variant>
        <vt:i4>5</vt:i4>
      </vt:variant>
      <vt:variant>
        <vt:lpwstr/>
      </vt:variant>
      <vt:variant>
        <vt:lpwstr>_Toc205201481</vt:lpwstr>
      </vt:variant>
      <vt:variant>
        <vt:i4>1835059</vt:i4>
      </vt:variant>
      <vt:variant>
        <vt:i4>170</vt:i4>
      </vt:variant>
      <vt:variant>
        <vt:i4>0</vt:i4>
      </vt:variant>
      <vt:variant>
        <vt:i4>5</vt:i4>
      </vt:variant>
      <vt:variant>
        <vt:lpwstr/>
      </vt:variant>
      <vt:variant>
        <vt:lpwstr>_Toc205201480</vt:lpwstr>
      </vt:variant>
      <vt:variant>
        <vt:i4>1245235</vt:i4>
      </vt:variant>
      <vt:variant>
        <vt:i4>164</vt:i4>
      </vt:variant>
      <vt:variant>
        <vt:i4>0</vt:i4>
      </vt:variant>
      <vt:variant>
        <vt:i4>5</vt:i4>
      </vt:variant>
      <vt:variant>
        <vt:lpwstr/>
      </vt:variant>
      <vt:variant>
        <vt:lpwstr>_Toc205201479</vt:lpwstr>
      </vt:variant>
      <vt:variant>
        <vt:i4>1245235</vt:i4>
      </vt:variant>
      <vt:variant>
        <vt:i4>158</vt:i4>
      </vt:variant>
      <vt:variant>
        <vt:i4>0</vt:i4>
      </vt:variant>
      <vt:variant>
        <vt:i4>5</vt:i4>
      </vt:variant>
      <vt:variant>
        <vt:lpwstr/>
      </vt:variant>
      <vt:variant>
        <vt:lpwstr>_Toc205201478</vt:lpwstr>
      </vt:variant>
      <vt:variant>
        <vt:i4>1245235</vt:i4>
      </vt:variant>
      <vt:variant>
        <vt:i4>152</vt:i4>
      </vt:variant>
      <vt:variant>
        <vt:i4>0</vt:i4>
      </vt:variant>
      <vt:variant>
        <vt:i4>5</vt:i4>
      </vt:variant>
      <vt:variant>
        <vt:lpwstr/>
      </vt:variant>
      <vt:variant>
        <vt:lpwstr>_Toc205201477</vt:lpwstr>
      </vt:variant>
      <vt:variant>
        <vt:i4>1245235</vt:i4>
      </vt:variant>
      <vt:variant>
        <vt:i4>146</vt:i4>
      </vt:variant>
      <vt:variant>
        <vt:i4>0</vt:i4>
      </vt:variant>
      <vt:variant>
        <vt:i4>5</vt:i4>
      </vt:variant>
      <vt:variant>
        <vt:lpwstr/>
      </vt:variant>
      <vt:variant>
        <vt:lpwstr>_Toc205201476</vt:lpwstr>
      </vt:variant>
      <vt:variant>
        <vt:i4>1245235</vt:i4>
      </vt:variant>
      <vt:variant>
        <vt:i4>140</vt:i4>
      </vt:variant>
      <vt:variant>
        <vt:i4>0</vt:i4>
      </vt:variant>
      <vt:variant>
        <vt:i4>5</vt:i4>
      </vt:variant>
      <vt:variant>
        <vt:lpwstr/>
      </vt:variant>
      <vt:variant>
        <vt:lpwstr>_Toc205201475</vt:lpwstr>
      </vt:variant>
      <vt:variant>
        <vt:i4>1245235</vt:i4>
      </vt:variant>
      <vt:variant>
        <vt:i4>134</vt:i4>
      </vt:variant>
      <vt:variant>
        <vt:i4>0</vt:i4>
      </vt:variant>
      <vt:variant>
        <vt:i4>5</vt:i4>
      </vt:variant>
      <vt:variant>
        <vt:lpwstr/>
      </vt:variant>
      <vt:variant>
        <vt:lpwstr>_Toc205201474</vt:lpwstr>
      </vt:variant>
      <vt:variant>
        <vt:i4>1245235</vt:i4>
      </vt:variant>
      <vt:variant>
        <vt:i4>128</vt:i4>
      </vt:variant>
      <vt:variant>
        <vt:i4>0</vt:i4>
      </vt:variant>
      <vt:variant>
        <vt:i4>5</vt:i4>
      </vt:variant>
      <vt:variant>
        <vt:lpwstr/>
      </vt:variant>
      <vt:variant>
        <vt:lpwstr>_Toc205201473</vt:lpwstr>
      </vt:variant>
      <vt:variant>
        <vt:i4>1245235</vt:i4>
      </vt:variant>
      <vt:variant>
        <vt:i4>122</vt:i4>
      </vt:variant>
      <vt:variant>
        <vt:i4>0</vt:i4>
      </vt:variant>
      <vt:variant>
        <vt:i4>5</vt:i4>
      </vt:variant>
      <vt:variant>
        <vt:lpwstr/>
      </vt:variant>
      <vt:variant>
        <vt:lpwstr>_Toc205201472</vt:lpwstr>
      </vt:variant>
      <vt:variant>
        <vt:i4>1245235</vt:i4>
      </vt:variant>
      <vt:variant>
        <vt:i4>116</vt:i4>
      </vt:variant>
      <vt:variant>
        <vt:i4>0</vt:i4>
      </vt:variant>
      <vt:variant>
        <vt:i4>5</vt:i4>
      </vt:variant>
      <vt:variant>
        <vt:lpwstr/>
      </vt:variant>
      <vt:variant>
        <vt:lpwstr>_Toc205201471</vt:lpwstr>
      </vt:variant>
      <vt:variant>
        <vt:i4>1245235</vt:i4>
      </vt:variant>
      <vt:variant>
        <vt:i4>110</vt:i4>
      </vt:variant>
      <vt:variant>
        <vt:i4>0</vt:i4>
      </vt:variant>
      <vt:variant>
        <vt:i4>5</vt:i4>
      </vt:variant>
      <vt:variant>
        <vt:lpwstr/>
      </vt:variant>
      <vt:variant>
        <vt:lpwstr>_Toc205201470</vt:lpwstr>
      </vt:variant>
      <vt:variant>
        <vt:i4>1179699</vt:i4>
      </vt:variant>
      <vt:variant>
        <vt:i4>104</vt:i4>
      </vt:variant>
      <vt:variant>
        <vt:i4>0</vt:i4>
      </vt:variant>
      <vt:variant>
        <vt:i4>5</vt:i4>
      </vt:variant>
      <vt:variant>
        <vt:lpwstr/>
      </vt:variant>
      <vt:variant>
        <vt:lpwstr>_Toc205201469</vt:lpwstr>
      </vt:variant>
      <vt:variant>
        <vt:i4>1179699</vt:i4>
      </vt:variant>
      <vt:variant>
        <vt:i4>98</vt:i4>
      </vt:variant>
      <vt:variant>
        <vt:i4>0</vt:i4>
      </vt:variant>
      <vt:variant>
        <vt:i4>5</vt:i4>
      </vt:variant>
      <vt:variant>
        <vt:lpwstr/>
      </vt:variant>
      <vt:variant>
        <vt:lpwstr>_Toc205201468</vt:lpwstr>
      </vt:variant>
      <vt:variant>
        <vt:i4>1179699</vt:i4>
      </vt:variant>
      <vt:variant>
        <vt:i4>92</vt:i4>
      </vt:variant>
      <vt:variant>
        <vt:i4>0</vt:i4>
      </vt:variant>
      <vt:variant>
        <vt:i4>5</vt:i4>
      </vt:variant>
      <vt:variant>
        <vt:lpwstr/>
      </vt:variant>
      <vt:variant>
        <vt:lpwstr>_Toc205201467</vt:lpwstr>
      </vt:variant>
      <vt:variant>
        <vt:i4>1179699</vt:i4>
      </vt:variant>
      <vt:variant>
        <vt:i4>86</vt:i4>
      </vt:variant>
      <vt:variant>
        <vt:i4>0</vt:i4>
      </vt:variant>
      <vt:variant>
        <vt:i4>5</vt:i4>
      </vt:variant>
      <vt:variant>
        <vt:lpwstr/>
      </vt:variant>
      <vt:variant>
        <vt:lpwstr>_Toc205201466</vt:lpwstr>
      </vt:variant>
      <vt:variant>
        <vt:i4>1114163</vt:i4>
      </vt:variant>
      <vt:variant>
        <vt:i4>80</vt:i4>
      </vt:variant>
      <vt:variant>
        <vt:i4>0</vt:i4>
      </vt:variant>
      <vt:variant>
        <vt:i4>5</vt:i4>
      </vt:variant>
      <vt:variant>
        <vt:lpwstr/>
      </vt:variant>
      <vt:variant>
        <vt:lpwstr>_Toc205201453</vt:lpwstr>
      </vt:variant>
      <vt:variant>
        <vt:i4>1048627</vt:i4>
      </vt:variant>
      <vt:variant>
        <vt:i4>74</vt:i4>
      </vt:variant>
      <vt:variant>
        <vt:i4>0</vt:i4>
      </vt:variant>
      <vt:variant>
        <vt:i4>5</vt:i4>
      </vt:variant>
      <vt:variant>
        <vt:lpwstr/>
      </vt:variant>
      <vt:variant>
        <vt:lpwstr>_Toc205201440</vt:lpwstr>
      </vt:variant>
      <vt:variant>
        <vt:i4>1507379</vt:i4>
      </vt:variant>
      <vt:variant>
        <vt:i4>68</vt:i4>
      </vt:variant>
      <vt:variant>
        <vt:i4>0</vt:i4>
      </vt:variant>
      <vt:variant>
        <vt:i4>5</vt:i4>
      </vt:variant>
      <vt:variant>
        <vt:lpwstr/>
      </vt:variant>
      <vt:variant>
        <vt:lpwstr>_Toc205201439</vt:lpwstr>
      </vt:variant>
      <vt:variant>
        <vt:i4>1507379</vt:i4>
      </vt:variant>
      <vt:variant>
        <vt:i4>62</vt:i4>
      </vt:variant>
      <vt:variant>
        <vt:i4>0</vt:i4>
      </vt:variant>
      <vt:variant>
        <vt:i4>5</vt:i4>
      </vt:variant>
      <vt:variant>
        <vt:lpwstr/>
      </vt:variant>
      <vt:variant>
        <vt:lpwstr>_Toc205201438</vt:lpwstr>
      </vt:variant>
      <vt:variant>
        <vt:i4>1507379</vt:i4>
      </vt:variant>
      <vt:variant>
        <vt:i4>56</vt:i4>
      </vt:variant>
      <vt:variant>
        <vt:i4>0</vt:i4>
      </vt:variant>
      <vt:variant>
        <vt:i4>5</vt:i4>
      </vt:variant>
      <vt:variant>
        <vt:lpwstr/>
      </vt:variant>
      <vt:variant>
        <vt:lpwstr>_Toc205201437</vt:lpwstr>
      </vt:variant>
      <vt:variant>
        <vt:i4>1507379</vt:i4>
      </vt:variant>
      <vt:variant>
        <vt:i4>50</vt:i4>
      </vt:variant>
      <vt:variant>
        <vt:i4>0</vt:i4>
      </vt:variant>
      <vt:variant>
        <vt:i4>5</vt:i4>
      </vt:variant>
      <vt:variant>
        <vt:lpwstr/>
      </vt:variant>
      <vt:variant>
        <vt:lpwstr>_Toc205201436</vt:lpwstr>
      </vt:variant>
      <vt:variant>
        <vt:i4>1507379</vt:i4>
      </vt:variant>
      <vt:variant>
        <vt:i4>44</vt:i4>
      </vt:variant>
      <vt:variant>
        <vt:i4>0</vt:i4>
      </vt:variant>
      <vt:variant>
        <vt:i4>5</vt:i4>
      </vt:variant>
      <vt:variant>
        <vt:lpwstr/>
      </vt:variant>
      <vt:variant>
        <vt:lpwstr>_Toc205201435</vt:lpwstr>
      </vt:variant>
      <vt:variant>
        <vt:i4>1507379</vt:i4>
      </vt:variant>
      <vt:variant>
        <vt:i4>38</vt:i4>
      </vt:variant>
      <vt:variant>
        <vt:i4>0</vt:i4>
      </vt:variant>
      <vt:variant>
        <vt:i4>5</vt:i4>
      </vt:variant>
      <vt:variant>
        <vt:lpwstr/>
      </vt:variant>
      <vt:variant>
        <vt:lpwstr>_Toc205201434</vt:lpwstr>
      </vt:variant>
      <vt:variant>
        <vt:i4>1507379</vt:i4>
      </vt:variant>
      <vt:variant>
        <vt:i4>32</vt:i4>
      </vt:variant>
      <vt:variant>
        <vt:i4>0</vt:i4>
      </vt:variant>
      <vt:variant>
        <vt:i4>5</vt:i4>
      </vt:variant>
      <vt:variant>
        <vt:lpwstr/>
      </vt:variant>
      <vt:variant>
        <vt:lpwstr>_Toc205201433</vt:lpwstr>
      </vt:variant>
      <vt:variant>
        <vt:i4>1507379</vt:i4>
      </vt:variant>
      <vt:variant>
        <vt:i4>26</vt:i4>
      </vt:variant>
      <vt:variant>
        <vt:i4>0</vt:i4>
      </vt:variant>
      <vt:variant>
        <vt:i4>5</vt:i4>
      </vt:variant>
      <vt:variant>
        <vt:lpwstr/>
      </vt:variant>
      <vt:variant>
        <vt:lpwstr>_Toc205201432</vt:lpwstr>
      </vt:variant>
      <vt:variant>
        <vt:i4>1507379</vt:i4>
      </vt:variant>
      <vt:variant>
        <vt:i4>20</vt:i4>
      </vt:variant>
      <vt:variant>
        <vt:i4>0</vt:i4>
      </vt:variant>
      <vt:variant>
        <vt:i4>5</vt:i4>
      </vt:variant>
      <vt:variant>
        <vt:lpwstr/>
      </vt:variant>
      <vt:variant>
        <vt:lpwstr>_Toc205201431</vt:lpwstr>
      </vt:variant>
      <vt:variant>
        <vt:i4>1507379</vt:i4>
      </vt:variant>
      <vt:variant>
        <vt:i4>14</vt:i4>
      </vt:variant>
      <vt:variant>
        <vt:i4>0</vt:i4>
      </vt:variant>
      <vt:variant>
        <vt:i4>5</vt:i4>
      </vt:variant>
      <vt:variant>
        <vt:lpwstr/>
      </vt:variant>
      <vt:variant>
        <vt:lpwstr>_Toc205201430</vt:lpwstr>
      </vt:variant>
      <vt:variant>
        <vt:i4>1441843</vt:i4>
      </vt:variant>
      <vt:variant>
        <vt:i4>8</vt:i4>
      </vt:variant>
      <vt:variant>
        <vt:i4>0</vt:i4>
      </vt:variant>
      <vt:variant>
        <vt:i4>5</vt:i4>
      </vt:variant>
      <vt:variant>
        <vt:lpwstr/>
      </vt:variant>
      <vt:variant>
        <vt:lpwstr>_Toc205201429</vt:lpwstr>
      </vt:variant>
      <vt:variant>
        <vt:i4>1441843</vt:i4>
      </vt:variant>
      <vt:variant>
        <vt:i4>2</vt:i4>
      </vt:variant>
      <vt:variant>
        <vt:i4>0</vt:i4>
      </vt:variant>
      <vt:variant>
        <vt:i4>5</vt:i4>
      </vt:variant>
      <vt:variant>
        <vt:lpwstr/>
      </vt:variant>
      <vt:variant>
        <vt:lpwstr>_Toc205201428</vt:lpwstr>
      </vt:variant>
      <vt:variant>
        <vt:i4>2752513</vt:i4>
      </vt:variant>
      <vt:variant>
        <vt:i4>0</vt:i4>
      </vt:variant>
      <vt:variant>
        <vt:i4>0</vt:i4>
      </vt:variant>
      <vt:variant>
        <vt:i4>5</vt:i4>
      </vt:variant>
      <vt:variant>
        <vt:lpwstr>https://cdn.cdp.net/cdp-production/cms/guidance_docs/pdfs/000/003/504/original/CDP-technical-note-scope-3-relevance-by-sector.pdf?1649687608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KPMG</dc:creator>
  <cp:keywords/>
  <cp:lastModifiedBy>Жанабаева Бибигуль Алдабергеновна</cp:lastModifiedBy>
  <cp:revision>217</cp:revision>
  <cp:lastPrinted>2025-09-03T09:28:00Z</cp:lastPrinted>
  <dcterms:created xsi:type="dcterms:W3CDTF">2025-07-25T23:53:00Z</dcterms:created>
  <dcterms:modified xsi:type="dcterms:W3CDTF">2025-09-09T09:02:00Z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2024-10-29T00:00:00Z</vt:filetime>
  </property>
  <property fmtid="{D5CDD505-2E9C-101B-9397-08002B2CF9AE}" pid="3" name="Creator">
    <vt:lpwstr>Microsoft Word</vt:lpwstr>
  </property>
  <property fmtid="{D5CDD505-2E9C-101B-9397-08002B2CF9AE}" pid="4" name="LastSaved">
    <vt:filetime>2024-10-29T00:00:00Z</vt:filetime>
  </property>
  <property fmtid="{D5CDD505-2E9C-101B-9397-08002B2CF9AE}" pid="5" name="ContentTypeId">
    <vt:lpwstr>0x010100AAF78EBFFA3CDF41B3185C06F3636624</vt:lpwstr>
  </property>
  <property fmtid="{D5CDD505-2E9C-101B-9397-08002B2CF9AE}" pid="6" name="MediaServiceImageTags">
    <vt:lpwstr/>
  </property>
</Properties>
</file>